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64"/>
        <w:tblW w:w="8562" w:type="dxa"/>
        <w:tblLook w:val="04A0" w:firstRow="1" w:lastRow="0" w:firstColumn="1" w:lastColumn="0" w:noHBand="0" w:noVBand="1"/>
      </w:tblPr>
      <w:tblGrid>
        <w:gridCol w:w="2424"/>
        <w:gridCol w:w="1641"/>
        <w:gridCol w:w="4497"/>
      </w:tblGrid>
      <w:tr w:rsidR="00E43BC0" w:rsidRPr="00AE2D07" w14:paraId="5AD7790D" w14:textId="77777777" w:rsidTr="00E43BC0">
        <w:trPr>
          <w:trHeight w:val="31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</w:tcPr>
          <w:p w14:paraId="5E9E4A06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Gene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</w:tcPr>
          <w:p w14:paraId="798ABF3D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Sequences 5'-&gt; 3'</w:t>
            </w:r>
          </w:p>
        </w:tc>
      </w:tr>
      <w:tr w:rsidR="00E43BC0" w:rsidRPr="00AE2D07" w14:paraId="61DF8D25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74BC529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43F60" w:themeColor="accent1" w:themeShade="7F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</w:rPr>
              <w:t>Ferritin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0D77CC7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DAB1A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CCGCAGGGCCAGACGTTCTT</w:t>
            </w:r>
          </w:p>
        </w:tc>
      </w:tr>
      <w:tr w:rsidR="00E43BC0" w:rsidRPr="00AE2D07" w14:paraId="0ED2EA88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6A6F9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43F60" w:themeColor="accent1" w:themeShade="7F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072D4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1F6B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CCGGGTTCCGTCCAAGCACTG</w:t>
            </w:r>
          </w:p>
        </w:tc>
      </w:tr>
      <w:tr w:rsidR="00E43BC0" w:rsidRPr="00AE2D07" w14:paraId="205DBC65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7C164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43F60" w:themeColor="accent1" w:themeShade="7F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Transferrin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F6FAEC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920F33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TGCCAGAGTTTCCGCGACCA</w:t>
            </w:r>
          </w:p>
        </w:tc>
      </w:tr>
      <w:tr w:rsidR="00E43BC0" w:rsidRPr="00AE2D07" w14:paraId="35B064A3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13041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504FA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CE315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TTCGTTTGCCGCAATGGCCC</w:t>
            </w:r>
          </w:p>
        </w:tc>
      </w:tr>
      <w:tr w:rsidR="00E43BC0" w:rsidRPr="00AE2D07" w14:paraId="16871500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B118A0B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IREB2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AE9B71D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322BBA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GCGATGGACGCCCCAAAAGC</w:t>
            </w:r>
          </w:p>
        </w:tc>
      </w:tr>
      <w:tr w:rsidR="00E43BC0" w:rsidRPr="00AE2D07" w14:paraId="37E2E0F4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D4E2E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D28DB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533D9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AGGCAGAACATCATACTTGGTGCC</w:t>
            </w:r>
          </w:p>
        </w:tc>
      </w:tr>
      <w:tr w:rsidR="00E43BC0" w:rsidRPr="00AE2D07" w14:paraId="14E503E0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5DCB14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Ferroportin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E8ACDC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065B30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GAGCAGCAGCAGCGATAG</w:t>
            </w:r>
          </w:p>
        </w:tc>
      </w:tr>
      <w:tr w:rsidR="00E43BC0" w:rsidRPr="00AE2D07" w14:paraId="3375C856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0D26E22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7EC51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18A5C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AGAATGACCAAGGTAGAGAAGG</w:t>
            </w:r>
          </w:p>
        </w:tc>
      </w:tr>
      <w:tr w:rsidR="00E43BC0" w:rsidRPr="00AE2D07" w14:paraId="277ACD87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89347B6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Transferrin receptor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532DAFF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08463A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AAAATCCGGTGTAGGCA</w:t>
            </w:r>
          </w:p>
        </w:tc>
      </w:tr>
      <w:tr w:rsidR="00E43BC0" w:rsidRPr="00AE2D07" w14:paraId="41B82959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B7F33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821E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BBAC0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TTAAATGCAGGGACGAAAGG</w:t>
            </w:r>
          </w:p>
        </w:tc>
      </w:tr>
      <w:tr w:rsidR="00E43BC0" w:rsidRPr="00AE2D07" w14:paraId="30EC0189" w14:textId="77777777" w:rsidTr="00E43BC0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1170DC1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GAPDH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C777775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E2EB540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TGCACCACCAACTGCTTAGC</w:t>
            </w:r>
          </w:p>
        </w:tc>
      </w:tr>
      <w:tr w:rsidR="00E43BC0" w:rsidRPr="00AE2D07" w14:paraId="488F4D5E" w14:textId="77777777" w:rsidTr="00844D8C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903C1D4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FD2C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62AA8" w14:textId="77777777" w:rsidR="00E43BC0" w:rsidRPr="00AE2D07" w:rsidRDefault="00E43BC0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GGCATGGACTGTGGTCATGAG</w:t>
            </w:r>
          </w:p>
        </w:tc>
      </w:tr>
      <w:tr w:rsidR="00C349F7" w:rsidRPr="00AE2D07" w14:paraId="04B2FFE6" w14:textId="77777777" w:rsidTr="00844D8C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7DCED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HPRT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33868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7AC1E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GACCAGTCAACAGGGGACAT</w:t>
            </w:r>
          </w:p>
        </w:tc>
      </w:tr>
      <w:tr w:rsidR="00C349F7" w:rsidRPr="00AE2D07" w14:paraId="053CECBF" w14:textId="77777777" w:rsidTr="00844D8C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0FDDEA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13F2A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E9FA" w14:textId="77777777" w:rsidR="00C349F7" w:rsidRPr="00AE2D07" w:rsidRDefault="00C349F7" w:rsidP="00844D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AACACTTCGTGGGGTCCTTTTC</w:t>
            </w:r>
          </w:p>
        </w:tc>
      </w:tr>
      <w:tr w:rsidR="00C349F7" w:rsidRPr="00AE2D07" w14:paraId="3ACBBFC3" w14:textId="77777777" w:rsidTr="00844D8C">
        <w:trPr>
          <w:trHeight w:val="3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D531576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color w:val="000000"/>
              </w:rPr>
              <w:t>PPIA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76AFA94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1BC7C5" w14:textId="77777777" w:rsidR="00C349F7" w:rsidRPr="00AE2D07" w:rsidRDefault="00A6095C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GGCAAATGCTGGACCCAACACA</w:t>
            </w:r>
          </w:p>
        </w:tc>
      </w:tr>
      <w:tr w:rsidR="00C349F7" w:rsidRPr="00AE2D07" w14:paraId="343A09C5" w14:textId="77777777" w:rsidTr="00E43BC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5886499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8035E" w14:textId="77777777" w:rsidR="00C349F7" w:rsidRPr="00AE2D07" w:rsidRDefault="00C349F7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6196C" w14:textId="77777777" w:rsidR="00C349F7" w:rsidRPr="00AE2D07" w:rsidRDefault="00A6095C" w:rsidP="00C349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E2D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TGCTGGTCTTGCCATTCCTGGA</w:t>
            </w:r>
          </w:p>
        </w:tc>
      </w:tr>
    </w:tbl>
    <w:p w14:paraId="524D186C" w14:textId="77777777" w:rsidR="001A179B" w:rsidRPr="00AE2D07" w:rsidRDefault="0001273E" w:rsidP="0001273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S1:</w:t>
      </w:r>
      <w:r w:rsidRPr="00AE2D07">
        <w:rPr>
          <w:rFonts w:ascii="Times New Roman" w:hAnsi="Times New Roman"/>
          <w:sz w:val="24"/>
        </w:rPr>
        <w:t xml:space="preserve"> </w:t>
      </w:r>
      <w:r w:rsidR="002418BA" w:rsidRPr="00AE2D07">
        <w:rPr>
          <w:rFonts w:ascii="Times New Roman" w:hAnsi="Times New Roman"/>
          <w:b/>
          <w:sz w:val="24"/>
        </w:rPr>
        <w:t>S</w:t>
      </w:r>
      <w:r w:rsidRPr="00AE2D07">
        <w:rPr>
          <w:rFonts w:ascii="Times New Roman" w:hAnsi="Times New Roman"/>
          <w:b/>
          <w:sz w:val="24"/>
        </w:rPr>
        <w:t>equence of primer pairs used in our RT-PCR reactions.</w:t>
      </w:r>
    </w:p>
    <w:p w14:paraId="1CA2899D" w14:textId="77777777" w:rsidR="00A21E29" w:rsidRPr="00AE2D07" w:rsidRDefault="00A21E29" w:rsidP="00A21E29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14:paraId="2374A6CC" w14:textId="056579A4" w:rsidR="000E50F5" w:rsidRDefault="000E50F5" w:rsidP="00EF1120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sectPr w:rsidR="000E50F5" w:rsidSect="00E132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trackRevisions/>
  <w:defaultTabStop w:val="708"/>
  <w:hyphenationZone w:val="425"/>
  <w:drawingGridHorizontalSpacing w:val="181"/>
  <w:drawingGridVerticalSpacing w:val="18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3E"/>
    <w:rsid w:val="0001273E"/>
    <w:rsid w:val="00043BA0"/>
    <w:rsid w:val="00072851"/>
    <w:rsid w:val="000E50F5"/>
    <w:rsid w:val="00110979"/>
    <w:rsid w:val="00126948"/>
    <w:rsid w:val="001A179B"/>
    <w:rsid w:val="001B18DF"/>
    <w:rsid w:val="002418BA"/>
    <w:rsid w:val="002B2894"/>
    <w:rsid w:val="002C70F8"/>
    <w:rsid w:val="002E1B7F"/>
    <w:rsid w:val="002F2258"/>
    <w:rsid w:val="00342E50"/>
    <w:rsid w:val="003571D2"/>
    <w:rsid w:val="003715D5"/>
    <w:rsid w:val="00386B3B"/>
    <w:rsid w:val="003A25BB"/>
    <w:rsid w:val="003D36BC"/>
    <w:rsid w:val="003F3590"/>
    <w:rsid w:val="004126D8"/>
    <w:rsid w:val="004450E2"/>
    <w:rsid w:val="0049420A"/>
    <w:rsid w:val="004D2312"/>
    <w:rsid w:val="004E64D8"/>
    <w:rsid w:val="00523B4A"/>
    <w:rsid w:val="005450D3"/>
    <w:rsid w:val="006D483A"/>
    <w:rsid w:val="00752A54"/>
    <w:rsid w:val="007C7123"/>
    <w:rsid w:val="007F0577"/>
    <w:rsid w:val="0084391F"/>
    <w:rsid w:val="00844D8C"/>
    <w:rsid w:val="008467A1"/>
    <w:rsid w:val="008514DA"/>
    <w:rsid w:val="008A7056"/>
    <w:rsid w:val="008F0935"/>
    <w:rsid w:val="0095626D"/>
    <w:rsid w:val="009929C2"/>
    <w:rsid w:val="009C636F"/>
    <w:rsid w:val="009D00BD"/>
    <w:rsid w:val="009D36B9"/>
    <w:rsid w:val="00A20C58"/>
    <w:rsid w:val="00A21E29"/>
    <w:rsid w:val="00A32162"/>
    <w:rsid w:val="00A6095C"/>
    <w:rsid w:val="00AE2D07"/>
    <w:rsid w:val="00AF1A41"/>
    <w:rsid w:val="00AF4907"/>
    <w:rsid w:val="00B55656"/>
    <w:rsid w:val="00BE7628"/>
    <w:rsid w:val="00C204C5"/>
    <w:rsid w:val="00C349F7"/>
    <w:rsid w:val="00C474C1"/>
    <w:rsid w:val="00C55447"/>
    <w:rsid w:val="00C639BD"/>
    <w:rsid w:val="00CB7608"/>
    <w:rsid w:val="00CC3AD7"/>
    <w:rsid w:val="00CD3A4E"/>
    <w:rsid w:val="00D314DC"/>
    <w:rsid w:val="00DE3271"/>
    <w:rsid w:val="00DF7B33"/>
    <w:rsid w:val="00E132BA"/>
    <w:rsid w:val="00E14AAF"/>
    <w:rsid w:val="00E22BAA"/>
    <w:rsid w:val="00E43BC0"/>
    <w:rsid w:val="00E73A25"/>
    <w:rsid w:val="00E83A84"/>
    <w:rsid w:val="00EB3E40"/>
    <w:rsid w:val="00EF1120"/>
    <w:rsid w:val="00EF65EE"/>
    <w:rsid w:val="00F13931"/>
    <w:rsid w:val="00F237D5"/>
    <w:rsid w:val="00F30E12"/>
    <w:rsid w:val="00F4090B"/>
    <w:rsid w:val="00F94E73"/>
    <w:rsid w:val="00FB4C94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E8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3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E4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40"/>
    <w:rPr>
      <w:rFonts w:ascii="Lucida Grande" w:eastAsia="Calibri" w:hAnsi="Lucida Grande" w:cs="Times New Roman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3A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A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A25"/>
    <w:rPr>
      <w:rFonts w:ascii="Calibri" w:eastAsia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A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A25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73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3E4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40"/>
    <w:rPr>
      <w:rFonts w:ascii="Lucida Grande" w:eastAsia="Calibri" w:hAnsi="Lucida Grande" w:cs="Times New Roman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3A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A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A25"/>
    <w:rPr>
      <w:rFonts w:ascii="Calibri" w:eastAsia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A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A25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B1B29C-38AA-4B82-963E-33883880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</dc:creator>
  <cp:lastModifiedBy>Potts, Nathaniel</cp:lastModifiedBy>
  <cp:revision>2</cp:revision>
  <dcterms:created xsi:type="dcterms:W3CDTF">2014-06-08T22:07:00Z</dcterms:created>
  <dcterms:modified xsi:type="dcterms:W3CDTF">2014-06-08T22:07:00Z</dcterms:modified>
</cp:coreProperties>
</file>