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C7" w:rsidRDefault="00C020C7" w:rsidP="00C020C7">
      <w:pPr>
        <w:spacing w:line="240" w:lineRule="auto"/>
        <w:ind w:hanging="9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Table </w:t>
      </w:r>
      <w:r w:rsidR="000C41C4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CE1B36">
        <w:rPr>
          <w:rFonts w:ascii="Times New Roman" w:eastAsia="Times New Roman" w:hAnsi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Odds Ratios for the Effect of Smoking on PIH Among Ethnic Groups  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1080"/>
        <w:gridCol w:w="1186"/>
        <w:gridCol w:w="1150"/>
        <w:gridCol w:w="1264"/>
        <w:gridCol w:w="270"/>
        <w:gridCol w:w="1761"/>
        <w:gridCol w:w="1188"/>
      </w:tblGrid>
      <w:tr w:rsidR="00C020C7" w:rsidTr="00C020C7">
        <w:tc>
          <w:tcPr>
            <w:tcW w:w="16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2010 Natality data among primiparous women </w:t>
            </w:r>
            <w:r>
              <w:rPr>
                <w:rFonts w:ascii="Times New Roman" w:hAnsi="Times New Roman"/>
              </w:rPr>
              <w:t>(n= 3,113,164)</w:t>
            </w: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NIS data from 2006 and 2008 (n=8,468,410)</w:t>
            </w:r>
          </w:p>
        </w:tc>
      </w:tr>
      <w:tr w:rsidR="00C020C7" w:rsidTr="00C020C7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Crude OR</w:t>
            </w:r>
          </w:p>
        </w:tc>
        <w:tc>
          <w:tcPr>
            <w:tcW w:w="11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95 % CI</w:t>
            </w:r>
          </w:p>
        </w:tc>
        <w:tc>
          <w:tcPr>
            <w:tcW w:w="11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Adjusted 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95 % CI</w:t>
            </w: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Adjusted 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1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95 % CI</w:t>
            </w:r>
          </w:p>
        </w:tc>
      </w:tr>
      <w:tr w:rsidR="00C020C7" w:rsidTr="00C020C7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NH White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1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0.88, 0.93</w:t>
            </w:r>
          </w:p>
        </w:tc>
        <w:tc>
          <w:tcPr>
            <w:tcW w:w="115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0.86, 0.91</w:t>
            </w: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0.92</w:t>
            </w:r>
          </w:p>
        </w:tc>
        <w:tc>
          <w:tcPr>
            <w:tcW w:w="11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0.89,0.94</w:t>
            </w:r>
          </w:p>
        </w:tc>
      </w:tr>
      <w:tr w:rsidR="00C020C7" w:rsidTr="00C020C7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NH Black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0.92, 1.08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0.90, 1.07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0.85, 0.96</w:t>
            </w:r>
          </w:p>
        </w:tc>
      </w:tr>
      <w:tr w:rsidR="00C020C7" w:rsidTr="00C020C7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NH American Indian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0.65, 0.94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0.65, 0.95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0.91, 1.37</w:t>
            </w:r>
          </w:p>
        </w:tc>
      </w:tr>
      <w:tr w:rsidR="00C020C7" w:rsidTr="00C020C7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NH Asian/Pacific Islander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1.62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1.23, 2.13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1.03, 1.86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1.86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1.55, 2.23</w:t>
            </w:r>
          </w:p>
        </w:tc>
      </w:tr>
      <w:tr w:rsidR="00C020C7" w:rsidTr="00C020C7">
        <w:tc>
          <w:tcPr>
            <w:tcW w:w="163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Hispanic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1.00, 1.27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0.91, 1.18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0.83, 0.98</w:t>
            </w:r>
          </w:p>
        </w:tc>
      </w:tr>
    </w:tbl>
    <w:p w:rsidR="00C020C7" w:rsidRDefault="00C020C7" w:rsidP="00C020C7">
      <w:pPr>
        <w:spacing w:line="240" w:lineRule="auto"/>
        <w:ind w:hanging="9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Abbreviation: OR, odds ratio, 95% CI, 95% confidence interval </w:t>
      </w:r>
    </w:p>
    <w:p w:rsidR="00C020C7" w:rsidRDefault="00C020C7" w:rsidP="00C020C7">
      <w:pPr>
        <w:spacing w:line="240" w:lineRule="auto"/>
        <w:ind w:hanging="9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adjusted for maternal age, marital status, parity, kotelchuck prenatal care index, gestational weight gain, chronic hypertension, diabetes.</w:t>
      </w:r>
    </w:p>
    <w:p w:rsidR="00C020C7" w:rsidRDefault="00C020C7" w:rsidP="00C020C7">
      <w:pPr>
        <w:spacing w:line="240" w:lineRule="auto"/>
        <w:ind w:hanging="9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+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adjusted for maternal age, chronic hypertension, and diabetes.</w:t>
      </w:r>
    </w:p>
    <w:sectPr w:rsidR="00C02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C7"/>
    <w:rsid w:val="00012AA3"/>
    <w:rsid w:val="000C41C4"/>
    <w:rsid w:val="005C16A5"/>
    <w:rsid w:val="005D59A3"/>
    <w:rsid w:val="00623F67"/>
    <w:rsid w:val="007259F8"/>
    <w:rsid w:val="00C020C7"/>
    <w:rsid w:val="00CE1B36"/>
    <w:rsid w:val="00FA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C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20C7"/>
    <w:pPr>
      <w:spacing w:after="0" w:line="240" w:lineRule="auto"/>
    </w:pPr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C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20C7"/>
    <w:pPr>
      <w:spacing w:after="0" w:line="240" w:lineRule="auto"/>
    </w:pPr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Louis University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Jen Chang</dc:creator>
  <cp:lastModifiedBy>Potts, Nathaniel</cp:lastModifiedBy>
  <cp:revision>2</cp:revision>
  <dcterms:created xsi:type="dcterms:W3CDTF">2015-01-04T21:20:00Z</dcterms:created>
  <dcterms:modified xsi:type="dcterms:W3CDTF">2015-01-04T21:20:00Z</dcterms:modified>
</cp:coreProperties>
</file>