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7B5" w:rsidRPr="00BE0ABE" w:rsidRDefault="007837B5" w:rsidP="007837B5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Supplemental Table 1</w:t>
      </w:r>
      <w:r w:rsidRPr="00BE0ABE">
        <w:rPr>
          <w:rFonts w:ascii="Arial" w:hAnsi="Arial" w:cs="Arial"/>
          <w:b/>
          <w:sz w:val="24"/>
          <w:szCs w:val="24"/>
        </w:rPr>
        <w:t xml:space="preserve">. </w:t>
      </w:r>
      <w:r w:rsidR="00EC6AFD">
        <w:rPr>
          <w:rFonts w:ascii="Arial" w:hAnsi="Arial" w:cs="Arial"/>
          <w:b/>
          <w:sz w:val="24"/>
          <w:szCs w:val="24"/>
        </w:rPr>
        <w:t xml:space="preserve">Reoperations, disabling strokes, and deaths in the as-treated </w:t>
      </w:r>
      <w:r w:rsidR="002E370F">
        <w:rPr>
          <w:rFonts w:ascii="Arial" w:hAnsi="Arial" w:cs="Arial"/>
          <w:b/>
          <w:sz w:val="24"/>
          <w:szCs w:val="24"/>
        </w:rPr>
        <w:t>population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11652" w:type="dxa"/>
        <w:tblLook w:val="0600" w:firstRow="0" w:lastRow="0" w:firstColumn="0" w:lastColumn="0" w:noHBand="1" w:noVBand="1"/>
      </w:tblPr>
      <w:tblGrid>
        <w:gridCol w:w="2471"/>
        <w:gridCol w:w="1672"/>
        <w:gridCol w:w="1698"/>
        <w:gridCol w:w="2467"/>
        <w:gridCol w:w="1672"/>
        <w:gridCol w:w="1672"/>
      </w:tblGrid>
      <w:tr w:rsidR="00332A5E" w:rsidRPr="0073427D" w:rsidTr="00332A5E">
        <w:trPr>
          <w:trHeight w:val="516"/>
        </w:trPr>
        <w:tc>
          <w:tcPr>
            <w:tcW w:w="2471" w:type="dxa"/>
            <w:vMerge w:val="restart"/>
            <w:hideMark/>
          </w:tcPr>
          <w:p w:rsidR="00264A0E" w:rsidRPr="0073427D" w:rsidRDefault="00264A0E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First e</w:t>
            </w: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vent</w:t>
            </w: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 xml:space="preserve"> </w:t>
            </w:r>
            <w:r w:rsidR="00101A1A">
              <w:rPr>
                <w:rFonts w:ascii="Arial" w:hAnsi="Arial" w:cs="Arial"/>
                <w:b/>
                <w:bCs/>
                <w:color w:val="333333"/>
                <w:szCs w:val="24"/>
              </w:rPr>
              <w:t xml:space="preserve">resulting in </w:t>
            </w:r>
            <w:r w:rsidR="00554A9A">
              <w:rPr>
                <w:rFonts w:ascii="Arial" w:hAnsi="Arial" w:cs="Arial"/>
                <w:b/>
                <w:bCs/>
                <w:color w:val="333333"/>
                <w:szCs w:val="24"/>
              </w:rPr>
              <w:t>failure of the primary endpoint</w:t>
            </w:r>
          </w:p>
        </w:tc>
        <w:tc>
          <w:tcPr>
            <w:tcW w:w="1672" w:type="dxa"/>
            <w:hideMark/>
          </w:tcPr>
          <w:p w:rsidR="00264A0E" w:rsidRPr="0073427D" w:rsidRDefault="00264A0E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HM3 (n = 151)</w:t>
            </w:r>
          </w:p>
        </w:tc>
        <w:tc>
          <w:tcPr>
            <w:tcW w:w="1698" w:type="dxa"/>
            <w:tcBorders>
              <w:right w:val="single" w:sz="18" w:space="0" w:color="auto"/>
            </w:tcBorders>
            <w:hideMark/>
          </w:tcPr>
          <w:p w:rsidR="00264A0E" w:rsidRPr="0073427D" w:rsidRDefault="00264A0E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HMII (n = 138)</w:t>
            </w:r>
          </w:p>
        </w:tc>
        <w:tc>
          <w:tcPr>
            <w:tcW w:w="2467" w:type="dxa"/>
            <w:vMerge w:val="restart"/>
            <w:tcBorders>
              <w:left w:val="single" w:sz="18" w:space="0" w:color="auto"/>
            </w:tcBorders>
          </w:tcPr>
          <w:p w:rsidR="00264A0E" w:rsidRPr="0073427D" w:rsidRDefault="00264A0E" w:rsidP="00332A5E">
            <w:pPr>
              <w:spacing w:line="360" w:lineRule="auto"/>
              <w:contextualSpacing/>
              <w:rPr>
                <w:rFonts w:ascii="Arial" w:hAnsi="Arial" w:cs="Arial"/>
                <w:b/>
                <w:bCs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All events</w:t>
            </w:r>
          </w:p>
        </w:tc>
        <w:tc>
          <w:tcPr>
            <w:tcW w:w="1672" w:type="dxa"/>
          </w:tcPr>
          <w:p w:rsidR="00264A0E" w:rsidRPr="0073427D" w:rsidRDefault="00264A0E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HM3 (n = 151)</w:t>
            </w:r>
          </w:p>
        </w:tc>
        <w:tc>
          <w:tcPr>
            <w:tcW w:w="1672" w:type="dxa"/>
          </w:tcPr>
          <w:p w:rsidR="00264A0E" w:rsidRPr="0073427D" w:rsidRDefault="00264A0E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HMII (n = 138)</w:t>
            </w:r>
          </w:p>
        </w:tc>
      </w:tr>
      <w:tr w:rsidR="00970FE5" w:rsidRPr="0073427D" w:rsidTr="00332A5E">
        <w:trPr>
          <w:trHeight w:val="559"/>
        </w:trPr>
        <w:tc>
          <w:tcPr>
            <w:tcW w:w="2471" w:type="dxa"/>
            <w:vMerge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</w:p>
        </w:tc>
        <w:tc>
          <w:tcPr>
            <w:tcW w:w="1672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Patients (%)</w:t>
            </w:r>
          </w:p>
        </w:tc>
        <w:tc>
          <w:tcPr>
            <w:tcW w:w="1698" w:type="dxa"/>
            <w:tcBorders>
              <w:right w:val="single" w:sz="18" w:space="0" w:color="auto"/>
            </w:tcBorders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Patients (%)</w:t>
            </w:r>
          </w:p>
        </w:tc>
        <w:tc>
          <w:tcPr>
            <w:tcW w:w="2467" w:type="dxa"/>
            <w:vMerge/>
            <w:tcBorders>
              <w:left w:val="single" w:sz="18" w:space="0" w:color="auto"/>
            </w:tcBorders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b/>
                <w:bCs/>
                <w:color w:val="333333"/>
                <w:szCs w:val="24"/>
              </w:rPr>
            </w:pP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Patients (%)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/>
                <w:bCs/>
                <w:color w:val="333333"/>
                <w:szCs w:val="24"/>
              </w:rPr>
              <w:t>Patients (%)</w:t>
            </w:r>
          </w:p>
        </w:tc>
      </w:tr>
      <w:tr w:rsidR="00970FE5" w:rsidRPr="0073427D" w:rsidTr="00332A5E">
        <w:trPr>
          <w:trHeight w:val="601"/>
        </w:trPr>
        <w:tc>
          <w:tcPr>
            <w:tcW w:w="2471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Cs/>
                <w:iCs/>
                <w:color w:val="333333"/>
                <w:szCs w:val="24"/>
              </w:rPr>
              <w:t xml:space="preserve">Reoperation </w:t>
            </w: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to replace or remove pump</w:t>
            </w:r>
          </w:p>
        </w:tc>
        <w:tc>
          <w:tcPr>
            <w:tcW w:w="1672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1</w:t>
            </w:r>
            <w:r w:rsidRPr="0073427D">
              <w:rPr>
                <w:rFonts w:ascii="Arial" w:hAnsi="Arial" w:cs="Arial"/>
                <w:bCs/>
                <w:iCs/>
                <w:color w:val="333333"/>
                <w:szCs w:val="24"/>
              </w:rPr>
              <w:t xml:space="preserve"> (</w:t>
            </w: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0.7</w:t>
            </w:r>
            <w:r w:rsidRPr="0073427D">
              <w:rPr>
                <w:rFonts w:ascii="Arial" w:hAnsi="Arial" w:cs="Arial"/>
                <w:bCs/>
                <w:iCs/>
                <w:color w:val="333333"/>
                <w:szCs w:val="24"/>
              </w:rPr>
              <w:t>%)</w:t>
            </w:r>
          </w:p>
        </w:tc>
        <w:tc>
          <w:tcPr>
            <w:tcW w:w="1698" w:type="dxa"/>
            <w:tcBorders>
              <w:right w:val="single" w:sz="18" w:space="0" w:color="auto"/>
            </w:tcBorders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11 (8.0</w:t>
            </w:r>
            <w:r w:rsidRPr="0073427D">
              <w:rPr>
                <w:rFonts w:ascii="Arial" w:hAnsi="Arial" w:cs="Arial"/>
                <w:bCs/>
                <w:iCs/>
                <w:color w:val="333333"/>
                <w:szCs w:val="24"/>
              </w:rPr>
              <w:t>%)</w:t>
            </w:r>
          </w:p>
        </w:tc>
        <w:tc>
          <w:tcPr>
            <w:tcW w:w="2467" w:type="dxa"/>
            <w:tcBorders>
              <w:left w:val="single" w:sz="18" w:space="0" w:color="auto"/>
            </w:tcBorders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bCs/>
                <w:iCs/>
                <w:color w:val="333333"/>
                <w:szCs w:val="24"/>
              </w:rPr>
              <w:t xml:space="preserve">Reoperation </w:t>
            </w: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to replace or remove pump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iCs/>
                <w:color w:val="333333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1 (0.7%)</w:t>
            </w:r>
          </w:p>
        </w:tc>
        <w:tc>
          <w:tcPr>
            <w:tcW w:w="1672" w:type="dxa"/>
          </w:tcPr>
          <w:p w:rsidR="00970FE5" w:rsidRPr="0073427D" w:rsidRDefault="007C78F9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iCs/>
                <w:color w:val="333333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333333"/>
                <w:szCs w:val="24"/>
              </w:rPr>
              <w:t>12 (8.7%)</w:t>
            </w:r>
          </w:p>
        </w:tc>
      </w:tr>
      <w:tr w:rsidR="00970FE5" w:rsidRPr="0073427D" w:rsidTr="00332A5E">
        <w:trPr>
          <w:trHeight w:val="601"/>
        </w:trPr>
        <w:tc>
          <w:tcPr>
            <w:tcW w:w="2471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color w:val="333333"/>
                <w:szCs w:val="24"/>
              </w:rPr>
              <w:t>Disabling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 xml:space="preserve"> Stroke</w:t>
            </w:r>
          </w:p>
        </w:tc>
        <w:tc>
          <w:tcPr>
            <w:tcW w:w="1672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6 (4.0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>%)</w:t>
            </w:r>
          </w:p>
        </w:tc>
        <w:tc>
          <w:tcPr>
            <w:tcW w:w="1698" w:type="dxa"/>
            <w:tcBorders>
              <w:right w:val="single" w:sz="18" w:space="0" w:color="auto"/>
            </w:tcBorders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4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 xml:space="preserve"> (</w:t>
            </w:r>
            <w:r>
              <w:rPr>
                <w:rFonts w:ascii="Arial" w:hAnsi="Arial" w:cs="Arial"/>
                <w:color w:val="333333"/>
                <w:szCs w:val="24"/>
              </w:rPr>
              <w:t>2.9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>%)</w:t>
            </w:r>
          </w:p>
        </w:tc>
        <w:tc>
          <w:tcPr>
            <w:tcW w:w="2467" w:type="dxa"/>
            <w:tcBorders>
              <w:left w:val="single" w:sz="18" w:space="0" w:color="auto"/>
            </w:tcBorders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color w:val="333333"/>
                <w:szCs w:val="24"/>
              </w:rPr>
              <w:t>Disabling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 xml:space="preserve"> Stroke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9 (6.0%)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5 (3.6%)</w:t>
            </w:r>
          </w:p>
        </w:tc>
      </w:tr>
      <w:tr w:rsidR="00970FE5" w:rsidRPr="0073427D" w:rsidTr="00332A5E">
        <w:trPr>
          <w:trHeight w:val="601"/>
        </w:trPr>
        <w:tc>
          <w:tcPr>
            <w:tcW w:w="2471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color w:val="333333"/>
                <w:szCs w:val="24"/>
              </w:rPr>
              <w:t>Death</w:t>
            </w:r>
          </w:p>
        </w:tc>
        <w:tc>
          <w:tcPr>
            <w:tcW w:w="1672" w:type="dxa"/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color w:val="333333"/>
                <w:szCs w:val="24"/>
              </w:rPr>
              <w:t>1</w:t>
            </w:r>
            <w:r>
              <w:rPr>
                <w:rFonts w:ascii="Arial" w:hAnsi="Arial" w:cs="Arial"/>
                <w:color w:val="333333"/>
                <w:szCs w:val="24"/>
              </w:rPr>
              <w:t>3 (8.6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>%)</w:t>
            </w:r>
          </w:p>
        </w:tc>
        <w:tc>
          <w:tcPr>
            <w:tcW w:w="1698" w:type="dxa"/>
            <w:tcBorders>
              <w:right w:val="single" w:sz="18" w:space="0" w:color="auto"/>
            </w:tcBorders>
            <w:hideMark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14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 xml:space="preserve"> (</w:t>
            </w:r>
            <w:r>
              <w:rPr>
                <w:rFonts w:ascii="Arial" w:hAnsi="Arial" w:cs="Arial"/>
                <w:color w:val="333333"/>
                <w:szCs w:val="24"/>
              </w:rPr>
              <w:t>10.1</w:t>
            </w:r>
            <w:r w:rsidRPr="0073427D">
              <w:rPr>
                <w:rFonts w:ascii="Arial" w:hAnsi="Arial" w:cs="Arial"/>
                <w:color w:val="333333"/>
                <w:szCs w:val="24"/>
              </w:rPr>
              <w:t>%)</w:t>
            </w:r>
          </w:p>
        </w:tc>
        <w:tc>
          <w:tcPr>
            <w:tcW w:w="2467" w:type="dxa"/>
            <w:tcBorders>
              <w:left w:val="single" w:sz="18" w:space="0" w:color="auto"/>
            </w:tcBorders>
          </w:tcPr>
          <w:p w:rsidR="00970FE5" w:rsidRPr="0073427D" w:rsidRDefault="00970FE5" w:rsidP="00332A5E">
            <w:pPr>
              <w:spacing w:line="360" w:lineRule="auto"/>
              <w:contextualSpacing/>
              <w:rPr>
                <w:rFonts w:ascii="Arial" w:hAnsi="Arial" w:cs="Arial"/>
                <w:color w:val="333333"/>
                <w:szCs w:val="24"/>
              </w:rPr>
            </w:pPr>
            <w:r w:rsidRPr="0073427D">
              <w:rPr>
                <w:rFonts w:ascii="Arial" w:hAnsi="Arial" w:cs="Arial"/>
                <w:color w:val="333333"/>
                <w:szCs w:val="24"/>
              </w:rPr>
              <w:t>Death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17 (11.3%)</w:t>
            </w:r>
          </w:p>
        </w:tc>
        <w:tc>
          <w:tcPr>
            <w:tcW w:w="1672" w:type="dxa"/>
          </w:tcPr>
          <w:p w:rsidR="00970FE5" w:rsidRPr="0073427D" w:rsidRDefault="00970FE5" w:rsidP="00332A5E">
            <w:pPr>
              <w:spacing w:line="360" w:lineRule="auto"/>
              <w:contextualSpacing/>
              <w:jc w:val="center"/>
              <w:rPr>
                <w:rFonts w:ascii="Arial" w:hAnsi="Arial" w:cs="Arial"/>
                <w:color w:val="333333"/>
                <w:szCs w:val="24"/>
              </w:rPr>
            </w:pPr>
            <w:r>
              <w:rPr>
                <w:rFonts w:ascii="Arial" w:hAnsi="Arial" w:cs="Arial"/>
                <w:color w:val="333333"/>
                <w:szCs w:val="24"/>
              </w:rPr>
              <w:t>18 (13.0%)</w:t>
            </w:r>
          </w:p>
        </w:tc>
      </w:tr>
    </w:tbl>
    <w:p w:rsidR="00C25E79" w:rsidRDefault="00C25E79" w:rsidP="00332A5E">
      <w:pPr>
        <w:spacing w:after="0"/>
      </w:pPr>
      <w:bookmarkStart w:id="0" w:name="_GoBack"/>
      <w:bookmarkEnd w:id="0"/>
    </w:p>
    <w:sectPr w:rsidR="00C25E79" w:rsidSect="007837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B5"/>
    <w:rsid w:val="000D657C"/>
    <w:rsid w:val="00101A1A"/>
    <w:rsid w:val="00264A0E"/>
    <w:rsid w:val="002E370F"/>
    <w:rsid w:val="00332A5E"/>
    <w:rsid w:val="004D6E25"/>
    <w:rsid w:val="00527F75"/>
    <w:rsid w:val="00554A9A"/>
    <w:rsid w:val="0073427D"/>
    <w:rsid w:val="007837B5"/>
    <w:rsid w:val="007C78F9"/>
    <w:rsid w:val="0084176B"/>
    <w:rsid w:val="00970FE5"/>
    <w:rsid w:val="00A43092"/>
    <w:rsid w:val="00A6224D"/>
    <w:rsid w:val="00B563D3"/>
    <w:rsid w:val="00C25E79"/>
    <w:rsid w:val="00EC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6647A6-12E3-405D-82B1-FCB766C6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7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Thoratec Corporation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Chuang, Joyce</dc:creator>
  <cp:keywords/>
  <dc:description/>
  <cp:lastModifiedBy>Chuang, Joyce</cp:lastModifiedBy>
  <cp:revision>23</cp:revision>
  <dcterms:created xsi:type="dcterms:W3CDTF">2017-10-27T03:26:00Z</dcterms:created>
  <dcterms:modified xsi:type="dcterms:W3CDTF">2017-10-27T17:00:00Z</dcterms:modified>
</cp:coreProperties>
</file>