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B1E59" w14:textId="3AA32923" w:rsidR="004E740B" w:rsidRDefault="007B179C" w:rsidP="002A4437">
      <w:pPr>
        <w:rPr>
          <w:rFonts w:ascii="Helvetica" w:hAnsi="Helvetica" w:cs="Times New Roman"/>
          <w:b/>
        </w:rPr>
      </w:pPr>
      <w:bookmarkStart w:id="0" w:name="_GoBack"/>
      <w:bookmarkEnd w:id="0"/>
      <w:r w:rsidRPr="00D65029">
        <w:rPr>
          <w:rFonts w:ascii="Helvetica" w:hAnsi="Helvetica" w:cs="Times New Roman"/>
          <w:b/>
        </w:rPr>
        <w:t xml:space="preserve">Supplemental </w:t>
      </w:r>
      <w:r w:rsidR="000E6AFD" w:rsidRPr="00D65029">
        <w:rPr>
          <w:rFonts w:ascii="Helvetica" w:hAnsi="Helvetica" w:cs="Times New Roman"/>
          <w:b/>
        </w:rPr>
        <w:t>Materials</w:t>
      </w:r>
      <w:r w:rsidR="008A1EB6">
        <w:rPr>
          <w:rFonts w:ascii="Helvetica" w:hAnsi="Helvetica" w:cs="Times New Roman"/>
          <w:b/>
        </w:rPr>
        <w:t xml:space="preserve"> Accompanying</w:t>
      </w:r>
    </w:p>
    <w:p w14:paraId="14FD0A2C" w14:textId="77777777" w:rsidR="008A1EB6" w:rsidRDefault="008A1EB6" w:rsidP="002A4437">
      <w:pPr>
        <w:rPr>
          <w:rFonts w:ascii="Helvetica" w:hAnsi="Helvetica" w:cs="Times New Roman"/>
          <w:b/>
        </w:rPr>
      </w:pPr>
    </w:p>
    <w:p w14:paraId="0B82F950" w14:textId="7862430F" w:rsidR="008A1EB6" w:rsidRPr="008A1EB6" w:rsidRDefault="008A1EB6" w:rsidP="002A4437">
      <w:pPr>
        <w:rPr>
          <w:rFonts w:ascii="Helvetica" w:hAnsi="Helvetica" w:cs="Times New Roman"/>
          <w:b/>
        </w:rPr>
      </w:pPr>
      <w:r>
        <w:rPr>
          <w:rFonts w:ascii="Helvetica" w:hAnsi="Helvetica" w:cs="Times New Roman"/>
          <w:b/>
        </w:rPr>
        <w:t>Gallant et al. “</w:t>
      </w:r>
      <w:r w:rsidRPr="008A1EB6">
        <w:rPr>
          <w:rFonts w:ascii="Helvetica" w:hAnsi="Helvetica" w:cs="Times New Roman"/>
          <w:b/>
        </w:rPr>
        <w:t xml:space="preserve">The Genome and Adult Somatic </w:t>
      </w:r>
      <w:proofErr w:type="spellStart"/>
      <w:r w:rsidRPr="008A1EB6">
        <w:rPr>
          <w:rFonts w:ascii="Helvetica" w:hAnsi="Helvetica" w:cs="Times New Roman"/>
          <w:b/>
        </w:rPr>
        <w:t>Transcriptome</w:t>
      </w:r>
      <w:proofErr w:type="spellEnd"/>
      <w:r w:rsidRPr="008A1EB6">
        <w:rPr>
          <w:rFonts w:ascii="Helvetica" w:hAnsi="Helvetica" w:cs="Times New Roman"/>
          <w:b/>
        </w:rPr>
        <w:t xml:space="preserve"> of the </w:t>
      </w:r>
      <w:proofErr w:type="spellStart"/>
      <w:r w:rsidRPr="008A1EB6">
        <w:rPr>
          <w:rFonts w:ascii="Helvetica" w:hAnsi="Helvetica" w:cs="Times New Roman"/>
          <w:b/>
        </w:rPr>
        <w:t>Mormyrid</w:t>
      </w:r>
      <w:proofErr w:type="spellEnd"/>
      <w:r w:rsidRPr="008A1EB6">
        <w:rPr>
          <w:rFonts w:ascii="Helvetica" w:hAnsi="Helvetica" w:cs="Times New Roman"/>
          <w:b/>
        </w:rPr>
        <w:t xml:space="preserve"> Electric Fish </w:t>
      </w:r>
      <w:proofErr w:type="spellStart"/>
      <w:r w:rsidRPr="008A1EB6">
        <w:rPr>
          <w:rFonts w:ascii="Helvetica" w:hAnsi="Helvetica" w:cs="Times New Roman"/>
          <w:b/>
          <w:i/>
        </w:rPr>
        <w:t>Paramormyrops</w:t>
      </w:r>
      <w:proofErr w:type="spellEnd"/>
      <w:r w:rsidRPr="008A1EB6">
        <w:rPr>
          <w:rFonts w:ascii="Helvetica" w:hAnsi="Helvetica" w:cs="Times New Roman"/>
          <w:b/>
          <w:i/>
        </w:rPr>
        <w:t xml:space="preserve"> kingsleyae</w:t>
      </w:r>
      <w:r>
        <w:rPr>
          <w:rFonts w:ascii="Helvetica" w:hAnsi="Helvetica" w:cs="Times New Roman"/>
          <w:b/>
          <w:i/>
        </w:rPr>
        <w:t>”</w:t>
      </w:r>
    </w:p>
    <w:p w14:paraId="1809E67E" w14:textId="77777777" w:rsidR="000E6AFD" w:rsidRPr="00D65029" w:rsidRDefault="000E6AFD" w:rsidP="000E6AFD">
      <w:pPr>
        <w:outlineLvl w:val="0"/>
        <w:rPr>
          <w:rFonts w:ascii="Helvetica" w:hAnsi="Helvetica" w:cs="Times New Roman"/>
          <w:b/>
        </w:rPr>
      </w:pPr>
    </w:p>
    <w:p w14:paraId="172F157A" w14:textId="389080B5" w:rsidR="000E6AFD" w:rsidRPr="00D65029" w:rsidRDefault="000E6AFD" w:rsidP="000E6AFD">
      <w:pPr>
        <w:outlineLvl w:val="0"/>
        <w:rPr>
          <w:rFonts w:ascii="Helvetica" w:hAnsi="Helvetica" w:cs="Times New Roman"/>
          <w:i/>
        </w:rPr>
      </w:pPr>
      <w:r w:rsidRPr="00D65029">
        <w:rPr>
          <w:rFonts w:ascii="Helvetica" w:hAnsi="Helvetica" w:cs="Times New Roman"/>
          <w:i/>
        </w:rPr>
        <w:t>This Document Includes:</w:t>
      </w:r>
    </w:p>
    <w:p w14:paraId="20EF1F19" w14:textId="77777777" w:rsidR="000E6AFD" w:rsidRPr="00D65029" w:rsidRDefault="000E6AFD" w:rsidP="000E6AFD">
      <w:pPr>
        <w:rPr>
          <w:rFonts w:ascii="Helvetica" w:hAnsi="Helvetica" w:cs="Times New Roman"/>
        </w:rPr>
      </w:pPr>
    </w:p>
    <w:p w14:paraId="214535AE" w14:textId="2C4687C5" w:rsidR="000E6AFD" w:rsidRPr="00D65029" w:rsidRDefault="000E6AFD" w:rsidP="000E6AFD">
      <w:pPr>
        <w:rPr>
          <w:rFonts w:ascii="Helvetica" w:hAnsi="Helvetica" w:cs="Times New Roman"/>
          <w:b/>
        </w:rPr>
      </w:pPr>
      <w:r w:rsidRPr="00D65029">
        <w:rPr>
          <w:rFonts w:ascii="Helvetica" w:hAnsi="Helvetica" w:cs="Times New Roman"/>
          <w:b/>
        </w:rPr>
        <w:t>Supplemental Figures:</w:t>
      </w:r>
    </w:p>
    <w:p w14:paraId="1088CA64" w14:textId="77777777" w:rsidR="000E6AFD" w:rsidRPr="00D65029" w:rsidRDefault="000E6AFD" w:rsidP="000E6AFD">
      <w:pPr>
        <w:rPr>
          <w:rFonts w:ascii="Helvetica" w:hAnsi="Helvetica" w:cs="Times New Roman"/>
        </w:rPr>
      </w:pPr>
      <w:r w:rsidRPr="00D65029">
        <w:rPr>
          <w:rFonts w:ascii="Helvetica" w:hAnsi="Helvetica" w:cs="Times New Roman"/>
        </w:rPr>
        <w:t>Fig. S1 AED Score Distribution</w:t>
      </w:r>
    </w:p>
    <w:p w14:paraId="6AC91CAB" w14:textId="77777777" w:rsidR="000E6AFD" w:rsidRPr="00D65029" w:rsidRDefault="000E6AFD" w:rsidP="000E6AFD">
      <w:pPr>
        <w:rPr>
          <w:rFonts w:ascii="Helvetica" w:hAnsi="Helvetica" w:cs="Times New Roman"/>
        </w:rPr>
      </w:pPr>
      <w:r w:rsidRPr="00D65029">
        <w:rPr>
          <w:rFonts w:ascii="Helvetica" w:hAnsi="Helvetica" w:cs="Times New Roman"/>
        </w:rPr>
        <w:t xml:space="preserve">Fig. S2: High Stringency </w:t>
      </w:r>
      <w:proofErr w:type="spellStart"/>
      <w:r w:rsidRPr="00D65029">
        <w:rPr>
          <w:rFonts w:ascii="Helvetica" w:hAnsi="Helvetica" w:cs="Times New Roman"/>
        </w:rPr>
        <w:t>Heatmap</w:t>
      </w:r>
      <w:proofErr w:type="spellEnd"/>
    </w:p>
    <w:p w14:paraId="405DAAC1" w14:textId="77777777" w:rsidR="000E6AFD" w:rsidRPr="00D65029" w:rsidRDefault="000E6AFD" w:rsidP="000E6AFD">
      <w:pPr>
        <w:rPr>
          <w:rFonts w:ascii="Helvetica" w:hAnsi="Helvetica" w:cs="Times New Roman"/>
        </w:rPr>
      </w:pPr>
      <w:r w:rsidRPr="00D65029">
        <w:rPr>
          <w:rFonts w:ascii="Helvetica" w:hAnsi="Helvetica" w:cs="Times New Roman"/>
        </w:rPr>
        <w:t xml:space="preserve">Fig. S3: Low Stringency </w:t>
      </w:r>
      <w:proofErr w:type="spellStart"/>
      <w:r w:rsidRPr="00D65029">
        <w:rPr>
          <w:rFonts w:ascii="Helvetica" w:hAnsi="Helvetica" w:cs="Times New Roman"/>
        </w:rPr>
        <w:t>Heatmap</w:t>
      </w:r>
      <w:proofErr w:type="spellEnd"/>
    </w:p>
    <w:p w14:paraId="28D349D0" w14:textId="77777777" w:rsidR="000E6AFD" w:rsidRPr="00D65029" w:rsidRDefault="000E6AFD" w:rsidP="000E6AFD">
      <w:pPr>
        <w:rPr>
          <w:rFonts w:ascii="Helvetica" w:hAnsi="Helvetica" w:cs="Times New Roman"/>
        </w:rPr>
      </w:pPr>
    </w:p>
    <w:p w14:paraId="30844B12" w14:textId="559830B8" w:rsidR="000E6AFD" w:rsidRPr="00D65029" w:rsidRDefault="000E6AFD" w:rsidP="000E6AFD">
      <w:pPr>
        <w:rPr>
          <w:rFonts w:ascii="Helvetica" w:hAnsi="Helvetica" w:cs="Times New Roman"/>
          <w:b/>
        </w:rPr>
      </w:pPr>
      <w:r w:rsidRPr="00D65029">
        <w:rPr>
          <w:rFonts w:ascii="Helvetica" w:hAnsi="Helvetica" w:cs="Times New Roman"/>
          <w:b/>
        </w:rPr>
        <w:t>Supplemental Methods:</w:t>
      </w:r>
    </w:p>
    <w:p w14:paraId="03F530FB" w14:textId="77777777" w:rsidR="000E6AFD" w:rsidRPr="00D65029" w:rsidRDefault="000E6AFD" w:rsidP="002A4437">
      <w:pPr>
        <w:rPr>
          <w:rFonts w:ascii="Helvetica" w:hAnsi="Helvetica" w:cs="Times New Roman"/>
          <w:i/>
        </w:rPr>
      </w:pPr>
      <w:r w:rsidRPr="00D65029">
        <w:rPr>
          <w:rFonts w:ascii="Helvetica" w:hAnsi="Helvetica" w:cs="Times New Roman"/>
          <w:i/>
        </w:rPr>
        <w:t>Sample Preparation</w:t>
      </w:r>
    </w:p>
    <w:p w14:paraId="27843D12" w14:textId="7479799A" w:rsidR="000E6AFD" w:rsidRPr="00D65029" w:rsidRDefault="000E6AFD" w:rsidP="000E6AFD">
      <w:pPr>
        <w:outlineLvl w:val="0"/>
        <w:rPr>
          <w:rFonts w:ascii="Helvetica" w:hAnsi="Helvetica" w:cs="Times New Roman"/>
          <w:i/>
        </w:rPr>
      </w:pPr>
      <w:r w:rsidRPr="00D65029">
        <w:rPr>
          <w:rFonts w:ascii="Helvetica" w:hAnsi="Helvetica" w:cs="Times New Roman"/>
          <w:i/>
        </w:rPr>
        <w:t>Genome Sequencing and Assembly</w:t>
      </w:r>
    </w:p>
    <w:p w14:paraId="1727B12F" w14:textId="77777777" w:rsidR="000E6AFD" w:rsidRPr="00D65029" w:rsidRDefault="000E6AFD" w:rsidP="002A4437">
      <w:pPr>
        <w:rPr>
          <w:rFonts w:ascii="Helvetica" w:hAnsi="Helvetica" w:cs="Times New Roman"/>
          <w:i/>
        </w:rPr>
      </w:pPr>
      <w:r w:rsidRPr="00D65029">
        <w:rPr>
          <w:rFonts w:ascii="Helvetica" w:hAnsi="Helvetica" w:cs="Times New Roman"/>
          <w:i/>
        </w:rPr>
        <w:t xml:space="preserve">Genome Annotation </w:t>
      </w:r>
    </w:p>
    <w:p w14:paraId="08E1790C" w14:textId="77777777" w:rsidR="000E6AFD" w:rsidRPr="00D65029" w:rsidRDefault="000E6AFD" w:rsidP="002A4437">
      <w:pPr>
        <w:rPr>
          <w:rFonts w:ascii="Helvetica" w:hAnsi="Helvetica" w:cs="Times New Roman"/>
          <w:i/>
        </w:rPr>
      </w:pPr>
      <w:r w:rsidRPr="00D65029">
        <w:rPr>
          <w:rFonts w:ascii="Helvetica" w:hAnsi="Helvetica" w:cs="Times New Roman"/>
          <w:i/>
        </w:rPr>
        <w:t>Functional Annotation</w:t>
      </w:r>
    </w:p>
    <w:p w14:paraId="55B0DDA9" w14:textId="77777777" w:rsidR="000E6AFD" w:rsidRPr="00D65029" w:rsidRDefault="000E6AFD" w:rsidP="002A4437">
      <w:pPr>
        <w:rPr>
          <w:rFonts w:ascii="Helvetica" w:hAnsi="Helvetica" w:cs="Times New Roman"/>
          <w:i/>
        </w:rPr>
      </w:pPr>
      <w:r w:rsidRPr="00D65029">
        <w:rPr>
          <w:rFonts w:ascii="Helvetica" w:hAnsi="Helvetica" w:cs="Times New Roman"/>
          <w:i/>
        </w:rPr>
        <w:t>Sample Preparation</w:t>
      </w:r>
    </w:p>
    <w:p w14:paraId="632381B5" w14:textId="77777777" w:rsidR="000E6AFD" w:rsidRPr="00D65029" w:rsidRDefault="000E6AFD" w:rsidP="002A4437">
      <w:pPr>
        <w:rPr>
          <w:rFonts w:ascii="Helvetica" w:hAnsi="Helvetica" w:cs="Times New Roman"/>
          <w:i/>
        </w:rPr>
      </w:pPr>
      <w:r w:rsidRPr="00D65029">
        <w:rPr>
          <w:rFonts w:ascii="Helvetica" w:hAnsi="Helvetica" w:cs="Times New Roman"/>
          <w:i/>
        </w:rPr>
        <w:t xml:space="preserve">Transcriptome Assembly </w:t>
      </w:r>
    </w:p>
    <w:p w14:paraId="2F377FC8" w14:textId="77777777" w:rsidR="000E6AFD" w:rsidRPr="00D65029" w:rsidRDefault="000E6AFD" w:rsidP="002A4437">
      <w:pPr>
        <w:rPr>
          <w:rFonts w:ascii="Helvetica" w:hAnsi="Helvetica" w:cs="Times New Roman"/>
          <w:i/>
        </w:rPr>
      </w:pPr>
      <w:r w:rsidRPr="00D65029">
        <w:rPr>
          <w:rFonts w:ascii="Helvetica" w:hAnsi="Helvetica" w:cs="Times New Roman"/>
          <w:i/>
        </w:rPr>
        <w:t>Transcriptome Quantification</w:t>
      </w:r>
    </w:p>
    <w:p w14:paraId="7616C0BD" w14:textId="77777777" w:rsidR="000E6AFD" w:rsidRPr="00D65029" w:rsidRDefault="000E6AFD" w:rsidP="002A4437">
      <w:pPr>
        <w:rPr>
          <w:rFonts w:ascii="Helvetica" w:hAnsi="Helvetica" w:cs="Times New Roman"/>
          <w:i/>
        </w:rPr>
      </w:pPr>
      <w:r w:rsidRPr="00D65029">
        <w:rPr>
          <w:rFonts w:ascii="Helvetica" w:hAnsi="Helvetica" w:cs="Times New Roman"/>
          <w:i/>
        </w:rPr>
        <w:t>Analysis of gene-expression profiles</w:t>
      </w:r>
    </w:p>
    <w:p w14:paraId="5FD9B175" w14:textId="50E82821" w:rsidR="000E6AFD" w:rsidRPr="00D65029" w:rsidRDefault="000E6AFD" w:rsidP="000E6AFD">
      <w:pPr>
        <w:outlineLvl w:val="0"/>
        <w:rPr>
          <w:rFonts w:ascii="Helvetica" w:hAnsi="Helvetica" w:cs="Times New Roman"/>
        </w:rPr>
      </w:pPr>
      <w:r w:rsidRPr="00D65029">
        <w:rPr>
          <w:rFonts w:ascii="Helvetica" w:hAnsi="Helvetica" w:cs="Times New Roman"/>
          <w:i/>
        </w:rPr>
        <w:t>Identification of housekeeping genes</w:t>
      </w:r>
    </w:p>
    <w:p w14:paraId="62183438" w14:textId="45C0C34C" w:rsidR="000E6AFD" w:rsidRPr="001C0C93" w:rsidRDefault="000E6AFD" w:rsidP="000E6AFD">
      <w:pPr>
        <w:rPr>
          <w:rFonts w:ascii="Helvetica" w:hAnsi="Helvetica" w:cs="Times New Roman"/>
          <w:i/>
        </w:rPr>
      </w:pPr>
      <w:r w:rsidRPr="00D65029">
        <w:rPr>
          <w:rFonts w:ascii="Helvetica" w:hAnsi="Helvetica" w:cs="Times New Roman"/>
          <w:i/>
        </w:rPr>
        <w:t>Analysis of Differential Expression</w:t>
      </w:r>
      <w:r w:rsidRPr="00D65029">
        <w:rPr>
          <w:rFonts w:ascii="Helvetica" w:hAnsi="Helvetica" w:cs="Times New Roman"/>
        </w:rPr>
        <w:br/>
      </w:r>
    </w:p>
    <w:p w14:paraId="2D0D99EE" w14:textId="04685F7A" w:rsidR="000E6AFD" w:rsidRPr="00D65029" w:rsidRDefault="000E6AFD" w:rsidP="000E6AFD">
      <w:pPr>
        <w:rPr>
          <w:rFonts w:ascii="Helvetica" w:hAnsi="Helvetica" w:cs="Times New Roman"/>
          <w:b/>
        </w:rPr>
      </w:pPr>
      <w:r w:rsidRPr="00D65029">
        <w:rPr>
          <w:rFonts w:ascii="Helvetica" w:hAnsi="Helvetica" w:cs="Times New Roman"/>
          <w:b/>
        </w:rPr>
        <w:t>Supplemental Analyses:</w:t>
      </w:r>
    </w:p>
    <w:p w14:paraId="5B2AC4DD" w14:textId="77777777" w:rsidR="000E6AFD" w:rsidRDefault="000E6AFD" w:rsidP="000E6AFD">
      <w:pPr>
        <w:outlineLvl w:val="0"/>
        <w:rPr>
          <w:rFonts w:ascii="Helvetica" w:hAnsi="Helvetica" w:cs="Times New Roman"/>
          <w:i/>
        </w:rPr>
      </w:pPr>
      <w:r w:rsidRPr="00D65029">
        <w:rPr>
          <w:rFonts w:ascii="Helvetica" w:hAnsi="Helvetica" w:cs="Times New Roman"/>
          <w:i/>
        </w:rPr>
        <w:t>Examination of the Head and Flank Skin Transcriptomes</w:t>
      </w:r>
    </w:p>
    <w:p w14:paraId="53D13361" w14:textId="77777777" w:rsidR="008A1EB6" w:rsidRDefault="008A1EB6" w:rsidP="000E6AFD">
      <w:pPr>
        <w:outlineLvl w:val="0"/>
        <w:rPr>
          <w:rFonts w:ascii="Helvetica" w:hAnsi="Helvetica" w:cs="Times New Roman"/>
          <w:i/>
        </w:rPr>
      </w:pPr>
    </w:p>
    <w:p w14:paraId="30FE86E8" w14:textId="2868041E" w:rsidR="008A1EB6" w:rsidRPr="008A1EB6" w:rsidRDefault="008A1EB6" w:rsidP="000E6AFD">
      <w:pPr>
        <w:outlineLvl w:val="0"/>
        <w:rPr>
          <w:rFonts w:ascii="Helvetica" w:hAnsi="Helvetica" w:cs="Times New Roman"/>
          <w:b/>
        </w:rPr>
      </w:pPr>
      <w:r>
        <w:rPr>
          <w:rFonts w:ascii="Helvetica" w:hAnsi="Helvetica" w:cs="Times New Roman"/>
          <w:b/>
        </w:rPr>
        <w:t>Supplemental References</w:t>
      </w:r>
    </w:p>
    <w:p w14:paraId="646C97D6" w14:textId="77777777" w:rsidR="000E6AFD" w:rsidRPr="00D65029" w:rsidRDefault="000E6AFD" w:rsidP="000E6AFD">
      <w:pPr>
        <w:rPr>
          <w:rFonts w:ascii="Helvetica" w:hAnsi="Helvetica" w:cs="Times New Roman"/>
        </w:rPr>
      </w:pPr>
    </w:p>
    <w:p w14:paraId="3509D1E5" w14:textId="40B33FD7" w:rsidR="000E6AFD" w:rsidRPr="00D65029" w:rsidRDefault="00E64F38" w:rsidP="000E6AFD">
      <w:pPr>
        <w:rPr>
          <w:rFonts w:ascii="Helvetica" w:hAnsi="Helvetica" w:cs="Times New Roman"/>
          <w:b/>
          <w:i/>
          <w:u w:val="single"/>
        </w:rPr>
      </w:pPr>
      <w:r>
        <w:rPr>
          <w:rFonts w:ascii="Helvetica" w:hAnsi="Helvetica" w:cs="Times New Roman"/>
          <w:b/>
          <w:i/>
          <w:u w:val="single"/>
        </w:rPr>
        <w:t xml:space="preserve">Description of </w:t>
      </w:r>
      <w:r w:rsidR="000E6AFD" w:rsidRPr="00D65029">
        <w:rPr>
          <w:rFonts w:ascii="Helvetica" w:hAnsi="Helvetica" w:cs="Times New Roman"/>
          <w:b/>
          <w:i/>
          <w:u w:val="single"/>
        </w:rPr>
        <w:t>Supplemental Files</w:t>
      </w:r>
    </w:p>
    <w:p w14:paraId="54C62046" w14:textId="7191FD2E" w:rsidR="000E6AFD" w:rsidRPr="00D65029" w:rsidRDefault="000E6AFD" w:rsidP="000E6AFD">
      <w:pPr>
        <w:rPr>
          <w:rFonts w:ascii="Helvetica" w:hAnsi="Helvetica" w:cs="Times New Roman"/>
        </w:rPr>
      </w:pPr>
      <w:r w:rsidRPr="00D65029">
        <w:rPr>
          <w:rFonts w:ascii="Helvetica" w:hAnsi="Helvetica" w:cs="Times New Roman"/>
        </w:rPr>
        <w:t xml:space="preserve">File S1: </w:t>
      </w:r>
      <w:r w:rsidR="00B832B8">
        <w:rPr>
          <w:rFonts w:ascii="Helvetica" w:hAnsi="Helvetica" w:cs="Times New Roman"/>
        </w:rPr>
        <w:t xml:space="preserve">List of Short Read Libraries </w:t>
      </w:r>
      <w:r w:rsidRPr="00D65029">
        <w:rPr>
          <w:rFonts w:ascii="Helvetica" w:hAnsi="Helvetica" w:cs="Times New Roman"/>
        </w:rPr>
        <w:t>(XLS)</w:t>
      </w:r>
    </w:p>
    <w:p w14:paraId="4FD0EE5A" w14:textId="77777777" w:rsidR="000E6AFD" w:rsidRPr="00D65029" w:rsidRDefault="000E6AFD" w:rsidP="000E6AFD">
      <w:pPr>
        <w:rPr>
          <w:rFonts w:ascii="Helvetica" w:hAnsi="Helvetica" w:cs="Times New Roman"/>
        </w:rPr>
      </w:pPr>
      <w:r w:rsidRPr="00D65029">
        <w:rPr>
          <w:rFonts w:ascii="Helvetica" w:hAnsi="Helvetica" w:cs="Times New Roman"/>
        </w:rPr>
        <w:t>File S2: List of Differentially Expressed Genes Across Replicates (XLS)</w:t>
      </w:r>
    </w:p>
    <w:p w14:paraId="1D54D321" w14:textId="58568B78" w:rsidR="000E6AFD" w:rsidRPr="00D65029" w:rsidRDefault="000E6AFD" w:rsidP="000E6AFD">
      <w:pPr>
        <w:rPr>
          <w:rFonts w:ascii="Helvetica" w:hAnsi="Helvetica" w:cs="Times New Roman"/>
        </w:rPr>
      </w:pPr>
      <w:r w:rsidRPr="00D65029">
        <w:rPr>
          <w:rFonts w:ascii="Helvetica" w:hAnsi="Helvetica" w:cs="Times New Roman"/>
        </w:rPr>
        <w:t xml:space="preserve">File S3: </w:t>
      </w:r>
      <w:r w:rsidR="00B832B8">
        <w:rPr>
          <w:rFonts w:ascii="Helvetica" w:hAnsi="Helvetica" w:cs="Times New Roman"/>
        </w:rPr>
        <w:t xml:space="preserve">List of </w:t>
      </w:r>
      <w:r w:rsidRPr="00D65029">
        <w:rPr>
          <w:rFonts w:ascii="Helvetica" w:hAnsi="Helvetica" w:cs="Times New Roman"/>
        </w:rPr>
        <w:t>Housekeeping Genes (XLS)</w:t>
      </w:r>
    </w:p>
    <w:p w14:paraId="5A346A0F" w14:textId="77777777" w:rsidR="000E6AFD" w:rsidRPr="00D65029" w:rsidRDefault="000E6AFD" w:rsidP="000E6AFD">
      <w:pPr>
        <w:rPr>
          <w:rFonts w:ascii="Helvetica" w:hAnsi="Helvetica" w:cs="Times New Roman"/>
        </w:rPr>
      </w:pPr>
      <w:r w:rsidRPr="00D65029">
        <w:rPr>
          <w:rFonts w:ascii="Helvetica" w:hAnsi="Helvetica" w:cs="Times New Roman"/>
        </w:rPr>
        <w:t>File S4: Identities of SM_EO DE Genes (XLS)</w:t>
      </w:r>
    </w:p>
    <w:p w14:paraId="35B39D94" w14:textId="516A0E3E" w:rsidR="000E6AFD" w:rsidRPr="00D65029" w:rsidRDefault="000E6AFD">
      <w:pPr>
        <w:rPr>
          <w:rFonts w:ascii="Helvetica" w:hAnsi="Helvetica" w:cs="Times New Roman"/>
        </w:rPr>
      </w:pPr>
      <w:r w:rsidRPr="00D65029">
        <w:rPr>
          <w:rFonts w:ascii="Helvetica" w:hAnsi="Helvetica" w:cs="Times New Roman"/>
        </w:rPr>
        <w:t>File S5: GO-Term (XLS)</w:t>
      </w:r>
      <w:r w:rsidRPr="00D65029">
        <w:rPr>
          <w:rFonts w:ascii="Helvetica" w:hAnsi="Helvetica" w:cs="Times New Roman"/>
          <w:b/>
          <w:i/>
        </w:rPr>
        <w:br w:type="page"/>
      </w:r>
    </w:p>
    <w:p w14:paraId="4AED36E5" w14:textId="2C939B25" w:rsidR="000E6AFD" w:rsidRPr="00D65029" w:rsidRDefault="000E6AFD" w:rsidP="000E6AFD">
      <w:pPr>
        <w:outlineLvl w:val="0"/>
        <w:rPr>
          <w:rFonts w:ascii="Helvetica" w:hAnsi="Helvetica" w:cs="Times New Roman"/>
          <w:b/>
          <w:i/>
        </w:rPr>
      </w:pPr>
      <w:r w:rsidRPr="00D65029">
        <w:rPr>
          <w:rFonts w:ascii="Helvetica" w:hAnsi="Helvetica" w:cs="Times New Roman"/>
          <w:b/>
          <w:i/>
        </w:rPr>
        <w:lastRenderedPageBreak/>
        <w:t>Supplemental Figures</w:t>
      </w:r>
    </w:p>
    <w:p w14:paraId="41BC427D" w14:textId="77777777" w:rsidR="000E6AFD" w:rsidRPr="00D65029" w:rsidRDefault="000E6AFD" w:rsidP="000E6AFD">
      <w:pPr>
        <w:outlineLvl w:val="0"/>
        <w:rPr>
          <w:rFonts w:ascii="Helvetica" w:hAnsi="Helvetica" w:cs="Times New Roman"/>
          <w:b/>
          <w:i/>
        </w:rPr>
      </w:pPr>
    </w:p>
    <w:p w14:paraId="1B30DFE7" w14:textId="77777777" w:rsidR="000E6AFD" w:rsidRPr="00D65029" w:rsidRDefault="000E6AFD" w:rsidP="000E6AFD">
      <w:pPr>
        <w:rPr>
          <w:rFonts w:ascii="Helvetica" w:hAnsi="Helvetica" w:cs="Times New Roman"/>
        </w:rPr>
      </w:pPr>
    </w:p>
    <w:p w14:paraId="3D0A66D4" w14:textId="77777777" w:rsidR="000E6AFD" w:rsidRPr="00D65029" w:rsidRDefault="000E6AFD" w:rsidP="000E6AFD">
      <w:pPr>
        <w:rPr>
          <w:rFonts w:ascii="Helvetica" w:hAnsi="Helvetica" w:cs="Times New Roman"/>
        </w:rPr>
      </w:pPr>
      <w:r w:rsidRPr="00D65029">
        <w:rPr>
          <w:rFonts w:ascii="Helvetica" w:hAnsi="Helvetica" w:cs="Times New Roman"/>
          <w:noProof/>
        </w:rPr>
        <w:drawing>
          <wp:inline distT="0" distB="0" distL="0" distR="0" wp14:anchorId="09D08D7F" wp14:editId="20D0FC1C">
            <wp:extent cx="4966335" cy="2877185"/>
            <wp:effectExtent l="0" t="0" r="12065" b="1841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039D77B" w14:textId="070F9E43" w:rsidR="000E6AFD" w:rsidRPr="00D65029" w:rsidRDefault="000E6AFD">
      <w:pPr>
        <w:rPr>
          <w:rFonts w:ascii="Helvetica" w:hAnsi="Helvetica" w:cs="Times New Roman"/>
        </w:rPr>
      </w:pPr>
      <w:r w:rsidRPr="00D65029">
        <w:rPr>
          <w:rFonts w:ascii="Helvetica" w:hAnsi="Helvetica" w:cs="Times New Roman"/>
        </w:rPr>
        <w:t>Figure S1: Distribution of annotation Edit Distance (AED) scores for all annotated genes from MAKER standard annotation set for PKINGS_0.1 assembly.</w:t>
      </w:r>
      <w:r w:rsidRPr="00D65029">
        <w:rPr>
          <w:rFonts w:ascii="Helvetica" w:hAnsi="Helvetica" w:cs="Times New Roman"/>
        </w:rPr>
        <w:br w:type="page"/>
      </w:r>
    </w:p>
    <w:p w14:paraId="0564D525" w14:textId="77777777" w:rsidR="000E6AFD" w:rsidRPr="00D65029" w:rsidRDefault="000E6AFD" w:rsidP="000E6AFD">
      <w:pPr>
        <w:rPr>
          <w:rFonts w:ascii="Helvetica" w:hAnsi="Helvetica" w:cs="Times New Roman"/>
        </w:rPr>
      </w:pPr>
    </w:p>
    <w:p w14:paraId="4B442247" w14:textId="77777777" w:rsidR="000E6AFD" w:rsidRPr="00D65029" w:rsidRDefault="000E6AFD" w:rsidP="000E6AFD">
      <w:pPr>
        <w:rPr>
          <w:rFonts w:ascii="Helvetica" w:hAnsi="Helvetica" w:cs="Times New Roman"/>
        </w:rPr>
      </w:pPr>
    </w:p>
    <w:p w14:paraId="0FE3DB75" w14:textId="030AC178" w:rsidR="000E6AFD" w:rsidRPr="00D65029" w:rsidRDefault="000E6AFD" w:rsidP="000E6AFD">
      <w:pPr>
        <w:rPr>
          <w:rFonts w:ascii="Helvetica" w:hAnsi="Helvetica" w:cs="Times New Roman"/>
        </w:rPr>
      </w:pPr>
      <w:r w:rsidRPr="00D65029">
        <w:rPr>
          <w:rFonts w:ascii="Helvetica" w:hAnsi="Helvetica" w:cs="Times New Roman"/>
          <w:noProof/>
        </w:rPr>
        <w:drawing>
          <wp:inline distT="0" distB="0" distL="0" distR="0" wp14:anchorId="0C646FC7" wp14:editId="0420E237">
            <wp:extent cx="5943600" cy="36658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665855"/>
                    </a:xfrm>
                    <a:prstGeom prst="rect">
                      <a:avLst/>
                    </a:prstGeom>
                    <a:noFill/>
                    <a:ln>
                      <a:noFill/>
                    </a:ln>
                  </pic:spPr>
                </pic:pic>
              </a:graphicData>
            </a:graphic>
          </wp:inline>
        </w:drawing>
      </w:r>
    </w:p>
    <w:p w14:paraId="4EACBECE" w14:textId="15F8A3AA" w:rsidR="000E6AFD" w:rsidRPr="00D65029" w:rsidRDefault="00E04C3B">
      <w:pPr>
        <w:rPr>
          <w:rFonts w:ascii="Helvetica" w:hAnsi="Helvetica" w:cs="Times New Roman"/>
        </w:rPr>
      </w:pPr>
      <w:r>
        <w:rPr>
          <w:rFonts w:ascii="Helvetica" w:hAnsi="Helvetica" w:cs="Times New Roman"/>
        </w:rPr>
        <w:t>Figure S2</w:t>
      </w:r>
      <w:r w:rsidR="00F81132" w:rsidRPr="00D65029">
        <w:rPr>
          <w:rFonts w:ascii="Helvetica" w:hAnsi="Helvetica" w:cs="Times New Roman"/>
        </w:rPr>
        <w:t xml:space="preserve">: </w:t>
      </w:r>
      <w:r>
        <w:rPr>
          <w:rFonts w:ascii="Helvetica" w:hAnsi="Helvetica" w:cs="Times New Roman"/>
        </w:rPr>
        <w:t xml:space="preserve">Log2-scaled </w:t>
      </w:r>
      <w:proofErr w:type="spellStart"/>
      <w:r>
        <w:rPr>
          <w:rFonts w:ascii="Helvetica" w:hAnsi="Helvetica" w:cs="Times New Roman"/>
        </w:rPr>
        <w:t>heatmap</w:t>
      </w:r>
      <w:proofErr w:type="spellEnd"/>
      <w:r>
        <w:rPr>
          <w:rFonts w:ascii="Helvetica" w:hAnsi="Helvetica" w:cs="Times New Roman"/>
        </w:rPr>
        <w:t xml:space="preserve"> of average expression values of 21 housekeeping genes identified using ‘high stringency’ criteria.</w:t>
      </w:r>
      <w:r w:rsidR="000E6AFD" w:rsidRPr="00D65029">
        <w:rPr>
          <w:rFonts w:ascii="Helvetica" w:hAnsi="Helvetica" w:cs="Times New Roman"/>
        </w:rPr>
        <w:br w:type="page"/>
      </w:r>
    </w:p>
    <w:p w14:paraId="536FCCA5" w14:textId="77777777" w:rsidR="000E6AFD" w:rsidRPr="00D65029" w:rsidRDefault="000E6AFD" w:rsidP="000E6AFD">
      <w:pPr>
        <w:rPr>
          <w:rFonts w:ascii="Helvetica" w:hAnsi="Helvetica" w:cs="Times New Roman"/>
        </w:rPr>
      </w:pPr>
    </w:p>
    <w:p w14:paraId="3366CCEE" w14:textId="77777777" w:rsidR="000E6AFD" w:rsidRPr="00D65029" w:rsidRDefault="000E6AFD" w:rsidP="000E6AFD">
      <w:pPr>
        <w:rPr>
          <w:rFonts w:ascii="Helvetica" w:hAnsi="Helvetica" w:cs="Times New Roman"/>
        </w:rPr>
      </w:pPr>
      <w:r w:rsidRPr="00D65029">
        <w:rPr>
          <w:rFonts w:ascii="Helvetica" w:hAnsi="Helvetica" w:cs="Times New Roman"/>
          <w:noProof/>
        </w:rPr>
        <w:drawing>
          <wp:inline distT="0" distB="0" distL="0" distR="0" wp14:anchorId="7C92FEF1" wp14:editId="2E4B4EC6">
            <wp:extent cx="5943600" cy="36683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668312"/>
                    </a:xfrm>
                    <a:prstGeom prst="rect">
                      <a:avLst/>
                    </a:prstGeom>
                    <a:noFill/>
                    <a:ln>
                      <a:noFill/>
                    </a:ln>
                  </pic:spPr>
                </pic:pic>
              </a:graphicData>
            </a:graphic>
          </wp:inline>
        </w:drawing>
      </w:r>
    </w:p>
    <w:p w14:paraId="4BDD3F4A" w14:textId="46572DB2" w:rsidR="000E6AFD" w:rsidRPr="00D65029" w:rsidRDefault="00E04C3B">
      <w:pPr>
        <w:rPr>
          <w:rFonts w:ascii="Helvetica" w:hAnsi="Helvetica" w:cs="Times New Roman"/>
          <w:b/>
        </w:rPr>
      </w:pPr>
      <w:r>
        <w:rPr>
          <w:rFonts w:ascii="Helvetica" w:hAnsi="Helvetica" w:cs="Times New Roman"/>
        </w:rPr>
        <w:t>Figure S3</w:t>
      </w:r>
      <w:r w:rsidRPr="00D65029">
        <w:rPr>
          <w:rFonts w:ascii="Helvetica" w:hAnsi="Helvetica" w:cs="Times New Roman"/>
        </w:rPr>
        <w:t xml:space="preserve">: </w:t>
      </w:r>
      <w:r>
        <w:rPr>
          <w:rFonts w:ascii="Helvetica" w:hAnsi="Helvetica" w:cs="Times New Roman"/>
        </w:rPr>
        <w:t xml:space="preserve">Log2-scaled </w:t>
      </w:r>
      <w:proofErr w:type="spellStart"/>
      <w:r>
        <w:rPr>
          <w:rFonts w:ascii="Helvetica" w:hAnsi="Helvetica" w:cs="Times New Roman"/>
        </w:rPr>
        <w:t>heatmap</w:t>
      </w:r>
      <w:proofErr w:type="spellEnd"/>
      <w:r>
        <w:rPr>
          <w:rFonts w:ascii="Helvetica" w:hAnsi="Helvetica" w:cs="Times New Roman"/>
        </w:rPr>
        <w:t xml:space="preserve"> of average expression values of 1134 housekeeping genes identified using ‘low stringency’ criteria.</w:t>
      </w:r>
      <w:r w:rsidR="000E6AFD" w:rsidRPr="00D65029">
        <w:rPr>
          <w:rFonts w:ascii="Helvetica" w:hAnsi="Helvetica" w:cs="Times New Roman"/>
          <w:b/>
        </w:rPr>
        <w:br w:type="page"/>
      </w:r>
    </w:p>
    <w:p w14:paraId="7DF4B999" w14:textId="3AC5A87B" w:rsidR="000E6AFD" w:rsidRPr="00D65029" w:rsidRDefault="000E6AFD" w:rsidP="000E6AFD">
      <w:pPr>
        <w:outlineLvl w:val="0"/>
        <w:rPr>
          <w:rFonts w:ascii="Helvetica" w:hAnsi="Helvetica" w:cs="Times New Roman"/>
          <w:b/>
          <w:i/>
        </w:rPr>
      </w:pPr>
      <w:r w:rsidRPr="00D65029">
        <w:rPr>
          <w:rFonts w:ascii="Helvetica" w:hAnsi="Helvetica" w:cs="Times New Roman"/>
          <w:b/>
          <w:i/>
        </w:rPr>
        <w:lastRenderedPageBreak/>
        <w:t>Supplemental Methods</w:t>
      </w:r>
    </w:p>
    <w:p w14:paraId="418857F1" w14:textId="77777777" w:rsidR="007B179C" w:rsidRPr="00D65029" w:rsidRDefault="007B179C" w:rsidP="004E740B">
      <w:pPr>
        <w:rPr>
          <w:rFonts w:ascii="Helvetica" w:hAnsi="Helvetica" w:cs="Times New Roman"/>
          <w:b/>
        </w:rPr>
      </w:pPr>
    </w:p>
    <w:p w14:paraId="4F501325" w14:textId="521B5A8A" w:rsidR="007B179C" w:rsidRPr="00D65029" w:rsidRDefault="007B179C" w:rsidP="002A4437">
      <w:pPr>
        <w:rPr>
          <w:rFonts w:ascii="Helvetica" w:hAnsi="Helvetica" w:cs="Times New Roman"/>
          <w:b/>
        </w:rPr>
      </w:pPr>
      <w:r w:rsidRPr="00D65029">
        <w:rPr>
          <w:rFonts w:ascii="Helvetica" w:hAnsi="Helvetica" w:cs="Times New Roman"/>
          <w:b/>
        </w:rPr>
        <w:t>Genome Sequencing</w:t>
      </w:r>
      <w:r w:rsidR="002D304A" w:rsidRPr="00D65029">
        <w:rPr>
          <w:rFonts w:ascii="Helvetica" w:hAnsi="Helvetica" w:cs="Times New Roman"/>
          <w:b/>
        </w:rPr>
        <w:t>, Assembly and Annotation</w:t>
      </w:r>
      <w:r w:rsidR="004E740B" w:rsidRPr="00D65029">
        <w:rPr>
          <w:rFonts w:ascii="Helvetica" w:hAnsi="Helvetica" w:cs="Times New Roman"/>
          <w:b/>
        </w:rPr>
        <w:t xml:space="preserve"> </w:t>
      </w:r>
    </w:p>
    <w:p w14:paraId="3AF07F93" w14:textId="77777777" w:rsidR="00F1592C" w:rsidRPr="00D65029" w:rsidRDefault="00F1592C" w:rsidP="007B179C">
      <w:pPr>
        <w:ind w:firstLine="720"/>
        <w:rPr>
          <w:rFonts w:ascii="Helvetica" w:hAnsi="Helvetica" w:cs="Times New Roman"/>
        </w:rPr>
      </w:pPr>
    </w:p>
    <w:p w14:paraId="466DE28B" w14:textId="73FBEBE5" w:rsidR="00F1592C" w:rsidRPr="00D65029" w:rsidRDefault="00F1592C" w:rsidP="002A4437">
      <w:pPr>
        <w:rPr>
          <w:rFonts w:ascii="Helvetica" w:hAnsi="Helvetica" w:cs="Times New Roman"/>
          <w:i/>
        </w:rPr>
      </w:pPr>
      <w:r w:rsidRPr="00D65029">
        <w:rPr>
          <w:rFonts w:ascii="Helvetica" w:hAnsi="Helvetica" w:cs="Times New Roman"/>
          <w:i/>
        </w:rPr>
        <w:t>Sample Preparation</w:t>
      </w:r>
    </w:p>
    <w:p w14:paraId="35E8010B" w14:textId="756EEAE9" w:rsidR="004E740B" w:rsidRPr="00D65029" w:rsidRDefault="004E740B" w:rsidP="007B179C">
      <w:pPr>
        <w:ind w:firstLine="720"/>
        <w:rPr>
          <w:rFonts w:ascii="Helvetica" w:hAnsi="Helvetica" w:cs="Times New Roman"/>
        </w:rPr>
      </w:pPr>
      <w:r w:rsidRPr="00D65029">
        <w:rPr>
          <w:rFonts w:ascii="Helvetica" w:hAnsi="Helvetica" w:cs="Times New Roman"/>
        </w:rPr>
        <w:t>For Illumina Genome sequencing, genomic DNA (</w:t>
      </w:r>
      <w:proofErr w:type="spellStart"/>
      <w:r w:rsidRPr="00D65029">
        <w:rPr>
          <w:rFonts w:ascii="Helvetica" w:hAnsi="Helvetica" w:cs="Times New Roman"/>
        </w:rPr>
        <w:t>gDNA</w:t>
      </w:r>
      <w:proofErr w:type="spellEnd"/>
      <w:r w:rsidRPr="00D65029">
        <w:rPr>
          <w:rFonts w:ascii="Helvetica" w:hAnsi="Helvetica" w:cs="Times New Roman"/>
        </w:rPr>
        <w:t xml:space="preserve">) was isolated from fin clips made from a juvenile </w:t>
      </w:r>
      <w:r w:rsidRPr="00D65029">
        <w:rPr>
          <w:rFonts w:ascii="Helvetica" w:hAnsi="Helvetica" w:cs="Times New Roman"/>
          <w:i/>
        </w:rPr>
        <w:t>Paramormyrops kingsleyae</w:t>
      </w:r>
      <w:r w:rsidRPr="00D65029">
        <w:rPr>
          <w:rFonts w:ascii="Helvetica" w:hAnsi="Helvetica" w:cs="Times New Roman"/>
        </w:rPr>
        <w:t xml:space="preserve"> collected in 2009 from </w:t>
      </w:r>
      <w:proofErr w:type="spellStart"/>
      <w:r w:rsidRPr="00D65029">
        <w:rPr>
          <w:rFonts w:ascii="Helvetica" w:hAnsi="Helvetica" w:cs="Times New Roman"/>
        </w:rPr>
        <w:t>Bambomo</w:t>
      </w:r>
      <w:proofErr w:type="spellEnd"/>
      <w:r w:rsidRPr="00D65029">
        <w:rPr>
          <w:rFonts w:ascii="Helvetica" w:hAnsi="Helvetica" w:cs="Times New Roman"/>
        </w:rPr>
        <w:t xml:space="preserve"> Creek (PKING1; EOD was P0-absent; see Gallant et al. 2011; Gallant et al. </w:t>
      </w:r>
      <w:r w:rsidRPr="00D65029">
        <w:rPr>
          <w:rFonts w:ascii="Helvetica" w:hAnsi="Helvetica" w:cs="Times New Roman"/>
          <w:i/>
        </w:rPr>
        <w:t>in prep.</w:t>
      </w:r>
      <w:r w:rsidRPr="00D65029">
        <w:rPr>
          <w:rFonts w:ascii="Helvetica" w:hAnsi="Helvetica" w:cs="Times New Roman"/>
        </w:rPr>
        <w:t>)</w:t>
      </w:r>
      <w:r w:rsidRPr="00D65029">
        <w:rPr>
          <w:rFonts w:ascii="Helvetica" w:hAnsi="Helvetica" w:cs="Times New Roman"/>
          <w:i/>
        </w:rPr>
        <w:t xml:space="preserve"> </w:t>
      </w:r>
      <w:r w:rsidRPr="00D65029">
        <w:rPr>
          <w:rFonts w:ascii="Helvetica" w:hAnsi="Helvetica" w:cs="Times New Roman"/>
        </w:rPr>
        <w:t xml:space="preserve">using a </w:t>
      </w:r>
      <w:proofErr w:type="spellStart"/>
      <w:r w:rsidRPr="00D65029">
        <w:rPr>
          <w:rFonts w:ascii="Helvetica" w:hAnsi="Helvetica" w:cs="Times New Roman"/>
        </w:rPr>
        <w:t>Qiagen</w:t>
      </w:r>
      <w:proofErr w:type="spellEnd"/>
      <w:r w:rsidRPr="00D65029">
        <w:rPr>
          <w:rFonts w:ascii="Helvetica" w:hAnsi="Helvetica" w:cs="Times New Roman"/>
        </w:rPr>
        <w:t xml:space="preserve"> </w:t>
      </w:r>
      <w:proofErr w:type="spellStart"/>
      <w:r w:rsidRPr="00D65029">
        <w:rPr>
          <w:rFonts w:ascii="Helvetica" w:hAnsi="Helvetica" w:cs="Times New Roman"/>
        </w:rPr>
        <w:t>DNAeasy</w:t>
      </w:r>
      <w:proofErr w:type="spellEnd"/>
      <w:r w:rsidRPr="00D65029">
        <w:rPr>
          <w:rFonts w:ascii="Helvetica" w:hAnsi="Helvetica" w:cs="Times New Roman"/>
        </w:rPr>
        <w:t xml:space="preserve"> kit.  Extracted </w:t>
      </w:r>
      <w:proofErr w:type="spellStart"/>
      <w:r w:rsidRPr="00D65029">
        <w:rPr>
          <w:rFonts w:ascii="Helvetica" w:hAnsi="Helvetica" w:cs="Times New Roman"/>
        </w:rPr>
        <w:t>gDNA</w:t>
      </w:r>
      <w:proofErr w:type="spellEnd"/>
      <w:r w:rsidRPr="00D65029">
        <w:rPr>
          <w:rFonts w:ascii="Helvetica" w:hAnsi="Helvetica" w:cs="Times New Roman"/>
        </w:rPr>
        <w:t xml:space="preserve"> was verified for concentration and quality using a </w:t>
      </w:r>
      <w:proofErr w:type="spellStart"/>
      <w:r w:rsidRPr="00D65029">
        <w:rPr>
          <w:rFonts w:ascii="Helvetica" w:hAnsi="Helvetica" w:cs="Times New Roman"/>
        </w:rPr>
        <w:t>Nanodrop</w:t>
      </w:r>
      <w:proofErr w:type="spellEnd"/>
      <w:r w:rsidRPr="00D65029">
        <w:rPr>
          <w:rFonts w:ascii="Helvetica" w:hAnsi="Helvetica" w:cs="Times New Roman"/>
        </w:rPr>
        <w:t xml:space="preserve"> and </w:t>
      </w:r>
      <w:proofErr w:type="spellStart"/>
      <w:r w:rsidRPr="00D65029">
        <w:rPr>
          <w:rFonts w:ascii="Helvetica" w:hAnsi="Helvetica" w:cs="Times New Roman"/>
        </w:rPr>
        <w:t>Qubit</w:t>
      </w:r>
      <w:proofErr w:type="spellEnd"/>
      <w:r w:rsidRPr="00D65029">
        <w:rPr>
          <w:rFonts w:ascii="Helvetica" w:hAnsi="Helvetica" w:cs="Times New Roman"/>
        </w:rPr>
        <w:t xml:space="preserve"> prior to submission for sequencing.</w:t>
      </w:r>
    </w:p>
    <w:p w14:paraId="32C8D7DD" w14:textId="77777777" w:rsidR="004E740B" w:rsidRPr="00D65029" w:rsidRDefault="004E740B" w:rsidP="004E740B">
      <w:pPr>
        <w:pStyle w:val="ListParagraph"/>
        <w:ind w:left="1800"/>
        <w:rPr>
          <w:rFonts w:ascii="Helvetica" w:hAnsi="Helvetica" w:cs="Times New Roman"/>
        </w:rPr>
      </w:pPr>
    </w:p>
    <w:p w14:paraId="5E0E1AC4" w14:textId="1377569B" w:rsidR="004E740B" w:rsidRPr="00D65029" w:rsidRDefault="00F1592C" w:rsidP="002A4437">
      <w:pPr>
        <w:rPr>
          <w:rFonts w:ascii="Helvetica" w:hAnsi="Helvetica" w:cs="Times New Roman"/>
          <w:i/>
        </w:rPr>
      </w:pPr>
      <w:r w:rsidRPr="00D65029">
        <w:rPr>
          <w:rFonts w:ascii="Helvetica" w:hAnsi="Helvetica" w:cs="Times New Roman"/>
          <w:i/>
        </w:rPr>
        <w:t>Genome Sequencing and Assembly</w:t>
      </w:r>
    </w:p>
    <w:p w14:paraId="273BB017" w14:textId="2A557036" w:rsidR="00F1592C" w:rsidRPr="00D65029" w:rsidRDefault="00F1592C" w:rsidP="004E740B">
      <w:pPr>
        <w:ind w:firstLine="720"/>
        <w:rPr>
          <w:rFonts w:ascii="Helvetica" w:hAnsi="Helvetica" w:cs="Times New Roman"/>
        </w:rPr>
      </w:pPr>
      <w:r w:rsidRPr="00D65029">
        <w:rPr>
          <w:rFonts w:ascii="Helvetica" w:hAnsi="Helvetica" w:cs="Times New Roman"/>
        </w:rPr>
        <w:t>Based on previous esti</w:t>
      </w:r>
      <w:r w:rsidR="00813677">
        <w:rPr>
          <w:rFonts w:ascii="Helvetica" w:hAnsi="Helvetica" w:cs="Times New Roman"/>
        </w:rPr>
        <w:t xml:space="preserve">mates of </w:t>
      </w:r>
      <w:proofErr w:type="spellStart"/>
      <w:r w:rsidR="00813677">
        <w:rPr>
          <w:rFonts w:ascii="Helvetica" w:hAnsi="Helvetica" w:cs="Times New Roman"/>
        </w:rPr>
        <w:t>mormyrid</w:t>
      </w:r>
      <w:proofErr w:type="spellEnd"/>
      <w:r w:rsidR="00813677">
        <w:rPr>
          <w:rFonts w:ascii="Helvetica" w:hAnsi="Helvetica" w:cs="Times New Roman"/>
        </w:rPr>
        <w:t xml:space="preserve"> genome sizes </w:t>
      </w:r>
      <w:r w:rsidR="005A43F8">
        <w:rPr>
          <w:rFonts w:ascii="Helvetica" w:hAnsi="Helvetica" w:cs="Times New Roman"/>
        </w:rPr>
        <w:fldChar w:fldCharType="begin"/>
      </w:r>
      <w:r w:rsidR="005A43F8">
        <w:rPr>
          <w:rFonts w:ascii="Helvetica" w:hAnsi="Helvetica" w:cs="Times New Roman"/>
        </w:rPr>
        <w:instrText xml:space="preserve"> ADDIN EN.CITE &lt;EndNote&gt;&lt;Cite&gt;&lt;Author&gt;Hinegardener&lt;/Author&gt;&lt;Year&gt;1972&lt;/Year&gt;&lt;RecNum&gt;64&lt;/RecNum&gt;&lt;DisplayText&gt;(Hinegardener and Rosen 1972)&lt;/DisplayText&gt;&lt;record&gt;&lt;rec-number&gt;64&lt;/rec-number&gt;&lt;foreign-keys&gt;&lt;key app="EN" db-id="dwzaaxet55zfr7esatsxs9pts9erwedv2wp9" timestamp="1511115402"&gt;64&lt;/key&gt;&lt;/foreign-keys&gt;&lt;ref-type name="Journal Article"&gt;17&lt;/ref-type&gt;&lt;contributors&gt;&lt;authors&gt;&lt;author&gt;Hinegardener, R.&lt;/author&gt;&lt;author&gt;Rosen, D.E.&lt;/author&gt;&lt;/authors&gt;&lt;/contributors&gt;&lt;titles&gt;&lt;title&gt;Cellular DNA content and the evolution of teleostean fishes&lt;/title&gt;&lt;secondary-title&gt;American Naturalist&lt;/secondary-title&gt;&lt;/titles&gt;&lt;periodical&gt;&lt;full-title&gt;American Naturalist&lt;/full-title&gt;&lt;/periodical&gt;&lt;pages&gt;621-644&lt;/pages&gt;&lt;volume&gt;106&lt;/volume&gt;&lt;dates&gt;&lt;year&gt;1972&lt;/year&gt;&lt;/dates&gt;&lt;urls&gt;&lt;/urls&gt;&lt;/record&gt;&lt;/Cite&gt;&lt;/EndNote&gt;</w:instrText>
      </w:r>
      <w:r w:rsidR="005A43F8">
        <w:rPr>
          <w:rFonts w:ascii="Helvetica" w:hAnsi="Helvetica" w:cs="Times New Roman"/>
        </w:rPr>
        <w:fldChar w:fldCharType="separate"/>
      </w:r>
      <w:r w:rsidR="005A43F8">
        <w:rPr>
          <w:rFonts w:ascii="Helvetica" w:hAnsi="Helvetica" w:cs="Times New Roman"/>
          <w:noProof/>
        </w:rPr>
        <w:t>(Hinegardener and Rosen 1972)</w:t>
      </w:r>
      <w:r w:rsidR="005A43F8">
        <w:rPr>
          <w:rFonts w:ascii="Helvetica" w:hAnsi="Helvetica" w:cs="Times New Roman"/>
        </w:rPr>
        <w:fldChar w:fldCharType="end"/>
      </w:r>
      <w:r w:rsidR="005A43F8">
        <w:rPr>
          <w:rFonts w:ascii="Helvetica" w:hAnsi="Helvetica" w:cs="Times New Roman"/>
        </w:rPr>
        <w:t xml:space="preserve">, </w:t>
      </w:r>
      <w:r w:rsidRPr="00D65029">
        <w:rPr>
          <w:rFonts w:ascii="Helvetica" w:hAnsi="Helvetica" w:cs="Times New Roman"/>
        </w:rPr>
        <w:t xml:space="preserve">we estimated the size of </w:t>
      </w:r>
      <w:r w:rsidRPr="00D65029">
        <w:rPr>
          <w:rFonts w:ascii="Helvetica" w:hAnsi="Helvetica" w:cs="Times New Roman"/>
          <w:i/>
        </w:rPr>
        <w:t xml:space="preserve">P. kingsleyae </w:t>
      </w:r>
      <w:r w:rsidR="005A43F8">
        <w:rPr>
          <w:rFonts w:ascii="Helvetica" w:hAnsi="Helvetica" w:cs="Times New Roman"/>
        </w:rPr>
        <w:t>genome to be about 1 Gb</w:t>
      </w:r>
      <w:r w:rsidRPr="00D65029">
        <w:rPr>
          <w:rFonts w:ascii="Helvetica" w:hAnsi="Helvetica" w:cs="Times New Roman"/>
        </w:rPr>
        <w:t xml:space="preserve">, and thus utilized </w:t>
      </w:r>
      <w:r w:rsidR="005A43F8">
        <w:rPr>
          <w:rFonts w:ascii="Helvetica" w:hAnsi="Helvetica" w:cs="Times New Roman"/>
        </w:rPr>
        <w:t xml:space="preserve">this estimate </w:t>
      </w:r>
      <w:r w:rsidRPr="00D65029">
        <w:rPr>
          <w:rFonts w:ascii="Helvetica" w:hAnsi="Helvetica" w:cs="Times New Roman"/>
        </w:rPr>
        <w:t xml:space="preserve">to generate coverage models for sequencing.  Our collection of </w:t>
      </w:r>
      <w:r w:rsidR="005A43F8">
        <w:rPr>
          <w:rFonts w:ascii="Helvetica" w:hAnsi="Helvetica" w:cs="Times New Roman"/>
        </w:rPr>
        <w:t xml:space="preserve">DNA </w:t>
      </w:r>
      <w:r w:rsidRPr="00D65029">
        <w:rPr>
          <w:rFonts w:ascii="Helvetica" w:hAnsi="Helvetica" w:cs="Times New Roman"/>
        </w:rPr>
        <w:t xml:space="preserve">libraries built for sequencing on the Illumina HiSeq2000 consisted of short-insert (200 </w:t>
      </w:r>
      <w:proofErr w:type="spellStart"/>
      <w:r w:rsidRPr="00D65029">
        <w:rPr>
          <w:rFonts w:ascii="Helvetica" w:hAnsi="Helvetica" w:cs="Times New Roman"/>
        </w:rPr>
        <w:t>bp</w:t>
      </w:r>
      <w:proofErr w:type="spellEnd"/>
      <w:r w:rsidRPr="00D65029">
        <w:rPr>
          <w:rFonts w:ascii="Helvetica" w:hAnsi="Helvetica" w:cs="Times New Roman"/>
        </w:rPr>
        <w:t>)</w:t>
      </w:r>
      <w:r w:rsidR="005A43F8">
        <w:rPr>
          <w:rFonts w:ascii="Helvetica" w:hAnsi="Helvetica" w:cs="Times New Roman"/>
        </w:rPr>
        <w:t xml:space="preserve"> to allow for read overlap</w:t>
      </w:r>
      <w:r w:rsidRPr="00D65029">
        <w:rPr>
          <w:rFonts w:ascii="Helvetica" w:hAnsi="Helvetica" w:cs="Times New Roman"/>
        </w:rPr>
        <w:t xml:space="preserve">, and mate-pair libraries (insert sizes: 3, 8, and 10 </w:t>
      </w:r>
      <w:proofErr w:type="spellStart"/>
      <w:r w:rsidRPr="00D65029">
        <w:rPr>
          <w:rFonts w:ascii="Helvetica" w:hAnsi="Helvetica" w:cs="Times New Roman"/>
        </w:rPr>
        <w:t>kbp</w:t>
      </w:r>
      <w:proofErr w:type="spellEnd"/>
      <w:r w:rsidRPr="00D65029">
        <w:rPr>
          <w:rFonts w:ascii="Helvetica" w:hAnsi="Helvetica" w:cs="Times New Roman"/>
        </w:rPr>
        <w:t xml:space="preserve">) all </w:t>
      </w:r>
      <w:r w:rsidR="005A43F8">
        <w:rPr>
          <w:rFonts w:ascii="Helvetica" w:hAnsi="Helvetica" w:cs="Times New Roman"/>
        </w:rPr>
        <w:t xml:space="preserve">reads were </w:t>
      </w:r>
      <w:r w:rsidRPr="00D65029">
        <w:rPr>
          <w:rFonts w:ascii="Helvetica" w:hAnsi="Helvetica" w:cs="Times New Roman"/>
        </w:rPr>
        <w:t xml:space="preserve">100 </w:t>
      </w:r>
      <w:proofErr w:type="spellStart"/>
      <w:r w:rsidRPr="00D65029">
        <w:rPr>
          <w:rFonts w:ascii="Helvetica" w:hAnsi="Helvetica" w:cs="Times New Roman"/>
        </w:rPr>
        <w:t>bp</w:t>
      </w:r>
      <w:proofErr w:type="spellEnd"/>
      <w:r w:rsidRPr="00D65029">
        <w:rPr>
          <w:rFonts w:ascii="Helvetica" w:hAnsi="Helvetica" w:cs="Times New Roman"/>
        </w:rPr>
        <w:t xml:space="preserve"> </w:t>
      </w:r>
      <w:r w:rsidR="005A43F8">
        <w:rPr>
          <w:rFonts w:ascii="Helvetica" w:hAnsi="Helvetica" w:cs="Times New Roman"/>
        </w:rPr>
        <w:t>in length</w:t>
      </w:r>
      <w:r w:rsidRPr="00D65029">
        <w:rPr>
          <w:rFonts w:ascii="Helvetica" w:hAnsi="Helvetica" w:cs="Times New Roman"/>
        </w:rPr>
        <w:t>.   The</w:t>
      </w:r>
      <w:r w:rsidR="005A43F8">
        <w:rPr>
          <w:rFonts w:ascii="Helvetica" w:hAnsi="Helvetica" w:cs="Times New Roman"/>
        </w:rPr>
        <w:t xml:space="preserve"> total</w:t>
      </w:r>
      <w:r w:rsidRPr="00D65029">
        <w:rPr>
          <w:rFonts w:ascii="Helvetica" w:hAnsi="Helvetica" w:cs="Times New Roman"/>
        </w:rPr>
        <w:t xml:space="preserve"> resulting </w:t>
      </w:r>
      <w:r w:rsidR="005A43F8">
        <w:rPr>
          <w:rFonts w:ascii="Helvetica" w:hAnsi="Helvetica" w:cs="Times New Roman"/>
        </w:rPr>
        <w:t xml:space="preserve">sequence </w:t>
      </w:r>
      <w:r w:rsidRPr="00D65029">
        <w:rPr>
          <w:rFonts w:ascii="Helvetica" w:hAnsi="Helvetica" w:cs="Times New Roman"/>
        </w:rPr>
        <w:t>coverage was approximately 90x: 40x of overlapping pairs</w:t>
      </w:r>
      <w:r w:rsidR="005A43F8">
        <w:rPr>
          <w:rFonts w:ascii="Helvetica" w:hAnsi="Helvetica" w:cs="Times New Roman"/>
        </w:rPr>
        <w:t xml:space="preserve"> (200bp)</w:t>
      </w:r>
      <w:r w:rsidRPr="00D65029">
        <w:rPr>
          <w:rFonts w:ascii="Helvetica" w:hAnsi="Helvetica" w:cs="Times New Roman"/>
        </w:rPr>
        <w:t xml:space="preserve">, 40x of 3 kb, and 10x 8–10 kb.  </w:t>
      </w:r>
    </w:p>
    <w:p w14:paraId="3EEDD216" w14:textId="712C442D" w:rsidR="004E740B" w:rsidRPr="00D65029" w:rsidRDefault="00F1592C" w:rsidP="00F1592C">
      <w:pPr>
        <w:ind w:firstLine="720"/>
        <w:rPr>
          <w:rFonts w:ascii="Helvetica" w:hAnsi="Helvetica" w:cs="Times New Roman"/>
        </w:rPr>
      </w:pPr>
      <w:r w:rsidRPr="00D65029">
        <w:rPr>
          <w:rFonts w:ascii="Helvetica" w:hAnsi="Helvetica" w:cs="Times New Roman"/>
        </w:rPr>
        <w:t xml:space="preserve">The combined sequence reads were assembled with the ALLPATHS-LG software </w:t>
      </w:r>
      <w:r w:rsidRPr="00D65029">
        <w:rPr>
          <w:rFonts w:ascii="Helvetica" w:hAnsi="Helvetica" w:cs="Times New Roman"/>
        </w:rPr>
        <w:fldChar w:fldCharType="begin" w:fldLock="1"/>
      </w:r>
      <w:r w:rsidRPr="00D65029">
        <w:rPr>
          <w:rFonts w:ascii="Helvetica" w:hAnsi="Helvetica" w:cs="Times New Roman"/>
        </w:rPr>
        <w:instrText>ADDIN CSL_CITATION { "citationItems" : [ { "id" : "ITEM-1", "itemData" : { "DOI" : "10.1073/pnas.1017351108", "ISBN" : "1091-6490 (Electronic)\\r0027-8424 (Linking)", "ISSN" : "1091-6490", "PMID" : "21187386", "abstract" : "Massively parallel DNA sequencing technologies are revolutionizing genomics by making it possible to generate billions of relatively short (~100-base) sequence reads at very low cost. Whereas such data can be readily used for a wide range of biomedical applications, it has proven difficult to use them to generate high-quality de novo genome assemblies of large, repeat-rich vertebrate genomes. To date, the genome assemblies generated from such data have fallen far short of those obtained with the older (but much more expensive) capillary-based sequencing approach. Here, we report the development of an algorithm for genome assembly, ALLPATHS-LG, and its application to massively parallel DNA sequence data from the human and mouse genomes, generated on the Illumina platform. The resulting draft genome assemblies have good accuracy, short-range contiguity, long-range connectivity, and coverage of the genome. In particular, the base accuracy is high (\u226599.95%) and the scaffold sizes (N50 size = 11.5 Mb for human and 7.2 Mb for mouse) approach those obtained with capillary-based sequencing. The combination of improved sequencing technology and improved computational methods should now make it possible to increase dramatically the de novo sequencing of large genomes. The ALLPATHS-LG program is available at http://www.broadinstitute.org/science/programs/genome-biology/crd.", "author" : [ { "dropping-particle" : "", "family" : "Gnerre", "given" : "Sante", "non-dropping-particle" : "", "parse-names" : false, "suffix" : "" }, { "dropping-particle" : "", "family" : "Maccallum", "given" : "Iain", "non-dropping-particle" : "", "parse-names" : false, "suffix" : "" }, { "dropping-particle" : "", "family" : "Przybylski", "given" : "Dariusz", "non-dropping-particle" : "", "parse-names" : false, "suffix" : "" }, { "dropping-particle" : "", "family" : "Ribeiro", "given" : "Filipe J", "non-dropping-particle" : "", "parse-names" : false, "suffix" : "" }, { "dropping-particle" : "", "family" : "Burton", "given" : "Joshua N", "non-dropping-particle" : "", "parse-names" : false, "suffix" : "" }, { "dropping-particle" : "", "family" : "Walker", "given" : "Bruce J", "non-dropping-particle" : "", "parse-names" : false, "suffix" : "" }, { "dropping-particle" : "", "family" : "Sharpe", "given" : "Ted", "non-dropping-particle" : "", "parse-names" : false, "suffix" : "" }, { "dropping-particle" : "", "family" : "Hall", "given" : "Giles", "non-dropping-particle" : "", "parse-names" : false, "suffix" : "" }, { "dropping-particle" : "", "family" : "Shea", "given" : "Terrance P", "non-dropping-particle" : "", "parse-names" : false, "suffix" : "" }, { "dropping-particle" : "", "family" : "Sykes", "given" : "Sean", "non-dropping-particle" : "", "parse-names" : false, "suffix" : "" }, { "dropping-particle" : "", "family" : "Berlin", "given" : "Aaron M", "non-dropping-particle" : "", "parse-names" : false, "suffix" : "" }, { "dropping-particle" : "", "family" : "Aird", "given" : "Daniel", "non-dropping-particle" : "", "parse-names" : false, "suffix" : "" }, { "dropping-particle" : "", "family" : "Costello", "given" : "Maura", "non-dropping-particle" : "", "parse-names" : false, "suffix" : "" }, { "dropping-particle" : "", "family" : "Daza", "given" : "Riza", "non-dropping-particle" : "", "parse-names" : false, "suffix" : "" }, { "dropping-particle" : "", "family" : "Williams", "given" : "Louise", "non-dropping-particle" : "", "parse-names" : false, "suffix" : "" }, { "dropping-particle" : "", "family" : "Nicol", "given" : "Robert", "non-dropping-particle" : "", "parse-names" : false, "suffix" : "" }, { "dropping-particle" : "", "family" : "Gnirke", "given" : "Andreas", "non-dropping-particle" : "", "parse-names" : false, "suffix" : "" }, { "dropping-particle" : "", "family" : "Nusbaum", "given" : "Chad", "non-dropping-particle" : "", "parse-names" : false, "suffix" : "" }, { "dropping-particle" : "", "family" : "Lander", "given" : "Eric S", "non-dropping-particle" : "", "parse-names" : false, "suffix" : "" }, { "dropping-particle" : "", "family" : "Jaffe", "given" : "David B", "non-dropping-particle" : "", "parse-names" : false, "suffix" : "" } ], "container-title" : "Proceedings of the National Academy of Sciences of the United States of America", "id" : "ITEM-1", "issue" : "4", "issued" : { "date-parts" : [ [ "2011" ] ] }, "page" : "1513-8", "title" : "High-quality draft assemblies of mammalian genomes from massively parallel sequence data.", "type" : "article-journal", "volume" : "108" }, "uris" : [ "http://www.mendeley.com/documents/?uuid=724c3700-f0fe-49d7-b277-951a66f49820" ] } ], "mendeley" : { "formattedCitation" : "(Gnerre et al. 2011)", "plainTextFormattedCitation" : "(Gnerre et al. 2011)", "previouslyFormattedCitation" : "(Gnerre et al. 2011)" }, "properties" : { "noteIndex" : 0 }, "schema" : "https://github.com/citation-style-language/schema/raw/master/csl-citation.json" }</w:instrText>
      </w:r>
      <w:r w:rsidRPr="00D65029">
        <w:rPr>
          <w:rFonts w:ascii="Helvetica" w:hAnsi="Helvetica" w:cs="Times New Roman"/>
        </w:rPr>
        <w:fldChar w:fldCharType="separate"/>
      </w:r>
      <w:r w:rsidRPr="00D65029">
        <w:rPr>
          <w:rFonts w:ascii="Helvetica" w:hAnsi="Helvetica" w:cs="Times New Roman"/>
        </w:rPr>
        <w:t>(Gnerre et al. 2011)</w:t>
      </w:r>
      <w:r w:rsidRPr="00D65029">
        <w:rPr>
          <w:rFonts w:ascii="Helvetica" w:hAnsi="Helvetica" w:cs="Times New Roman"/>
        </w:rPr>
        <w:fldChar w:fldCharType="end"/>
      </w:r>
      <w:r w:rsidRPr="00D65029">
        <w:rPr>
          <w:rFonts w:ascii="Helvetica" w:hAnsi="Helvetica" w:cs="Times New Roman"/>
        </w:rPr>
        <w:t xml:space="preserve"> using default parameter settings</w:t>
      </w:r>
      <w:r w:rsidRPr="00D65029">
        <w:rPr>
          <w:rFonts w:ascii="Helvetica" w:hAnsi="Helvetica" w:cs="Times New Roman"/>
          <w:b/>
        </w:rPr>
        <w:t>.</w:t>
      </w:r>
      <w:r w:rsidRPr="00D65029">
        <w:rPr>
          <w:rFonts w:ascii="Helvetica" w:hAnsi="Helvetica" w:cs="Times New Roman"/>
        </w:rPr>
        <w:t xml:space="preserve">  </w:t>
      </w:r>
      <w:r w:rsidR="004E740B" w:rsidRPr="00D65029">
        <w:rPr>
          <w:rFonts w:ascii="Helvetica" w:hAnsi="Helvetica" w:cs="Times New Roman"/>
        </w:rPr>
        <w:t xml:space="preserve">Remaining small </w:t>
      </w:r>
      <w:r w:rsidR="005A43F8">
        <w:rPr>
          <w:rFonts w:ascii="Helvetica" w:hAnsi="Helvetica" w:cs="Times New Roman"/>
        </w:rPr>
        <w:t xml:space="preserve">assembly </w:t>
      </w:r>
      <w:r w:rsidR="004E740B" w:rsidRPr="00D65029">
        <w:rPr>
          <w:rFonts w:ascii="Helvetica" w:hAnsi="Helvetica" w:cs="Times New Roman"/>
        </w:rPr>
        <w:t xml:space="preserve">gaps (&lt;1 kb) </w:t>
      </w:r>
      <w:r w:rsidR="005A43F8">
        <w:rPr>
          <w:rFonts w:ascii="Helvetica" w:hAnsi="Helvetica" w:cs="Times New Roman"/>
        </w:rPr>
        <w:t>within scaffolds were closed where possible by remapping overlapping read-pairs with a scaled modification of the ICORN2 software (</w:t>
      </w:r>
      <w:hyperlink r:id="rId10" w:history="1">
        <w:r w:rsidR="005A43F8" w:rsidRPr="00977F67">
          <w:rPr>
            <w:rStyle w:val="Hyperlink"/>
            <w:rFonts w:ascii="Helvetica" w:hAnsi="Helvetica" w:cs="Times New Roman"/>
          </w:rPr>
          <w:t>http://icorn.sourceforge.net)</w:t>
        </w:r>
      </w:hyperlink>
      <w:r w:rsidR="005A43F8">
        <w:rPr>
          <w:rFonts w:ascii="Helvetica" w:hAnsi="Helvetica" w:cs="Times New Roman"/>
        </w:rPr>
        <w:t xml:space="preserve">.  All contaminating </w:t>
      </w:r>
      <w:proofErr w:type="spellStart"/>
      <w:r w:rsidR="005A43F8">
        <w:rPr>
          <w:rFonts w:ascii="Helvetica" w:hAnsi="Helvetica" w:cs="Times New Roman"/>
        </w:rPr>
        <w:t>contigs</w:t>
      </w:r>
      <w:proofErr w:type="spellEnd"/>
      <w:r w:rsidR="005A43F8">
        <w:rPr>
          <w:rFonts w:ascii="Helvetica" w:hAnsi="Helvetica" w:cs="Times New Roman"/>
        </w:rPr>
        <w:t xml:space="preserve"> were identified by previously defined NCBI filters (alignments to non-fish species at the highest BLAST score obtained), and all </w:t>
      </w:r>
      <w:proofErr w:type="spellStart"/>
      <w:r w:rsidR="005A43F8">
        <w:rPr>
          <w:rFonts w:ascii="Helvetica" w:hAnsi="Helvetica" w:cs="Times New Roman"/>
        </w:rPr>
        <w:t>contigs</w:t>
      </w:r>
      <w:proofErr w:type="spellEnd"/>
      <w:r w:rsidR="005A43F8">
        <w:rPr>
          <w:rFonts w:ascii="Helvetica" w:hAnsi="Helvetica" w:cs="Times New Roman"/>
        </w:rPr>
        <w:t xml:space="preserve"> &lt; 200bp were removed prior to final assembly submission.</w:t>
      </w:r>
      <w:r w:rsidR="004E740B" w:rsidRPr="00D65029">
        <w:rPr>
          <w:rFonts w:ascii="Helvetica" w:hAnsi="Helvetica" w:cs="Times New Roman"/>
        </w:rPr>
        <w:t xml:space="preserve"> </w:t>
      </w:r>
    </w:p>
    <w:p w14:paraId="2B75D581" w14:textId="77777777" w:rsidR="002D304A" w:rsidRPr="00D65029" w:rsidRDefault="002D304A" w:rsidP="002D304A">
      <w:pPr>
        <w:rPr>
          <w:rFonts w:ascii="Helvetica" w:hAnsi="Helvetica" w:cs="Times New Roman"/>
        </w:rPr>
      </w:pPr>
    </w:p>
    <w:p w14:paraId="0B48728F" w14:textId="77777777" w:rsidR="002D304A" w:rsidRPr="00D65029" w:rsidRDefault="002D304A" w:rsidP="002A4437">
      <w:pPr>
        <w:rPr>
          <w:rFonts w:ascii="Helvetica" w:hAnsi="Helvetica" w:cs="Times New Roman"/>
          <w:i/>
        </w:rPr>
      </w:pPr>
      <w:r w:rsidRPr="00D65029">
        <w:rPr>
          <w:rFonts w:ascii="Helvetica" w:hAnsi="Helvetica" w:cs="Times New Roman"/>
          <w:i/>
        </w:rPr>
        <w:t xml:space="preserve">Genome Annotation </w:t>
      </w:r>
    </w:p>
    <w:p w14:paraId="5ACEAE0E" w14:textId="552BDF0E" w:rsidR="002D304A" w:rsidRPr="00D65029" w:rsidRDefault="005A43F8" w:rsidP="002D304A">
      <w:pPr>
        <w:ind w:firstLine="720"/>
        <w:rPr>
          <w:rFonts w:ascii="Helvetica" w:hAnsi="Helvetica" w:cs="Times New Roman"/>
        </w:rPr>
      </w:pPr>
      <w:r>
        <w:rPr>
          <w:rFonts w:ascii="Helvetica" w:hAnsi="Helvetica" w:cs="Times New Roman"/>
        </w:rPr>
        <w:t xml:space="preserve">To annotate the </w:t>
      </w:r>
      <w:r>
        <w:rPr>
          <w:rFonts w:ascii="Helvetica" w:hAnsi="Helvetica" w:cs="Times New Roman"/>
          <w:i/>
        </w:rPr>
        <w:t xml:space="preserve">P. kingsleyae </w:t>
      </w:r>
      <w:r>
        <w:rPr>
          <w:rFonts w:ascii="Helvetica" w:hAnsi="Helvetica" w:cs="Times New Roman"/>
        </w:rPr>
        <w:t xml:space="preserve">genome for coding and non-coding transcripts, </w:t>
      </w:r>
      <w:r w:rsidR="002D304A" w:rsidRPr="00D65029">
        <w:rPr>
          <w:rFonts w:ascii="Helvetica" w:hAnsi="Helvetica" w:cs="Times New Roman"/>
        </w:rPr>
        <w:t xml:space="preserve">MAKER version </w:t>
      </w:r>
      <w:r w:rsidR="00C0291D">
        <w:rPr>
          <w:rFonts w:ascii="Helvetica" w:hAnsi="Helvetica" w:cs="Times New Roman"/>
        </w:rPr>
        <w:t>2.31.9</w:t>
      </w:r>
      <w:r w:rsidR="002D304A" w:rsidRPr="00D65029">
        <w:rPr>
          <w:rFonts w:ascii="Helvetica" w:hAnsi="Helvetica" w:cs="Times New Roman"/>
        </w:rPr>
        <w:t xml:space="preserve"> </w:t>
      </w:r>
      <w:r>
        <w:rPr>
          <w:rFonts w:ascii="Helvetica" w:hAnsi="Helvetica" w:cs="Times New Roman"/>
        </w:rPr>
        <w:fldChar w:fldCharType="begin"/>
      </w:r>
      <w:r>
        <w:rPr>
          <w:rFonts w:ascii="Helvetica" w:hAnsi="Helvetica" w:cs="Times New Roman"/>
        </w:rPr>
        <w:instrText xml:space="preserve"> ADDIN EN.CITE &lt;EndNote&gt;&lt;Cite&gt;&lt;Author&gt;Cantarel&lt;/Author&gt;&lt;Year&gt;2008&lt;/Year&gt;&lt;RecNum&gt;60&lt;/RecNum&gt;&lt;DisplayText&gt;(Cantarel, et al. 2008)&lt;/DisplayText&gt;&lt;record&gt;&lt;rec-number&gt;60&lt;/rec-number&gt;&lt;foreign-keys&gt;&lt;key app="EN" db-id="dwzaaxet55zfr7esatsxs9pts9erwedv2wp9" timestamp="1510943372"&gt;60&lt;/key&gt;&lt;/foreign-keys&gt;&lt;ref-type name="Journal Article"&gt;17&lt;/ref-type&gt;&lt;contributors&gt;&lt;authors&gt;&lt;author&gt;Cantarel, B. L.&lt;/author&gt;&lt;author&gt;Korf, I.&lt;/author&gt;&lt;author&gt;Robb, S. M.&lt;/author&gt;&lt;author&gt;Parra, G.&lt;/author&gt;&lt;author&gt;Ross, E.&lt;/author&gt;&lt;author&gt;Moore, B.&lt;/author&gt;&lt;author&gt;Holt, C.&lt;/author&gt;&lt;author&gt;Sanchez Alvarado, A.&lt;/author&gt;&lt;author&gt;Yandell, M.&lt;/author&gt;&lt;/authors&gt;&lt;/contributors&gt;&lt;auth-address&gt;Eccles Institute of Human Genetics, University of Utah, Salt Lake City, Utah 84112, USA.&lt;/auth-address&gt;&lt;titles&gt;&lt;title&gt;MAKER: an easy-to-use annotation pipeline designed for emerging model organism genomes&lt;/title&gt;&lt;secondary-title&gt;Genome Res&lt;/secondary-title&gt;&lt;/titles&gt;&lt;periodical&gt;&lt;full-title&gt;Genome Res&lt;/full-title&gt;&lt;/periodical&gt;&lt;pages&gt;188-96&lt;/pages&gt;&lt;volume&gt;18&lt;/volume&gt;&lt;number&gt;1&lt;/number&gt;&lt;edition&gt;2007/11/21&lt;/edition&gt;&lt;keywords&gt;&lt;keyword&gt;*Algorithms&lt;/keyword&gt;&lt;keyword&gt;Animals&lt;/keyword&gt;&lt;keyword&gt;*Databases, Nucleic Acid&lt;/keyword&gt;&lt;keyword&gt;Genome, Helminth/*genetics&lt;/keyword&gt;&lt;keyword&gt;*Sequence Analysis, DNA&lt;/keyword&gt;&lt;keyword&gt;*Software&lt;/keyword&gt;&lt;keyword&gt;Turbellaria/*genetics&lt;/keyword&gt;&lt;/keywords&gt;&lt;dates&gt;&lt;year&gt;2008&lt;/year&gt;&lt;pub-dates&gt;&lt;date&gt;Jan&lt;/date&gt;&lt;/pub-dates&gt;&lt;/dates&gt;&lt;isbn&gt;1088-9051 (Print)&amp;#xD;1088-9051 (Linking)&lt;/isbn&gt;&lt;accession-num&gt;18025269&lt;/accession-num&gt;&lt;urls&gt;&lt;related-urls&gt;&lt;url&gt;https://www.ncbi.nlm.nih.gov/pubmed/18025269&lt;/url&gt;&lt;/related-urls&gt;&lt;/urls&gt;&lt;custom2&gt;PMC2134774&lt;/custom2&gt;&lt;electronic-resource-num&gt;10.1101/gr.6743907&lt;/electronic-resource-num&gt;&lt;/record&gt;&lt;/Cite&gt;&lt;/EndNote&gt;</w:instrText>
      </w:r>
      <w:r>
        <w:rPr>
          <w:rFonts w:ascii="Helvetica" w:hAnsi="Helvetica" w:cs="Times New Roman"/>
        </w:rPr>
        <w:fldChar w:fldCharType="separate"/>
      </w:r>
      <w:r>
        <w:rPr>
          <w:rFonts w:ascii="Helvetica" w:hAnsi="Helvetica" w:cs="Times New Roman"/>
          <w:noProof/>
        </w:rPr>
        <w:t>(Cantarel, et al. 2008)</w:t>
      </w:r>
      <w:r>
        <w:rPr>
          <w:rFonts w:ascii="Helvetica" w:hAnsi="Helvetica" w:cs="Times New Roman"/>
        </w:rPr>
        <w:fldChar w:fldCharType="end"/>
      </w:r>
      <w:r w:rsidR="00C0291D">
        <w:rPr>
          <w:rFonts w:ascii="Helvetica" w:hAnsi="Helvetica" w:cs="Times New Roman"/>
        </w:rPr>
        <w:t xml:space="preserve"> </w:t>
      </w:r>
      <w:r w:rsidR="002D304A" w:rsidRPr="00D65029">
        <w:rPr>
          <w:rFonts w:ascii="Helvetica" w:hAnsi="Helvetica" w:cs="Times New Roman"/>
        </w:rPr>
        <w:t xml:space="preserve">was run on the </w:t>
      </w:r>
      <w:r w:rsidR="002D304A" w:rsidRPr="00D65029">
        <w:rPr>
          <w:rFonts w:ascii="Helvetica" w:hAnsi="Helvetica" w:cs="Times New Roman"/>
          <w:i/>
        </w:rPr>
        <w:t xml:space="preserve">P. kingsleyae </w:t>
      </w:r>
      <w:r w:rsidR="002D304A" w:rsidRPr="00D65029">
        <w:rPr>
          <w:rFonts w:ascii="Helvetica" w:hAnsi="Helvetica" w:cs="Times New Roman"/>
        </w:rPr>
        <w:t xml:space="preserve">genome assembly using the following input data: (1) </w:t>
      </w:r>
      <w:r w:rsidR="002D304A" w:rsidRPr="00D65029">
        <w:rPr>
          <w:rFonts w:ascii="Helvetica" w:hAnsi="Helvetica" w:cs="Times New Roman"/>
          <w:b/>
        </w:rPr>
        <w:t>A custom repeat database</w:t>
      </w:r>
      <w:r w:rsidR="002D304A" w:rsidRPr="00D65029">
        <w:rPr>
          <w:rFonts w:ascii="Helvetica" w:hAnsi="Helvetica" w:cs="Times New Roman"/>
        </w:rPr>
        <w:t xml:space="preserve">, constructed using </w:t>
      </w:r>
      <w:proofErr w:type="spellStart"/>
      <w:r w:rsidR="002D304A" w:rsidRPr="00D65029">
        <w:rPr>
          <w:rFonts w:ascii="Helvetica" w:hAnsi="Helvetica" w:cs="Times New Roman"/>
        </w:rPr>
        <w:t>RepeatModler</w:t>
      </w:r>
      <w:proofErr w:type="spellEnd"/>
      <w:r w:rsidR="002D304A" w:rsidRPr="00D65029">
        <w:rPr>
          <w:rFonts w:ascii="Helvetica" w:hAnsi="Helvetica" w:cs="Times New Roman"/>
        </w:rPr>
        <w:t xml:space="preserve"> (v.1.08) using the </w:t>
      </w:r>
      <w:r>
        <w:rPr>
          <w:rFonts w:ascii="Helvetica" w:hAnsi="Helvetica" w:cs="Times New Roman"/>
        </w:rPr>
        <w:t>PKINGS_0.1 genome assembly</w:t>
      </w:r>
      <w:r w:rsidR="002D304A" w:rsidRPr="00D65029">
        <w:rPr>
          <w:rFonts w:ascii="Helvetica" w:hAnsi="Helvetica" w:cs="Times New Roman"/>
        </w:rPr>
        <w:t xml:space="preserve"> as input, with default parameters.  The </w:t>
      </w:r>
      <w:proofErr w:type="gramStart"/>
      <w:r w:rsidR="002D304A" w:rsidRPr="00D65029">
        <w:rPr>
          <w:rFonts w:ascii="Helvetica" w:hAnsi="Helvetica" w:cs="Times New Roman"/>
        </w:rPr>
        <w:t>results of this database was</w:t>
      </w:r>
      <w:proofErr w:type="gramEnd"/>
      <w:r w:rsidR="002D304A" w:rsidRPr="00D65029">
        <w:rPr>
          <w:rFonts w:ascii="Helvetica" w:hAnsi="Helvetica" w:cs="Times New Roman"/>
        </w:rPr>
        <w:t xml:space="preserve"> merged with </w:t>
      </w:r>
      <w:proofErr w:type="spellStart"/>
      <w:r w:rsidR="002D304A" w:rsidRPr="00D65029">
        <w:rPr>
          <w:rFonts w:ascii="Helvetica" w:hAnsi="Helvetica" w:cs="Times New Roman"/>
        </w:rPr>
        <w:t>Repbase</w:t>
      </w:r>
      <w:proofErr w:type="spellEnd"/>
      <w:r w:rsidR="002D304A" w:rsidRPr="00D65029">
        <w:rPr>
          <w:rFonts w:ascii="Helvetica" w:hAnsi="Helvetica" w:cs="Times New Roman"/>
        </w:rPr>
        <w:t xml:space="preserve"> entries for additional fish-specific repeats.  Repeat regions and additional areas of the genome consisting of low complexity were soft-masked by MAKER from seeding evidence in these regions. (2) </w:t>
      </w:r>
      <w:r w:rsidR="002D304A" w:rsidRPr="00D65029">
        <w:rPr>
          <w:rFonts w:ascii="Helvetica" w:hAnsi="Helvetica" w:cs="Times New Roman"/>
          <w:b/>
        </w:rPr>
        <w:t>Protein Sources:</w:t>
      </w:r>
      <w:r w:rsidR="002D304A" w:rsidRPr="00D65029">
        <w:rPr>
          <w:rFonts w:ascii="Helvetica" w:hAnsi="Helvetica" w:cs="Times New Roman"/>
        </w:rPr>
        <w:t xml:space="preserve"> A custom protein database was constructed using the NCBI proteomes of </w:t>
      </w:r>
      <w:r w:rsidR="002D304A" w:rsidRPr="00D65029">
        <w:rPr>
          <w:rFonts w:ascii="Helvetica" w:hAnsi="Helvetica" w:cs="Times New Roman"/>
          <w:i/>
        </w:rPr>
        <w:t>H. sapiens</w:t>
      </w:r>
      <w:r w:rsidR="002D304A" w:rsidRPr="00D65029">
        <w:rPr>
          <w:rFonts w:ascii="Helvetica" w:hAnsi="Helvetica" w:cs="Times New Roman"/>
        </w:rPr>
        <w:t xml:space="preserve">, </w:t>
      </w:r>
      <w:r w:rsidR="002D304A" w:rsidRPr="00D65029">
        <w:rPr>
          <w:rFonts w:ascii="Helvetica" w:hAnsi="Helvetica" w:cs="Times New Roman"/>
          <w:i/>
        </w:rPr>
        <w:t xml:space="preserve">X. </w:t>
      </w:r>
      <w:proofErr w:type="spellStart"/>
      <w:r w:rsidR="002D304A" w:rsidRPr="00D65029">
        <w:rPr>
          <w:rFonts w:ascii="Helvetica" w:hAnsi="Helvetica" w:cs="Times New Roman"/>
          <w:i/>
        </w:rPr>
        <w:t>tropicalis</w:t>
      </w:r>
      <w:proofErr w:type="spellEnd"/>
      <w:r w:rsidR="002D304A" w:rsidRPr="00D65029">
        <w:rPr>
          <w:rFonts w:ascii="Helvetica" w:hAnsi="Helvetica" w:cs="Times New Roman"/>
        </w:rPr>
        <w:t xml:space="preserve"> and </w:t>
      </w:r>
      <w:r w:rsidR="002D304A" w:rsidRPr="00D65029">
        <w:rPr>
          <w:rFonts w:ascii="Helvetica" w:hAnsi="Helvetica" w:cs="Times New Roman"/>
          <w:i/>
        </w:rPr>
        <w:t xml:space="preserve">D. </w:t>
      </w:r>
      <w:proofErr w:type="spellStart"/>
      <w:proofErr w:type="gramStart"/>
      <w:r w:rsidR="002D304A" w:rsidRPr="00D65029">
        <w:rPr>
          <w:rFonts w:ascii="Helvetica" w:hAnsi="Helvetica" w:cs="Times New Roman"/>
          <w:i/>
        </w:rPr>
        <w:t>rerio</w:t>
      </w:r>
      <w:proofErr w:type="spellEnd"/>
      <w:r w:rsidR="002D304A" w:rsidRPr="00D65029">
        <w:rPr>
          <w:rFonts w:ascii="Helvetica" w:hAnsi="Helvetica" w:cs="Times New Roman"/>
        </w:rPr>
        <w:t xml:space="preserve">  and</w:t>
      </w:r>
      <w:proofErr w:type="gramEnd"/>
      <w:r w:rsidR="002D304A" w:rsidRPr="00D65029">
        <w:rPr>
          <w:rFonts w:ascii="Helvetica" w:hAnsi="Helvetica" w:cs="Times New Roman"/>
        </w:rPr>
        <w:t xml:space="preserve"> (3) a </w:t>
      </w:r>
      <w:r w:rsidR="002D304A" w:rsidRPr="00D65029">
        <w:rPr>
          <w:rFonts w:ascii="Helvetica" w:hAnsi="Helvetica" w:cs="Times New Roman"/>
          <w:b/>
        </w:rPr>
        <w:t>transcriptome assembly</w:t>
      </w:r>
      <w:r w:rsidR="002D304A" w:rsidRPr="00D65029">
        <w:rPr>
          <w:rFonts w:ascii="Helvetica" w:hAnsi="Helvetica" w:cs="Times New Roman"/>
        </w:rPr>
        <w:t xml:space="preserve">: PASA-merged genome-guided and </w:t>
      </w:r>
      <w:r w:rsidR="002D304A" w:rsidRPr="00D65029">
        <w:rPr>
          <w:rFonts w:ascii="Helvetica" w:hAnsi="Helvetica" w:cs="Times New Roman"/>
          <w:i/>
        </w:rPr>
        <w:t xml:space="preserve">de-novo </w:t>
      </w:r>
      <w:r w:rsidR="002D304A" w:rsidRPr="00D65029">
        <w:rPr>
          <w:rFonts w:ascii="Helvetica" w:hAnsi="Helvetica" w:cs="Times New Roman"/>
        </w:rPr>
        <w:t>assemblies of the P. kingsleyae transcriptomes, constructed as described below.</w:t>
      </w:r>
    </w:p>
    <w:p w14:paraId="5F8B5822" w14:textId="77777777" w:rsidR="002D304A" w:rsidRPr="00D65029" w:rsidRDefault="002D304A" w:rsidP="002D304A">
      <w:pPr>
        <w:ind w:firstLine="720"/>
        <w:rPr>
          <w:rFonts w:ascii="Helvetica" w:hAnsi="Helvetica" w:cs="Times New Roman"/>
        </w:rPr>
      </w:pPr>
      <w:r w:rsidRPr="00D65029">
        <w:rPr>
          <w:rFonts w:ascii="Helvetica" w:hAnsi="Helvetica" w:cs="Times New Roman"/>
        </w:rPr>
        <w:t xml:space="preserve">In the first stage of annotation, MAKER was run with EST2GENOME and PROTEIN2GENOME modes enabled, drawing on protein and transcriptome evidence to produce a rough approximation of gene models to train </w:t>
      </w:r>
      <w:r w:rsidRPr="00D65029">
        <w:rPr>
          <w:rFonts w:ascii="Helvetica" w:hAnsi="Helvetica" w:cs="Times New Roman"/>
          <w:i/>
        </w:rPr>
        <w:t>ab initio</w:t>
      </w:r>
      <w:r w:rsidRPr="00D65029">
        <w:rPr>
          <w:rFonts w:ascii="Helvetica" w:hAnsi="Helvetica" w:cs="Times New Roman"/>
        </w:rPr>
        <w:t xml:space="preserve"> gene prediction algorithms. </w:t>
      </w:r>
    </w:p>
    <w:p w14:paraId="7FC10623" w14:textId="6C258BEF" w:rsidR="002D304A" w:rsidRPr="00D65029" w:rsidRDefault="002D304A" w:rsidP="002D304A">
      <w:pPr>
        <w:ind w:firstLine="720"/>
        <w:rPr>
          <w:rFonts w:ascii="Helvetica" w:hAnsi="Helvetica" w:cs="Times New Roman"/>
        </w:rPr>
      </w:pPr>
      <w:r w:rsidRPr="00D65029">
        <w:rPr>
          <w:rFonts w:ascii="Helvetica" w:hAnsi="Helvetica" w:cs="Times New Roman"/>
        </w:rPr>
        <w:t xml:space="preserve">The predicted genes resulting from this were then filtered for length and quality, and these genes were provided to the SNAP </w:t>
      </w:r>
      <w:r w:rsidRPr="00D65029">
        <w:rPr>
          <w:rFonts w:ascii="Helvetica" w:hAnsi="Helvetica" w:cs="Times New Roman"/>
          <w:i/>
        </w:rPr>
        <w:t>ab initio</w:t>
      </w:r>
      <w:r w:rsidRPr="00D65029">
        <w:rPr>
          <w:rFonts w:ascii="Helvetica" w:hAnsi="Helvetica" w:cs="Times New Roman"/>
        </w:rPr>
        <w:t xml:space="preserve"> gene predictor for training to generate a hidden Markov model (HMM).  In the second stage of annotation, MAKER </w:t>
      </w:r>
      <w:r w:rsidRPr="00D65029">
        <w:rPr>
          <w:rFonts w:ascii="Helvetica" w:hAnsi="Helvetica" w:cs="Times New Roman"/>
        </w:rPr>
        <w:lastRenderedPageBreak/>
        <w:t xml:space="preserve">was run with EST2GENOME and PROTEIN2GENOME modes disabled, now utilizing the SNAP HMM resulting from stage 1 to predict genes.  The predicted genes resulting from this were then filtered for length and quality, and again provided to SNAP </w:t>
      </w:r>
      <w:proofErr w:type="spellStart"/>
      <w:r w:rsidRPr="00D65029">
        <w:rPr>
          <w:rFonts w:ascii="Helvetica" w:hAnsi="Helvetica" w:cs="Times New Roman"/>
        </w:rPr>
        <w:t>ab</w:t>
      </w:r>
      <w:proofErr w:type="spellEnd"/>
      <w:r w:rsidRPr="00D65029">
        <w:rPr>
          <w:rFonts w:ascii="Helvetica" w:hAnsi="Helvetica" w:cs="Times New Roman"/>
        </w:rPr>
        <w:t xml:space="preserve"> </w:t>
      </w:r>
      <w:proofErr w:type="spellStart"/>
      <w:r w:rsidRPr="00D65029">
        <w:rPr>
          <w:rFonts w:ascii="Helvetica" w:hAnsi="Helvetica" w:cs="Times New Roman"/>
        </w:rPr>
        <w:t>intio</w:t>
      </w:r>
      <w:proofErr w:type="spellEnd"/>
      <w:r w:rsidRPr="00D65029">
        <w:rPr>
          <w:rFonts w:ascii="Helvetica" w:hAnsi="Helvetica" w:cs="Times New Roman"/>
        </w:rPr>
        <w:t xml:space="preserve"> </w:t>
      </w:r>
      <w:proofErr w:type="spellStart"/>
      <w:r w:rsidRPr="00D65029">
        <w:rPr>
          <w:rFonts w:ascii="Helvetica" w:hAnsi="Helvetica" w:cs="Times New Roman"/>
        </w:rPr>
        <w:t>intiogene</w:t>
      </w:r>
      <w:proofErr w:type="spellEnd"/>
      <w:r w:rsidRPr="00D65029">
        <w:rPr>
          <w:rFonts w:ascii="Helvetica" w:hAnsi="Helvetica" w:cs="Times New Roman"/>
        </w:rPr>
        <w:t xml:space="preserve"> predictor to refine the HMM.  In the third stage, MAKER was again run with EST2GENOME and PROTEIN2GENOME modes disabled, now utilizing the SNAP HMM resulting from stage 2 to predict genes. The predicted genes resulting from this were then filtered for length and quality.  The resulting genes were then used to train a second </w:t>
      </w:r>
      <w:r w:rsidRPr="00D65029">
        <w:rPr>
          <w:rFonts w:ascii="Helvetica" w:hAnsi="Helvetica" w:cs="Times New Roman"/>
          <w:i/>
        </w:rPr>
        <w:t xml:space="preserve">ab initio </w:t>
      </w:r>
      <w:r w:rsidRPr="00D65029">
        <w:rPr>
          <w:rFonts w:ascii="Helvetica" w:hAnsi="Helvetica" w:cs="Times New Roman"/>
        </w:rPr>
        <w:t>gene predictor, AUGUSTUS.  Genes were randomly split into two groups, training (n=150 genes) and test (n=150 genes) to validate the resulting HMM.  Following completion of the AUGUSTUS training, sensitivity and specificity of the HMM were assessed (0.83 and 0.515 respectively).  In the last stage, MAKER was again run with both the Stage 3 SNAP HMM and the Stage 3 AUGUSTUS HMM, while allowing for alternative splicing to produce a final set of predicted genes (‘maker max’ dataset).</w:t>
      </w:r>
    </w:p>
    <w:p w14:paraId="2B155B3C" w14:textId="77777777" w:rsidR="002D304A" w:rsidRPr="00D65029" w:rsidRDefault="002D304A" w:rsidP="002D304A">
      <w:pPr>
        <w:rPr>
          <w:rFonts w:ascii="Helvetica" w:hAnsi="Helvetica" w:cs="Times New Roman"/>
        </w:rPr>
      </w:pPr>
    </w:p>
    <w:p w14:paraId="6D59E3A3" w14:textId="77777777" w:rsidR="002D304A" w:rsidRPr="00D65029" w:rsidRDefault="002D304A" w:rsidP="002A4437">
      <w:pPr>
        <w:rPr>
          <w:rFonts w:ascii="Helvetica" w:hAnsi="Helvetica" w:cs="Times New Roman"/>
          <w:i/>
        </w:rPr>
      </w:pPr>
      <w:r w:rsidRPr="00D65029">
        <w:rPr>
          <w:rFonts w:ascii="Helvetica" w:hAnsi="Helvetica" w:cs="Times New Roman"/>
          <w:i/>
        </w:rPr>
        <w:t>Functional Annotation</w:t>
      </w:r>
    </w:p>
    <w:p w14:paraId="6D904C69" w14:textId="4D5B31BA" w:rsidR="002D304A" w:rsidRPr="00D65029" w:rsidRDefault="002D304A" w:rsidP="003B706C">
      <w:pPr>
        <w:ind w:firstLine="720"/>
        <w:rPr>
          <w:rFonts w:ascii="Helvetica" w:hAnsi="Helvetica" w:cs="Times New Roman"/>
        </w:rPr>
      </w:pPr>
      <w:r w:rsidRPr="00D65029">
        <w:rPr>
          <w:rFonts w:ascii="Helvetica" w:hAnsi="Helvetica" w:cs="Times New Roman"/>
        </w:rPr>
        <w:t xml:space="preserve">Predicted transcripts were automatically translated to proteins by MAKER.  Each was searched for IPR domains using </w:t>
      </w:r>
      <w:proofErr w:type="spellStart"/>
      <w:r w:rsidRPr="00D65029">
        <w:rPr>
          <w:rFonts w:ascii="Helvetica" w:hAnsi="Helvetica" w:cs="Times New Roman"/>
        </w:rPr>
        <w:t>InterProscan</w:t>
      </w:r>
      <w:proofErr w:type="spellEnd"/>
      <w:r w:rsidRPr="00D65029">
        <w:rPr>
          <w:rFonts w:ascii="Helvetica" w:hAnsi="Helvetica" w:cs="Times New Roman"/>
        </w:rPr>
        <w:t xml:space="preserve"> (release), and aligned using BLASTX to the manually curated set of proteins in the </w:t>
      </w:r>
      <w:proofErr w:type="spellStart"/>
      <w:r w:rsidRPr="00D65029">
        <w:rPr>
          <w:rFonts w:ascii="Helvetica" w:hAnsi="Helvetica" w:cs="Times New Roman"/>
        </w:rPr>
        <w:t>UniProtKB</w:t>
      </w:r>
      <w:proofErr w:type="spellEnd"/>
      <w:r w:rsidRPr="00D65029">
        <w:rPr>
          <w:rFonts w:ascii="Helvetica" w:hAnsi="Helvetica" w:cs="Times New Roman"/>
        </w:rPr>
        <w:t>/</w:t>
      </w:r>
      <w:proofErr w:type="spellStart"/>
      <w:r w:rsidRPr="00D65029">
        <w:rPr>
          <w:rFonts w:ascii="Helvetica" w:hAnsi="Helvetica" w:cs="Times New Roman"/>
        </w:rPr>
        <w:t>Swissprot</w:t>
      </w:r>
      <w:proofErr w:type="spellEnd"/>
      <w:r w:rsidRPr="00D65029">
        <w:rPr>
          <w:rFonts w:ascii="Helvetica" w:hAnsi="Helvetica" w:cs="Times New Roman"/>
        </w:rPr>
        <w:t xml:space="preserve"> (release X).  Putative functional names/symbols were assigned based on the best BLAST hit for each protein.  Functional annotation data from additional database (PFAM, KEGG, GO, etc.) was collected for each match from the SWISSPROT database for </w:t>
      </w:r>
      <w:r w:rsidR="003B706C" w:rsidRPr="00D65029">
        <w:rPr>
          <w:rFonts w:ascii="Helvetica" w:hAnsi="Helvetica" w:cs="Times New Roman"/>
        </w:rPr>
        <w:t xml:space="preserve">downstream functional interrogation.  Second, each predicated protein </w:t>
      </w:r>
      <w:proofErr w:type="gramStart"/>
      <w:r w:rsidR="003B706C" w:rsidRPr="00D65029">
        <w:rPr>
          <w:rFonts w:ascii="Helvetica" w:hAnsi="Helvetica" w:cs="Times New Roman"/>
        </w:rPr>
        <w:t>was  subjected</w:t>
      </w:r>
      <w:proofErr w:type="gramEnd"/>
      <w:r w:rsidR="003B706C" w:rsidRPr="00D65029">
        <w:rPr>
          <w:rFonts w:ascii="Helvetica" w:hAnsi="Helvetica" w:cs="Times New Roman"/>
        </w:rPr>
        <w:t xml:space="preserve"> to </w:t>
      </w:r>
      <w:proofErr w:type="spellStart"/>
      <w:r w:rsidR="003B706C" w:rsidRPr="00D65029">
        <w:rPr>
          <w:rFonts w:ascii="Helvetica" w:hAnsi="Helvetica" w:cs="Times New Roman"/>
        </w:rPr>
        <w:t>InterProScan</w:t>
      </w:r>
      <w:proofErr w:type="spellEnd"/>
      <w:r w:rsidR="003B706C" w:rsidRPr="00D65029">
        <w:rPr>
          <w:rFonts w:ascii="Helvetica" w:hAnsi="Helvetica" w:cs="Times New Roman"/>
        </w:rPr>
        <w:t xml:space="preserve"> analysis using the </w:t>
      </w:r>
      <w:proofErr w:type="spellStart"/>
      <w:r w:rsidR="003B706C" w:rsidRPr="00D65029">
        <w:rPr>
          <w:rFonts w:ascii="Helvetica" w:hAnsi="Helvetica" w:cs="Times New Roman"/>
        </w:rPr>
        <w:t>PfamA</w:t>
      </w:r>
      <w:proofErr w:type="spellEnd"/>
      <w:r w:rsidR="003B706C" w:rsidRPr="00D65029">
        <w:rPr>
          <w:rFonts w:ascii="Helvetica" w:hAnsi="Helvetica" w:cs="Times New Roman"/>
        </w:rPr>
        <w:t xml:space="preserve">-XX database, which reports predicted proteins with recognizable protein family motifs using hidden </w:t>
      </w:r>
      <w:proofErr w:type="spellStart"/>
      <w:r w:rsidR="003B706C" w:rsidRPr="00D65029">
        <w:rPr>
          <w:rFonts w:ascii="Helvetica" w:hAnsi="Helvetica" w:cs="Times New Roman"/>
        </w:rPr>
        <w:t>markov</w:t>
      </w:r>
      <w:proofErr w:type="spellEnd"/>
      <w:r w:rsidR="003B706C" w:rsidRPr="00D65029">
        <w:rPr>
          <w:rFonts w:ascii="Helvetica" w:hAnsi="Helvetica" w:cs="Times New Roman"/>
        </w:rPr>
        <w:t xml:space="preserve"> models. </w:t>
      </w:r>
      <w:r w:rsidRPr="00D65029">
        <w:rPr>
          <w:rFonts w:ascii="Helvetica" w:hAnsi="Helvetica" w:cs="Times New Roman"/>
        </w:rPr>
        <w:t>The</w:t>
      </w:r>
      <w:r w:rsidR="003B706C" w:rsidRPr="00D65029">
        <w:rPr>
          <w:rFonts w:ascii="Helvetica" w:hAnsi="Helvetica" w:cs="Times New Roman"/>
        </w:rPr>
        <w:t xml:space="preserve"> two pieces of</w:t>
      </w:r>
      <w:r w:rsidRPr="00D65029">
        <w:rPr>
          <w:rFonts w:ascii="Helvetica" w:hAnsi="Helvetica" w:cs="Times New Roman"/>
        </w:rPr>
        <w:t xml:space="preserve"> functional annotation data was applied to the ‘maker max’ dataset to refine the predicted gene list</w:t>
      </w:r>
      <w:r w:rsidR="008C4B1D" w:rsidRPr="00D65029">
        <w:rPr>
          <w:rFonts w:ascii="Helvetica" w:hAnsi="Helvetica" w:cs="Times New Roman"/>
        </w:rPr>
        <w:t xml:space="preserve"> into the ‘maker standard’ dataset</w:t>
      </w:r>
      <w:r w:rsidR="003B706C" w:rsidRPr="00D65029">
        <w:rPr>
          <w:rFonts w:ascii="Helvetica" w:hAnsi="Helvetica" w:cs="Times New Roman"/>
        </w:rPr>
        <w:t xml:space="preserve"> </w:t>
      </w:r>
      <w:r w:rsidR="005A43F8">
        <w:rPr>
          <w:rFonts w:ascii="Helvetica" w:hAnsi="Helvetica" w:cs="Times New Roman"/>
        </w:rPr>
        <w:fldChar w:fldCharType="begin"/>
      </w:r>
      <w:r w:rsidR="005A43F8">
        <w:rPr>
          <w:rFonts w:ascii="Helvetica" w:hAnsi="Helvetica" w:cs="Times New Roman"/>
        </w:rPr>
        <w:instrText xml:space="preserve"> ADDIN EN.CITE &lt;EndNote&gt;&lt;Cite&gt;&lt;Author&gt;Campbell&lt;/Author&gt;&lt;Year&gt;2014&lt;/Year&gt;&lt;RecNum&gt;29&lt;/RecNum&gt;&lt;DisplayText&gt;(Campbell, et al. 2014)&lt;/DisplayText&gt;&lt;record&gt;&lt;rec-number&gt;29&lt;/rec-number&gt;&lt;foreign-keys&gt;&lt;key app="EN" db-id="dwzaaxet55zfr7esatsxs9pts9erwedv2wp9" timestamp="1509726212"&gt;29&lt;/key&gt;&lt;/foreign-keys&gt;&lt;ref-type name="Journal Article"&gt;17&lt;/ref-type&gt;&lt;contributors&gt;&lt;authors&gt;&lt;author&gt;Campbell, M. S.&lt;/author&gt;&lt;author&gt;Holt, C.&lt;/author&gt;&lt;author&gt;Moore, B.&lt;/author&gt;&lt;author&gt;Yandell, M.&lt;/author&gt;&lt;/authors&gt;&lt;/contributors&gt;&lt;auth-address&gt;Eccles Institute of Human Genetics, University of Utah, Salt Lake City, Utah.&lt;/auth-address&gt;&lt;titles&gt;&lt;title&gt;Genome Annotation and Curation Using MAKER and MAKER-P&lt;/title&gt;&lt;secondary-title&gt;Curr Protoc Bioinformatics&lt;/secondary-title&gt;&lt;/titles&gt;&lt;periodical&gt;&lt;full-title&gt;Curr Protoc Bioinformatics&lt;/full-title&gt;&lt;/periodical&gt;&lt;pages&gt;4 11 1-39&lt;/pages&gt;&lt;volume&gt;48&lt;/volume&gt;&lt;edition&gt;2014/12/17&lt;/edition&gt;&lt;keywords&gt;&lt;keyword&gt;*Genome, Human&lt;/keyword&gt;&lt;keyword&gt;Humans&lt;/keyword&gt;&lt;keyword&gt;*Software&lt;/keyword&gt;&lt;keyword&gt;comparative genomics&lt;/keyword&gt;&lt;keyword&gt;gene finding&lt;/keyword&gt;&lt;keyword&gt;genome annotation&lt;/keyword&gt;&lt;keyword&gt;plants&lt;/keyword&gt;&lt;/keywords&gt;&lt;dates&gt;&lt;year&gt;2014&lt;/year&gt;&lt;pub-dates&gt;&lt;date&gt;Dec 12&lt;/date&gt;&lt;/pub-dates&gt;&lt;/dates&gt;&lt;isbn&gt;1934-340X (Electronic)&amp;#xD;1934-3396 (Linking)&lt;/isbn&gt;&lt;accession-num&gt;25501943&lt;/accession-num&gt;&lt;urls&gt;&lt;related-urls&gt;&lt;url&gt;https://www.ncbi.nlm.nih.gov/pubmed/25501943&lt;/url&gt;&lt;/related-urls&gt;&lt;/urls&gt;&lt;custom2&gt;PMC4286374&lt;/custom2&gt;&lt;electronic-resource-num&gt;10.1002/0471250953.bi0411s48&lt;/electronic-resource-num&gt;&lt;/record&gt;&lt;/Cite&gt;&lt;/EndNote&gt;</w:instrText>
      </w:r>
      <w:r w:rsidR="005A43F8">
        <w:rPr>
          <w:rFonts w:ascii="Helvetica" w:hAnsi="Helvetica" w:cs="Times New Roman"/>
        </w:rPr>
        <w:fldChar w:fldCharType="separate"/>
      </w:r>
      <w:r w:rsidR="005A43F8">
        <w:rPr>
          <w:rFonts w:ascii="Helvetica" w:hAnsi="Helvetica" w:cs="Times New Roman"/>
          <w:noProof/>
        </w:rPr>
        <w:t>(Campbell, et al. 2014)</w:t>
      </w:r>
      <w:r w:rsidR="005A43F8">
        <w:rPr>
          <w:rFonts w:ascii="Helvetica" w:hAnsi="Helvetica" w:cs="Times New Roman"/>
        </w:rPr>
        <w:fldChar w:fldCharType="end"/>
      </w:r>
      <w:r w:rsidRPr="00D65029">
        <w:rPr>
          <w:rFonts w:ascii="Helvetica" w:hAnsi="Helvetica" w:cs="Times New Roman"/>
        </w:rPr>
        <w:t xml:space="preserve">.  The resulting ‘maker standard’ dataset is comprised of 27,677 genes, comprised of proteins with either/and: 1) an AED score &gt; X, 2) a recognized </w:t>
      </w:r>
      <w:proofErr w:type="spellStart"/>
      <w:r w:rsidRPr="00D65029">
        <w:rPr>
          <w:rFonts w:ascii="Helvetica" w:hAnsi="Helvetica" w:cs="Times New Roman"/>
        </w:rPr>
        <w:t>Pfam</w:t>
      </w:r>
      <w:proofErr w:type="spellEnd"/>
      <w:r w:rsidRPr="00D65029">
        <w:rPr>
          <w:rFonts w:ascii="Helvetica" w:hAnsi="Helvetica" w:cs="Times New Roman"/>
        </w:rPr>
        <w:t xml:space="preserve"> protein domain, or 3) homology to a known protein in the Swiss-</w:t>
      </w:r>
      <w:proofErr w:type="spellStart"/>
      <w:r w:rsidRPr="00D65029">
        <w:rPr>
          <w:rFonts w:ascii="Helvetica" w:hAnsi="Helvetica" w:cs="Times New Roman"/>
        </w:rPr>
        <w:t>Prot</w:t>
      </w:r>
      <w:proofErr w:type="spellEnd"/>
      <w:r w:rsidRPr="00D65029">
        <w:rPr>
          <w:rFonts w:ascii="Helvetica" w:hAnsi="Helvetica" w:cs="Times New Roman"/>
        </w:rPr>
        <w:t xml:space="preserve"> database.</w:t>
      </w:r>
    </w:p>
    <w:p w14:paraId="685B6D3F" w14:textId="63A4662F" w:rsidR="002D304A" w:rsidRPr="00D65029" w:rsidRDefault="002D304A" w:rsidP="002D304A">
      <w:pPr>
        <w:rPr>
          <w:rFonts w:ascii="Helvetica" w:hAnsi="Helvetica" w:cs="Times New Roman"/>
        </w:rPr>
      </w:pPr>
    </w:p>
    <w:p w14:paraId="61D080FF" w14:textId="25FCF2D5" w:rsidR="008C4B1D" w:rsidRPr="00D65029" w:rsidRDefault="002D304A" w:rsidP="002A4437">
      <w:pPr>
        <w:rPr>
          <w:rFonts w:ascii="Helvetica" w:hAnsi="Helvetica" w:cs="Times New Roman"/>
          <w:b/>
        </w:rPr>
      </w:pPr>
      <w:r w:rsidRPr="00D65029">
        <w:rPr>
          <w:rFonts w:ascii="Helvetica" w:hAnsi="Helvetica" w:cs="Times New Roman"/>
          <w:b/>
        </w:rPr>
        <w:t>Transcriptome Assembly</w:t>
      </w:r>
      <w:r w:rsidR="008C4B1D" w:rsidRPr="00D65029">
        <w:rPr>
          <w:rFonts w:ascii="Helvetica" w:hAnsi="Helvetica" w:cs="Times New Roman"/>
          <w:b/>
        </w:rPr>
        <w:t xml:space="preserve"> and Sequencing</w:t>
      </w:r>
    </w:p>
    <w:p w14:paraId="66A75036" w14:textId="352B15BE" w:rsidR="008C4B1D" w:rsidRPr="00D65029" w:rsidRDefault="008C4B1D" w:rsidP="002A4437">
      <w:pPr>
        <w:rPr>
          <w:rFonts w:ascii="Helvetica" w:hAnsi="Helvetica" w:cs="Times New Roman"/>
          <w:i/>
        </w:rPr>
      </w:pPr>
      <w:r w:rsidRPr="00D65029">
        <w:rPr>
          <w:rFonts w:ascii="Helvetica" w:hAnsi="Helvetica" w:cs="Times New Roman"/>
          <w:i/>
        </w:rPr>
        <w:t>Sample Preparation</w:t>
      </w:r>
    </w:p>
    <w:p w14:paraId="3BBD08E0" w14:textId="064F7334" w:rsidR="008C4B1D" w:rsidRPr="00D65029" w:rsidRDefault="008C4B1D" w:rsidP="00E27FAA">
      <w:pPr>
        <w:ind w:firstLine="720"/>
        <w:rPr>
          <w:rFonts w:ascii="Helvetica" w:hAnsi="Helvetica" w:cs="Times New Roman"/>
        </w:rPr>
      </w:pPr>
      <w:r w:rsidRPr="00D65029">
        <w:rPr>
          <w:rFonts w:ascii="Helvetica" w:hAnsi="Helvetica" w:cs="Times New Roman"/>
        </w:rPr>
        <w:t xml:space="preserve">For </w:t>
      </w:r>
      <w:proofErr w:type="spellStart"/>
      <w:r w:rsidRPr="00D65029">
        <w:rPr>
          <w:rFonts w:ascii="Helvetica" w:hAnsi="Helvetica" w:cs="Times New Roman"/>
        </w:rPr>
        <w:t>Illumina</w:t>
      </w:r>
      <w:proofErr w:type="spellEnd"/>
      <w:r w:rsidRPr="00D65029">
        <w:rPr>
          <w:rFonts w:ascii="Helvetica" w:hAnsi="Helvetica" w:cs="Times New Roman"/>
        </w:rPr>
        <w:t xml:space="preserve"> RNA-</w:t>
      </w:r>
      <w:proofErr w:type="spellStart"/>
      <w:r w:rsidRPr="00D65029">
        <w:rPr>
          <w:rFonts w:ascii="Helvetica" w:hAnsi="Helvetica" w:cs="Times New Roman"/>
        </w:rPr>
        <w:t>seq</w:t>
      </w:r>
      <w:proofErr w:type="spellEnd"/>
      <w:r w:rsidRPr="00D65029">
        <w:rPr>
          <w:rFonts w:ascii="Helvetica" w:hAnsi="Helvetica" w:cs="Times New Roman"/>
        </w:rPr>
        <w:t xml:space="preserve">, tissue samples were taken from a multiple juvenile </w:t>
      </w:r>
      <w:r w:rsidRPr="00D65029">
        <w:rPr>
          <w:rFonts w:ascii="Helvetica" w:hAnsi="Helvetica" w:cs="Times New Roman"/>
          <w:i/>
        </w:rPr>
        <w:t>Paramormyrops kingsleyae</w:t>
      </w:r>
      <w:r w:rsidRPr="00D65029">
        <w:rPr>
          <w:rFonts w:ascii="Helvetica" w:hAnsi="Helvetica" w:cs="Times New Roman"/>
        </w:rPr>
        <w:t xml:space="preserve"> collected in 2009 from </w:t>
      </w:r>
      <w:proofErr w:type="spellStart"/>
      <w:r w:rsidRPr="00D65029">
        <w:rPr>
          <w:rFonts w:ascii="Helvetica" w:hAnsi="Helvetica" w:cs="Times New Roman"/>
        </w:rPr>
        <w:t>Bambomo</w:t>
      </w:r>
      <w:proofErr w:type="spellEnd"/>
      <w:r w:rsidRPr="00D65029">
        <w:rPr>
          <w:rFonts w:ascii="Helvetica" w:hAnsi="Helvetica" w:cs="Times New Roman"/>
        </w:rPr>
        <w:t xml:space="preserve"> Creek (</w:t>
      </w:r>
      <w:r w:rsidR="00E27FAA" w:rsidRPr="00D65029">
        <w:rPr>
          <w:rFonts w:ascii="Helvetica" w:hAnsi="Helvetica" w:cs="Times New Roman"/>
        </w:rPr>
        <w:t xml:space="preserve">PKING1, </w:t>
      </w:r>
      <w:r w:rsidRPr="00D65029">
        <w:rPr>
          <w:rFonts w:ascii="Helvetica" w:hAnsi="Helvetica" w:cs="Times New Roman"/>
        </w:rPr>
        <w:t>PKING2</w:t>
      </w:r>
      <w:r w:rsidR="00E27FAA" w:rsidRPr="00D65029">
        <w:rPr>
          <w:rFonts w:ascii="Helvetica" w:hAnsi="Helvetica" w:cs="Times New Roman"/>
        </w:rPr>
        <w:t>, and PKING3</w:t>
      </w:r>
      <w:r w:rsidRPr="00D65029">
        <w:rPr>
          <w:rFonts w:ascii="Helvetica" w:hAnsi="Helvetica" w:cs="Times New Roman"/>
        </w:rPr>
        <w:t xml:space="preserve">; EOD </w:t>
      </w:r>
      <w:r w:rsidR="00E27FAA" w:rsidRPr="00D65029">
        <w:rPr>
          <w:rFonts w:ascii="Helvetica" w:hAnsi="Helvetica" w:cs="Times New Roman"/>
        </w:rPr>
        <w:t>for all specimens was</w:t>
      </w:r>
      <w:r w:rsidRPr="00D65029">
        <w:rPr>
          <w:rFonts w:ascii="Helvetica" w:hAnsi="Helvetica" w:cs="Times New Roman"/>
        </w:rPr>
        <w:t xml:space="preserve"> P0-absent).  Tissues sampled were: brain, kidney, electric organ, skeletal muscle, the skin along the flank (unenriched for electroreceptors), the skin of the face (enriched for electroreceptors), spinal cord, gonadal tissue, gill, spleen, pectoral fin, and swim bladder.  Each tissue</w:t>
      </w:r>
      <w:r w:rsidR="0057524F" w:rsidRPr="00D65029">
        <w:rPr>
          <w:rFonts w:ascii="Helvetica" w:hAnsi="Helvetica" w:cs="Times New Roman"/>
        </w:rPr>
        <w:t xml:space="preserve"> sample</w:t>
      </w:r>
      <w:r w:rsidRPr="00D65029">
        <w:rPr>
          <w:rFonts w:ascii="Helvetica" w:hAnsi="Helvetica" w:cs="Times New Roman"/>
        </w:rPr>
        <w:t xml:space="preserve"> was dissected freshly into </w:t>
      </w:r>
      <w:proofErr w:type="spellStart"/>
      <w:r w:rsidRPr="00D65029">
        <w:rPr>
          <w:rFonts w:ascii="Helvetica" w:hAnsi="Helvetica" w:cs="Times New Roman"/>
        </w:rPr>
        <w:t>RNAlater</w:t>
      </w:r>
      <w:proofErr w:type="spellEnd"/>
      <w:r w:rsidRPr="00D65029">
        <w:rPr>
          <w:rFonts w:ascii="Helvetica" w:hAnsi="Helvetica" w:cs="Times New Roman"/>
        </w:rPr>
        <w:t>, stored at 4˚C overnight, and then transferred to -20˚C until RNA isolation.  RNA-isolation was performed using an RNA-easy Mini Kit for lipid tissues (</w:t>
      </w:r>
      <w:proofErr w:type="spellStart"/>
      <w:r w:rsidRPr="00D65029">
        <w:rPr>
          <w:rFonts w:ascii="Helvetica" w:hAnsi="Helvetica" w:cs="Times New Roman"/>
        </w:rPr>
        <w:t>Qiagen</w:t>
      </w:r>
      <w:proofErr w:type="spellEnd"/>
      <w:r w:rsidRPr="00D65029">
        <w:rPr>
          <w:rFonts w:ascii="Helvetica" w:hAnsi="Helvetica" w:cs="Times New Roman"/>
        </w:rPr>
        <w:t xml:space="preserve">).  Quality and concentration were assessed using a spectrophotometer and Qubit.  RNA integrity was assessed using a </w:t>
      </w:r>
      <w:proofErr w:type="spellStart"/>
      <w:r w:rsidRPr="00D65029">
        <w:rPr>
          <w:rFonts w:ascii="Helvetica" w:hAnsi="Helvetica" w:cs="Times New Roman"/>
        </w:rPr>
        <w:t>BioAnalyzer</w:t>
      </w:r>
      <w:proofErr w:type="spellEnd"/>
      <w:r w:rsidRPr="00D65029">
        <w:rPr>
          <w:rFonts w:ascii="Helvetica" w:hAnsi="Helvetica" w:cs="Times New Roman"/>
        </w:rPr>
        <w:t xml:space="preserve"> (Agilent), all RNA samples sequenced had a RIN score &gt;</w:t>
      </w:r>
      <w:proofErr w:type="gramStart"/>
      <w:r w:rsidRPr="00D65029">
        <w:rPr>
          <w:rFonts w:ascii="Helvetica" w:hAnsi="Helvetica" w:cs="Times New Roman"/>
        </w:rPr>
        <w:t>8 .</w:t>
      </w:r>
      <w:proofErr w:type="gramEnd"/>
      <w:r w:rsidRPr="00D65029">
        <w:rPr>
          <w:rFonts w:ascii="Helvetica" w:hAnsi="Helvetica" w:cs="Times New Roman"/>
        </w:rPr>
        <w:t xml:space="preserve">  Sequencing libraries were prepared using </w:t>
      </w:r>
      <w:proofErr w:type="spellStart"/>
      <w:r w:rsidRPr="00D65029">
        <w:rPr>
          <w:rFonts w:ascii="Helvetica" w:hAnsi="Helvetica" w:cs="Times New Roman"/>
        </w:rPr>
        <w:t>Illumina</w:t>
      </w:r>
      <w:proofErr w:type="spellEnd"/>
      <w:r w:rsidRPr="00D65029">
        <w:rPr>
          <w:rFonts w:ascii="Helvetica" w:hAnsi="Helvetica" w:cs="Times New Roman"/>
        </w:rPr>
        <w:t xml:space="preserve"> </w:t>
      </w:r>
      <w:proofErr w:type="spellStart"/>
      <w:r w:rsidRPr="00D65029">
        <w:rPr>
          <w:rFonts w:ascii="Helvetica" w:hAnsi="Helvetica" w:cs="Times New Roman"/>
        </w:rPr>
        <w:t>TruSeq</w:t>
      </w:r>
      <w:proofErr w:type="spellEnd"/>
      <w:r w:rsidRPr="00D65029">
        <w:rPr>
          <w:rFonts w:ascii="Helvetica" w:hAnsi="Helvetica" w:cs="Times New Roman"/>
        </w:rPr>
        <w:t xml:space="preserve"> Stranded mRNA Library Prep Kit LT. </w:t>
      </w:r>
    </w:p>
    <w:p w14:paraId="2787D72B" w14:textId="77777777" w:rsidR="008C4B1D" w:rsidRPr="00D65029" w:rsidRDefault="008C4B1D" w:rsidP="004E740B">
      <w:pPr>
        <w:rPr>
          <w:rFonts w:ascii="Helvetica" w:hAnsi="Helvetica" w:cs="Times New Roman"/>
        </w:rPr>
      </w:pPr>
    </w:p>
    <w:p w14:paraId="0A4C23CC" w14:textId="402116EA" w:rsidR="004E740B" w:rsidRPr="00D65029" w:rsidRDefault="004E740B" w:rsidP="002A4437">
      <w:pPr>
        <w:rPr>
          <w:rFonts w:ascii="Helvetica" w:hAnsi="Helvetica" w:cs="Times New Roman"/>
          <w:i/>
        </w:rPr>
      </w:pPr>
      <w:r w:rsidRPr="00D65029">
        <w:rPr>
          <w:rFonts w:ascii="Helvetica" w:hAnsi="Helvetica" w:cs="Times New Roman"/>
          <w:i/>
        </w:rPr>
        <w:t xml:space="preserve">Transcriptome Assembly </w:t>
      </w:r>
    </w:p>
    <w:p w14:paraId="26060517" w14:textId="35A1B566" w:rsidR="004E740B" w:rsidRPr="00D65029" w:rsidRDefault="004E740B" w:rsidP="008C4B1D">
      <w:pPr>
        <w:ind w:firstLine="720"/>
        <w:rPr>
          <w:rFonts w:ascii="Helvetica" w:hAnsi="Helvetica" w:cs="Times New Roman"/>
        </w:rPr>
      </w:pPr>
      <w:r w:rsidRPr="00D65029">
        <w:rPr>
          <w:rFonts w:ascii="Helvetica" w:hAnsi="Helvetica" w:cs="Times New Roman"/>
        </w:rPr>
        <w:lastRenderedPageBreak/>
        <w:t xml:space="preserve">Raw sequences from all tissues were examined using the </w:t>
      </w:r>
      <w:proofErr w:type="spellStart"/>
      <w:r w:rsidRPr="00D65029">
        <w:rPr>
          <w:rFonts w:ascii="Helvetica" w:hAnsi="Helvetica" w:cs="Times New Roman"/>
        </w:rPr>
        <w:t>FastQC</w:t>
      </w:r>
      <w:proofErr w:type="spellEnd"/>
      <w:r w:rsidRPr="00D65029">
        <w:rPr>
          <w:rFonts w:ascii="Helvetica" w:hAnsi="Helvetica" w:cs="Times New Roman"/>
        </w:rPr>
        <w:t>/</w:t>
      </w:r>
      <w:proofErr w:type="spellStart"/>
      <w:r w:rsidRPr="00D65029">
        <w:rPr>
          <w:rFonts w:ascii="Helvetica" w:hAnsi="Helvetica" w:cs="Times New Roman"/>
        </w:rPr>
        <w:t>MultiQC</w:t>
      </w:r>
      <w:proofErr w:type="spellEnd"/>
      <w:r w:rsidRPr="00D65029">
        <w:rPr>
          <w:rFonts w:ascii="Helvetica" w:hAnsi="Helvetica" w:cs="Times New Roman"/>
        </w:rPr>
        <w:t xml:space="preserve"> pipeline prior to quality trimming.  Sequences </w:t>
      </w:r>
      <w:r w:rsidR="00596978">
        <w:rPr>
          <w:rFonts w:ascii="Helvetica" w:hAnsi="Helvetica" w:cs="Times New Roman"/>
        </w:rPr>
        <w:t xml:space="preserve">were trimmed using </w:t>
      </w:r>
      <w:proofErr w:type="spellStart"/>
      <w:r w:rsidR="00596978">
        <w:rPr>
          <w:rFonts w:ascii="Helvetica" w:hAnsi="Helvetica" w:cs="Times New Roman"/>
        </w:rPr>
        <w:t>Trimmomatic</w:t>
      </w:r>
      <w:proofErr w:type="spellEnd"/>
      <w:r w:rsidR="00596978">
        <w:rPr>
          <w:rFonts w:ascii="Helvetica" w:hAnsi="Helvetica" w:cs="Times New Roman"/>
        </w:rPr>
        <w:t xml:space="preserve"> using the following settings: </w:t>
      </w:r>
      <w:r w:rsidR="00596978" w:rsidRPr="00596978">
        <w:rPr>
          <w:rFonts w:ascii="Helvetica" w:hAnsi="Helvetica" w:cs="Times New Roman"/>
        </w:rPr>
        <w:t>TruSeq3-PE.fa:2:30:10 LEADING</w:t>
      </w:r>
      <w:proofErr w:type="gramStart"/>
      <w:r w:rsidR="00596978" w:rsidRPr="00596978">
        <w:rPr>
          <w:rFonts w:ascii="Helvetica" w:hAnsi="Helvetica" w:cs="Times New Roman"/>
        </w:rPr>
        <w:t>:5</w:t>
      </w:r>
      <w:proofErr w:type="gramEnd"/>
      <w:r w:rsidR="00596978" w:rsidRPr="00596978">
        <w:rPr>
          <w:rFonts w:ascii="Helvetica" w:hAnsi="Helvetica" w:cs="Times New Roman"/>
        </w:rPr>
        <w:t xml:space="preserve"> TRAILING:5 SLIDINGWINDOW:4:5 MINLEN:25</w:t>
      </w:r>
      <w:r w:rsidRPr="00D65029">
        <w:rPr>
          <w:rFonts w:ascii="Helvetica" w:hAnsi="Helvetica" w:cs="Times New Roman"/>
        </w:rPr>
        <w:t xml:space="preserve">.  </w:t>
      </w:r>
      <w:r w:rsidR="0057524F" w:rsidRPr="00D65029">
        <w:rPr>
          <w:rFonts w:ascii="Helvetica" w:hAnsi="Helvetica" w:cs="Times New Roman"/>
        </w:rPr>
        <w:t>Sequenced and trimmed</w:t>
      </w:r>
      <w:r w:rsidRPr="00D65029">
        <w:rPr>
          <w:rFonts w:ascii="Helvetica" w:hAnsi="Helvetica" w:cs="Times New Roman"/>
        </w:rPr>
        <w:t xml:space="preserve"> sequences</w:t>
      </w:r>
      <w:r w:rsidR="0057524F" w:rsidRPr="00D65029">
        <w:rPr>
          <w:rFonts w:ascii="Helvetica" w:hAnsi="Helvetica" w:cs="Times New Roman"/>
        </w:rPr>
        <w:t xml:space="preserve"> from PKINGS2 were </w:t>
      </w:r>
      <w:r w:rsidR="005A43F8" w:rsidRPr="00D65029">
        <w:rPr>
          <w:rFonts w:ascii="Helvetica" w:hAnsi="Helvetica" w:cs="Times New Roman"/>
        </w:rPr>
        <w:t>digitally</w:t>
      </w:r>
      <w:r w:rsidRPr="00D65029">
        <w:rPr>
          <w:rFonts w:ascii="Helvetica" w:hAnsi="Helvetica" w:cs="Times New Roman"/>
        </w:rPr>
        <w:t xml:space="preserve"> normalized and assembled using</w:t>
      </w:r>
      <w:r w:rsidR="0057524F" w:rsidRPr="00D65029">
        <w:rPr>
          <w:rFonts w:ascii="Helvetica" w:hAnsi="Helvetica" w:cs="Times New Roman"/>
        </w:rPr>
        <w:t xml:space="preserve"> the Trinity RNA-</w:t>
      </w:r>
      <w:proofErr w:type="spellStart"/>
      <w:r w:rsidR="0057524F" w:rsidRPr="00D65029">
        <w:rPr>
          <w:rFonts w:ascii="Helvetica" w:hAnsi="Helvetica" w:cs="Times New Roman"/>
        </w:rPr>
        <w:t>seq</w:t>
      </w:r>
      <w:proofErr w:type="spellEnd"/>
      <w:r w:rsidR="0057524F" w:rsidRPr="00D65029">
        <w:rPr>
          <w:rFonts w:ascii="Helvetica" w:hAnsi="Helvetica" w:cs="Times New Roman"/>
        </w:rPr>
        <w:t xml:space="preserve"> pipeline (</w:t>
      </w:r>
      <w:r w:rsidR="00244A20">
        <w:rPr>
          <w:rFonts w:ascii="Helvetica" w:hAnsi="Helvetica" w:cs="Times New Roman"/>
        </w:rPr>
        <w:t>2.4.0</w:t>
      </w:r>
      <w:r w:rsidR="0057524F" w:rsidRPr="00D65029">
        <w:rPr>
          <w:rFonts w:ascii="Helvetica" w:hAnsi="Helvetica" w:cs="Times New Roman"/>
        </w:rPr>
        <w:t>), using</w:t>
      </w:r>
      <w:r w:rsidRPr="00D65029">
        <w:rPr>
          <w:rFonts w:ascii="Helvetica" w:hAnsi="Helvetica" w:cs="Times New Roman"/>
        </w:rPr>
        <w:t xml:space="preserve"> both standard de-novo and genome-</w:t>
      </w:r>
      <w:r w:rsidR="0057524F" w:rsidRPr="00D65029">
        <w:rPr>
          <w:rFonts w:ascii="Helvetica" w:hAnsi="Helvetica" w:cs="Times New Roman"/>
        </w:rPr>
        <w:t>guided</w:t>
      </w:r>
      <w:r w:rsidRPr="00D65029">
        <w:rPr>
          <w:rFonts w:ascii="Helvetica" w:hAnsi="Helvetica" w:cs="Times New Roman"/>
        </w:rPr>
        <w:t xml:space="preserve"> procedures.  The resulting transcriptomes were merged using PASA into</w:t>
      </w:r>
      <w:r w:rsidR="0057524F" w:rsidRPr="00D65029">
        <w:rPr>
          <w:rFonts w:ascii="Helvetica" w:hAnsi="Helvetica" w:cs="Times New Roman"/>
        </w:rPr>
        <w:t xml:space="preserve"> a final ‘master transcriptome’ that was used for genome annotation as described above using default parameters.</w:t>
      </w:r>
    </w:p>
    <w:p w14:paraId="4FFE197C" w14:textId="77777777" w:rsidR="004E740B" w:rsidRPr="00D65029" w:rsidRDefault="004E740B" w:rsidP="004E740B">
      <w:pPr>
        <w:rPr>
          <w:rFonts w:ascii="Helvetica" w:hAnsi="Helvetica" w:cs="Times New Roman"/>
        </w:rPr>
      </w:pPr>
    </w:p>
    <w:p w14:paraId="3BC34D43" w14:textId="77777777" w:rsidR="004E740B" w:rsidRPr="00D65029" w:rsidRDefault="004E740B" w:rsidP="002A4437">
      <w:pPr>
        <w:rPr>
          <w:rFonts w:ascii="Helvetica" w:hAnsi="Helvetica" w:cs="Times New Roman"/>
          <w:i/>
        </w:rPr>
      </w:pPr>
      <w:r w:rsidRPr="00D65029">
        <w:rPr>
          <w:rFonts w:ascii="Helvetica" w:hAnsi="Helvetica" w:cs="Times New Roman"/>
          <w:i/>
        </w:rPr>
        <w:t>Transcriptome Quantification</w:t>
      </w:r>
    </w:p>
    <w:p w14:paraId="4E77CB28" w14:textId="2670D875" w:rsidR="004E740B" w:rsidRPr="00D65029" w:rsidRDefault="004E740B" w:rsidP="0057524F">
      <w:pPr>
        <w:ind w:firstLine="720"/>
        <w:rPr>
          <w:rFonts w:ascii="Helvetica" w:hAnsi="Helvetica" w:cs="Times New Roman"/>
        </w:rPr>
      </w:pPr>
      <w:r w:rsidRPr="00D65029">
        <w:rPr>
          <w:rFonts w:ascii="Helvetica" w:hAnsi="Helvetica" w:cs="Times New Roman"/>
        </w:rPr>
        <w:t xml:space="preserve">To reduce potential problems resolving </w:t>
      </w:r>
      <w:r w:rsidR="00644EC1" w:rsidRPr="00D65029">
        <w:rPr>
          <w:rFonts w:ascii="Helvetica" w:hAnsi="Helvetica" w:cs="Times New Roman"/>
        </w:rPr>
        <w:t>ambiguous</w:t>
      </w:r>
      <w:r w:rsidRPr="00D65029">
        <w:rPr>
          <w:rFonts w:ascii="Helvetica" w:hAnsi="Helvetica" w:cs="Times New Roman"/>
        </w:rPr>
        <w:t xml:space="preserve"> relationships between the annotated genes and the 800,000 predicted transcripts, quantification of genes was based on the MAKER predicted transcript annotations.  Trimmed RNA-</w:t>
      </w:r>
      <w:proofErr w:type="spellStart"/>
      <w:r w:rsidRPr="00D65029">
        <w:rPr>
          <w:rFonts w:ascii="Helvetica" w:hAnsi="Helvetica" w:cs="Times New Roman"/>
        </w:rPr>
        <w:t>seq</w:t>
      </w:r>
      <w:proofErr w:type="spellEnd"/>
      <w:r w:rsidRPr="00D65029">
        <w:rPr>
          <w:rFonts w:ascii="Helvetica" w:hAnsi="Helvetica" w:cs="Times New Roman"/>
        </w:rPr>
        <w:t xml:space="preserve"> reads were aligned to the predicted transcripts resulting from gene annotation using bowtie2 and quantified using RSEM at the gene level (counts of all predicted transcripts from a gene were summed by RSEM per each gene locus)</w:t>
      </w:r>
      <w:r w:rsidR="00596978">
        <w:rPr>
          <w:rFonts w:ascii="Helvetica" w:hAnsi="Helvetica" w:cs="Times New Roman"/>
        </w:rPr>
        <w:t xml:space="preserve"> using the Trinity (2.4.0) pipeline scripts</w:t>
      </w:r>
      <w:r w:rsidRPr="00D65029">
        <w:rPr>
          <w:rFonts w:ascii="Helvetica" w:hAnsi="Helvetica" w:cs="Times New Roman"/>
        </w:rPr>
        <w:t xml:space="preserve">. RSEM generates two sets of </w:t>
      </w:r>
      <w:r w:rsidR="0057524F" w:rsidRPr="00D65029">
        <w:rPr>
          <w:rFonts w:ascii="Helvetica" w:hAnsi="Helvetica" w:cs="Times New Roman"/>
        </w:rPr>
        <w:t>matrices</w:t>
      </w:r>
      <w:r w:rsidRPr="00D65029">
        <w:rPr>
          <w:rFonts w:ascii="Helvetica" w:hAnsi="Helvetica" w:cs="Times New Roman"/>
        </w:rPr>
        <w:t xml:space="preserve">: raw counts of reads per gene, and transcripts per million (TPM) values for each gene.  Using </w:t>
      </w:r>
      <w:proofErr w:type="spellStart"/>
      <w:r w:rsidRPr="00D65029">
        <w:rPr>
          <w:rFonts w:ascii="Helvetica" w:hAnsi="Helvetica" w:cs="Times New Roman"/>
        </w:rPr>
        <w:t>edgeR</w:t>
      </w:r>
      <w:proofErr w:type="spellEnd"/>
      <w:r w:rsidRPr="00D65029">
        <w:rPr>
          <w:rFonts w:ascii="Helvetica" w:hAnsi="Helvetica" w:cs="Times New Roman"/>
        </w:rPr>
        <w:t xml:space="preserve"> </w:t>
      </w:r>
      <w:r w:rsidR="008A1EB6">
        <w:rPr>
          <w:rFonts w:ascii="Helvetica" w:hAnsi="Helvetica" w:cs="Times New Roman"/>
        </w:rPr>
        <w:fldChar w:fldCharType="begin"/>
      </w:r>
      <w:r w:rsidR="008A1EB6">
        <w:rPr>
          <w:rFonts w:ascii="Helvetica" w:hAnsi="Helvetica" w:cs="Times New Roman"/>
        </w:rPr>
        <w:instrText xml:space="preserve"> ADDIN EN.CITE &lt;EndNote&gt;&lt;Cite&gt;&lt;Author&gt;Robinson&lt;/Author&gt;&lt;Year&gt;2010&lt;/Year&gt;&lt;RecNum&gt;63&lt;/RecNum&gt;&lt;DisplayText&gt;(Robinson, et al. 2010)&lt;/DisplayText&gt;&lt;record&gt;&lt;rec-number&gt;63&lt;/rec-number&gt;&lt;foreign-keys&gt;&lt;key app="EN" db-id="dwzaaxet55zfr7esatsxs9pts9erwedv2wp9" timestamp="1510943537"&gt;63&lt;/key&gt;&lt;/foreign-keys&gt;&lt;ref-type name="Journal Article"&gt;17&lt;/ref-type&gt;&lt;contributors&gt;&lt;authors&gt;&lt;author&gt;Robinson, M. D.&lt;/author&gt;&lt;author&gt;McCarthy, D. J.&lt;/author&gt;&lt;author&gt;Smyth, G. K.&lt;/author&gt;&lt;/authors&gt;&lt;/contributors&gt;&lt;auth-address&gt;Cancer Program, Garvan Institute of Medical Research, 384 Victoria Street, Darlinghurst, NSW 2010, Australia. mrobinson@wehi.edu.au&lt;/auth-address&gt;&lt;titles&gt;&lt;title&gt;edgeR: a Bioconductor package for differential expression analysis of digital gene expression data&lt;/title&gt;&lt;secondary-title&gt;Bioinformatics&lt;/secondary-title&gt;&lt;/titles&gt;&lt;periodical&gt;&lt;full-title&gt;Bioinformatics&lt;/full-title&gt;&lt;/periodical&gt;&lt;pages&gt;139-40&lt;/pages&gt;&lt;volume&gt;26&lt;/volume&gt;&lt;number&gt;1&lt;/number&gt;&lt;edition&gt;2009/11/17&lt;/edition&gt;&lt;keywords&gt;&lt;keyword&gt;*Algorithms&lt;/keyword&gt;&lt;keyword&gt;Gene Expression Profiling/*methods&lt;/keyword&gt;&lt;keyword&gt;Oligonucleotide Array Sequence Analysis/*methods&lt;/keyword&gt;&lt;keyword&gt;*Programming Languages&lt;/keyword&gt;&lt;keyword&gt;*Signal Processing, Computer-Assisted&lt;/keyword&gt;&lt;keyword&gt;*Software&lt;/keyword&gt;&lt;/keywords&gt;&lt;dates&gt;&lt;year&gt;2010&lt;/year&gt;&lt;pub-dates&gt;&lt;date&gt;Jan 01&lt;/date&gt;&lt;/pub-dates&gt;&lt;/dates&gt;&lt;isbn&gt;1367-4811 (Electronic)&amp;#xD;1367-4803 (Linking)&lt;/isbn&gt;&lt;accession-num&gt;19910308&lt;/accession-num&gt;&lt;urls&gt;&lt;related-urls&gt;&lt;url&gt;https://www.ncbi.nlm.nih.gov/pubmed/19910308&lt;/url&gt;&lt;/related-urls&gt;&lt;/urls&gt;&lt;custom2&gt;PMC2796818&lt;/custom2&gt;&lt;electronic-resource-num&gt;10.1093/bioinformatics/btp616&lt;/electronic-resource-num&gt;&lt;/record&gt;&lt;/Cite&gt;&lt;/EndNote&gt;</w:instrText>
      </w:r>
      <w:r w:rsidR="008A1EB6">
        <w:rPr>
          <w:rFonts w:ascii="Helvetica" w:hAnsi="Helvetica" w:cs="Times New Roman"/>
        </w:rPr>
        <w:fldChar w:fldCharType="separate"/>
      </w:r>
      <w:r w:rsidR="008A1EB6">
        <w:rPr>
          <w:rFonts w:ascii="Helvetica" w:hAnsi="Helvetica" w:cs="Times New Roman"/>
          <w:noProof/>
        </w:rPr>
        <w:t>(Robinson, et al. 2010)</w:t>
      </w:r>
      <w:r w:rsidR="008A1EB6">
        <w:rPr>
          <w:rFonts w:ascii="Helvetica" w:hAnsi="Helvetica" w:cs="Times New Roman"/>
        </w:rPr>
        <w:fldChar w:fldCharType="end"/>
      </w:r>
      <w:r w:rsidRPr="00D65029">
        <w:rPr>
          <w:rFonts w:ascii="Helvetica" w:hAnsi="Helvetica" w:cs="Times New Roman"/>
        </w:rPr>
        <w:t xml:space="preserve"> the TPM was normalized using the TMM method for direct comparison of gene expression between libraries.  </w:t>
      </w:r>
    </w:p>
    <w:p w14:paraId="47E39C30" w14:textId="77777777" w:rsidR="0057524F" w:rsidRPr="00D65029" w:rsidRDefault="0057524F" w:rsidP="0057524F">
      <w:pPr>
        <w:ind w:firstLine="720"/>
        <w:rPr>
          <w:rFonts w:ascii="Helvetica" w:hAnsi="Helvetica" w:cs="Times New Roman"/>
        </w:rPr>
      </w:pPr>
      <w:r w:rsidRPr="00D65029">
        <w:rPr>
          <w:rFonts w:ascii="Helvetica" w:hAnsi="Helvetica" w:cs="Times New Roman"/>
        </w:rPr>
        <w:t xml:space="preserve">To minimize the potential for erroneous conclusions based on sample swapping, contamination, etc. we examined </w:t>
      </w:r>
      <w:r w:rsidR="004E740B" w:rsidRPr="00D65029">
        <w:rPr>
          <w:rFonts w:ascii="Helvetica" w:hAnsi="Helvetica" w:cs="Times New Roman"/>
        </w:rPr>
        <w:t>within and between sample correlations using the “</w:t>
      </w:r>
      <w:proofErr w:type="spellStart"/>
      <w:r w:rsidR="004E740B" w:rsidRPr="00D65029">
        <w:rPr>
          <w:rFonts w:ascii="Helvetica" w:hAnsi="Helvetica" w:cs="Times New Roman"/>
        </w:rPr>
        <w:t>PtR</w:t>
      </w:r>
      <w:proofErr w:type="spellEnd"/>
      <w:r w:rsidR="004E740B" w:rsidRPr="00D65029">
        <w:rPr>
          <w:rFonts w:ascii="Helvetica" w:hAnsi="Helvetica" w:cs="Times New Roman"/>
        </w:rPr>
        <w:t xml:space="preserve">” software included in the Trinity release. </w:t>
      </w:r>
      <w:r w:rsidRPr="00D65029">
        <w:rPr>
          <w:rFonts w:ascii="Helvetica" w:hAnsi="Helvetica" w:cs="Times New Roman"/>
        </w:rPr>
        <w:t xml:space="preserve"> </w:t>
      </w:r>
      <w:r w:rsidR="004E740B" w:rsidRPr="00D65029">
        <w:rPr>
          <w:rFonts w:ascii="Helvetica" w:hAnsi="Helvetica" w:cs="Times New Roman"/>
        </w:rPr>
        <w:t>Between-replicate correlations were &gt;.90 for all tissues examined.  Next, between sample correlations were examined to ensure that similar tissue samples were highly correlated.  This was examined in two ways.  First, a threshold of &gt;10 counts per million (CPM) was applied to each gene, and then pairwise correlation between every replicate of every tissue was calculated.  Sample distances were then calculated, and hierarchically clustered.  Second, dimensional reduction using principal components analysis</w:t>
      </w:r>
      <w:r w:rsidRPr="00D65029">
        <w:rPr>
          <w:rFonts w:ascii="Helvetica" w:hAnsi="Helvetica" w:cs="Times New Roman"/>
        </w:rPr>
        <w:t xml:space="preserve"> was applied to the </w:t>
      </w:r>
      <w:proofErr w:type="spellStart"/>
      <w:r w:rsidRPr="00D65029">
        <w:rPr>
          <w:rFonts w:ascii="Helvetica" w:hAnsi="Helvetica" w:cs="Times New Roman"/>
        </w:rPr>
        <w:t>thresholded</w:t>
      </w:r>
      <w:proofErr w:type="spellEnd"/>
      <w:r w:rsidRPr="00D65029">
        <w:rPr>
          <w:rFonts w:ascii="Helvetica" w:hAnsi="Helvetica" w:cs="Times New Roman"/>
        </w:rPr>
        <w:t xml:space="preserve"> </w:t>
      </w:r>
      <w:r w:rsidR="004E740B" w:rsidRPr="00D65029">
        <w:rPr>
          <w:rFonts w:ascii="Helvetica" w:hAnsi="Helvetica" w:cs="Times New Roman"/>
        </w:rPr>
        <w:t xml:space="preserve">expression matrix.  Outputs were visually scanned to ensure that samples clustered tightly with between-replicates and relatively distantly between samples.  </w:t>
      </w:r>
    </w:p>
    <w:p w14:paraId="0B441148" w14:textId="7E5A16CD" w:rsidR="004E740B" w:rsidRPr="00D65029" w:rsidRDefault="004E740B" w:rsidP="0057524F">
      <w:pPr>
        <w:ind w:firstLine="720"/>
        <w:rPr>
          <w:rFonts w:ascii="Helvetica" w:hAnsi="Helvetica" w:cs="Times New Roman"/>
        </w:rPr>
      </w:pPr>
      <w:r w:rsidRPr="00D65029">
        <w:rPr>
          <w:rFonts w:ascii="Helvetica" w:hAnsi="Helvetica" w:cs="Times New Roman"/>
        </w:rPr>
        <w:t>This ad-hoc QC procedure led to the rejection of three samples: both replicates of spinal cord (reason: weak correlation between samples, stronger correlation with other samples) and one sample of spleen from PKING3 (reason: PKING3 did not cluster with PKING1+2, and more closely with unrelated sample).</w:t>
      </w:r>
      <w:r w:rsidR="0057524F" w:rsidRPr="00D65029">
        <w:rPr>
          <w:rFonts w:ascii="Helvetica" w:hAnsi="Helvetica" w:cs="Times New Roman"/>
        </w:rPr>
        <w:t xml:space="preserve">  We removed these samples from all downstream analyses</w:t>
      </w:r>
      <w:r w:rsidRPr="00D65029">
        <w:rPr>
          <w:rFonts w:ascii="Helvetica" w:hAnsi="Helvetica" w:cs="Times New Roman"/>
        </w:rPr>
        <w:t xml:space="preserve">. </w:t>
      </w:r>
    </w:p>
    <w:p w14:paraId="4D579E0B" w14:textId="77777777" w:rsidR="004E740B" w:rsidRPr="00D65029" w:rsidRDefault="004E740B" w:rsidP="004E740B">
      <w:pPr>
        <w:rPr>
          <w:rFonts w:ascii="Helvetica" w:hAnsi="Helvetica" w:cs="Times New Roman"/>
        </w:rPr>
      </w:pPr>
    </w:p>
    <w:p w14:paraId="3556F040" w14:textId="77777777" w:rsidR="004E740B" w:rsidRPr="00D65029" w:rsidRDefault="004E740B" w:rsidP="002A4437">
      <w:pPr>
        <w:rPr>
          <w:rFonts w:ascii="Helvetica" w:hAnsi="Helvetica" w:cs="Times New Roman"/>
          <w:i/>
        </w:rPr>
      </w:pPr>
      <w:r w:rsidRPr="00D65029">
        <w:rPr>
          <w:rFonts w:ascii="Helvetica" w:hAnsi="Helvetica" w:cs="Times New Roman"/>
          <w:i/>
        </w:rPr>
        <w:t>Analysis of gene-expression profiles</w:t>
      </w:r>
    </w:p>
    <w:p w14:paraId="634BA270" w14:textId="79D59714" w:rsidR="004E740B" w:rsidRPr="00D65029" w:rsidRDefault="004E740B" w:rsidP="00644EC1">
      <w:pPr>
        <w:ind w:firstLine="720"/>
        <w:rPr>
          <w:rFonts w:ascii="Helvetica" w:hAnsi="Helvetica" w:cs="Times New Roman"/>
        </w:rPr>
      </w:pPr>
      <w:r w:rsidRPr="00D65029">
        <w:rPr>
          <w:rFonts w:ascii="Helvetica" w:hAnsi="Helvetica" w:cs="Times New Roman"/>
        </w:rPr>
        <w:t>Genes with TPM values of 0 across all samples</w:t>
      </w:r>
      <w:r w:rsidR="0057524F" w:rsidRPr="00D65029">
        <w:rPr>
          <w:rFonts w:ascii="Helvetica" w:hAnsi="Helvetica" w:cs="Times New Roman"/>
        </w:rPr>
        <w:t xml:space="preserve"> were removed from our analysis</w:t>
      </w:r>
      <w:r w:rsidRPr="00D65029">
        <w:rPr>
          <w:rFonts w:ascii="Helvetica" w:hAnsi="Helvetica" w:cs="Times New Roman"/>
        </w:rPr>
        <w:t>, resulting in analysis of 26,348 genes (or 95.1% of Maker-standard predicted genes).  We considered expression within a sample to be greater than 1 TPM.   We computed the number of genes express</w:t>
      </w:r>
      <w:r w:rsidR="00596978">
        <w:rPr>
          <w:rFonts w:ascii="Helvetica" w:hAnsi="Helvetica" w:cs="Times New Roman"/>
        </w:rPr>
        <w:t>ed</w:t>
      </w:r>
      <w:r w:rsidRPr="00D65029">
        <w:rPr>
          <w:rFonts w:ascii="Helvetica" w:hAnsi="Helvetica" w:cs="Times New Roman"/>
        </w:rPr>
        <w:t xml:space="preserve"> in each of the tissues surveyed as a percent of the 26,348 genes.  We ranked gene expression in each tissue from most to least abundant +SD based on TMM-normalized TPM in tables X-Y.</w:t>
      </w:r>
    </w:p>
    <w:p w14:paraId="67A37EB3" w14:textId="77777777" w:rsidR="004E740B" w:rsidRPr="00D65029" w:rsidRDefault="004E740B" w:rsidP="004E740B">
      <w:pPr>
        <w:rPr>
          <w:rFonts w:ascii="Helvetica" w:hAnsi="Helvetica" w:cs="Times New Roman"/>
        </w:rPr>
      </w:pPr>
    </w:p>
    <w:p w14:paraId="064074F8" w14:textId="77777777" w:rsidR="004E740B" w:rsidRPr="00D65029" w:rsidRDefault="004E740B" w:rsidP="002A4437">
      <w:pPr>
        <w:rPr>
          <w:rFonts w:ascii="Helvetica" w:hAnsi="Helvetica" w:cs="Times New Roman"/>
        </w:rPr>
      </w:pPr>
      <w:r w:rsidRPr="00D65029">
        <w:rPr>
          <w:rFonts w:ascii="Helvetica" w:hAnsi="Helvetica" w:cs="Times New Roman"/>
          <w:i/>
        </w:rPr>
        <w:t>Identification of housekeeping genes</w:t>
      </w:r>
    </w:p>
    <w:p w14:paraId="71D3FCB2" w14:textId="09D865AF" w:rsidR="004E740B" w:rsidRPr="00D65029" w:rsidRDefault="004E740B" w:rsidP="004E740B">
      <w:pPr>
        <w:rPr>
          <w:rFonts w:ascii="Helvetica" w:hAnsi="Helvetica" w:cs="Times New Roman"/>
        </w:rPr>
      </w:pPr>
      <w:r w:rsidRPr="00D65029">
        <w:rPr>
          <w:rFonts w:ascii="Helvetica" w:hAnsi="Helvetica" w:cs="Times New Roman"/>
        </w:rPr>
        <w:lastRenderedPageBreak/>
        <w:t xml:space="preserve">Following criteria established in mouse and human </w:t>
      </w:r>
      <w:r w:rsidR="008A1EB6">
        <w:rPr>
          <w:rFonts w:ascii="Helvetica" w:hAnsi="Helvetica" w:cs="Times New Roman"/>
        </w:rPr>
        <w:fldChar w:fldCharType="begin">
          <w:fldData xml:space="preserve">PEVuZE5vdGU+PENpdGU+PEF1dGhvcj5MaTwvQXV0aG9yPjxZZWFyPjIwMTc8L1llYXI+PFJlY051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==
</w:fldData>
        </w:fldChar>
      </w:r>
      <w:r w:rsidR="008A1EB6">
        <w:rPr>
          <w:rFonts w:ascii="Helvetica" w:hAnsi="Helvetica" w:cs="Times New Roman"/>
        </w:rPr>
        <w:instrText xml:space="preserve"> ADDIN EN.CITE </w:instrText>
      </w:r>
      <w:r w:rsidR="008A1EB6">
        <w:rPr>
          <w:rFonts w:ascii="Helvetica" w:hAnsi="Helvetica" w:cs="Times New Roman"/>
        </w:rPr>
        <w:fldChar w:fldCharType="begin">
          <w:fldData xml:space="preserve">PEVuZE5vdGU+PENpdGU+PEF1dGhvcj5MaTwvQXV0aG9yPjxZZWFyPjIwMTc8L1llYXI+PFJlY051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==
</w:fldData>
        </w:fldChar>
      </w:r>
      <w:r w:rsidR="008A1EB6">
        <w:rPr>
          <w:rFonts w:ascii="Helvetica" w:hAnsi="Helvetica" w:cs="Times New Roman"/>
        </w:rPr>
        <w:instrText xml:space="preserve"> ADDIN EN.CITE.DATA </w:instrText>
      </w:r>
      <w:r w:rsidR="008A1EB6">
        <w:rPr>
          <w:rFonts w:ascii="Helvetica" w:hAnsi="Helvetica" w:cs="Times New Roman"/>
        </w:rPr>
      </w:r>
      <w:r w:rsidR="008A1EB6">
        <w:rPr>
          <w:rFonts w:ascii="Helvetica" w:hAnsi="Helvetica" w:cs="Times New Roman"/>
        </w:rPr>
        <w:fldChar w:fldCharType="end"/>
      </w:r>
      <w:r w:rsidR="008A1EB6">
        <w:rPr>
          <w:rFonts w:ascii="Helvetica" w:hAnsi="Helvetica" w:cs="Times New Roman"/>
        </w:rPr>
      </w:r>
      <w:r w:rsidR="008A1EB6">
        <w:rPr>
          <w:rFonts w:ascii="Helvetica" w:hAnsi="Helvetica" w:cs="Times New Roman"/>
        </w:rPr>
        <w:fldChar w:fldCharType="separate"/>
      </w:r>
      <w:r w:rsidR="008A1EB6">
        <w:rPr>
          <w:rFonts w:ascii="Helvetica" w:hAnsi="Helvetica" w:cs="Times New Roman"/>
          <w:noProof/>
        </w:rPr>
        <w:t>(Eisenberg and Levanon 2013; Li, et al. 2017)</w:t>
      </w:r>
      <w:r w:rsidR="008A1EB6">
        <w:rPr>
          <w:rFonts w:ascii="Helvetica" w:hAnsi="Helvetica" w:cs="Times New Roman"/>
        </w:rPr>
        <w:fldChar w:fldCharType="end"/>
      </w:r>
      <w:r w:rsidRPr="00D65029">
        <w:rPr>
          <w:rFonts w:ascii="Helvetica" w:hAnsi="Helvetica" w:cs="Times New Roman"/>
        </w:rPr>
        <w:t xml:space="preserve">, we defined housekeeping genes in </w:t>
      </w:r>
      <w:proofErr w:type="spellStart"/>
      <w:r w:rsidRPr="00D65029">
        <w:rPr>
          <w:rFonts w:ascii="Helvetica" w:hAnsi="Helvetica" w:cs="Times New Roman"/>
        </w:rPr>
        <w:t>mormyrid</w:t>
      </w:r>
      <w:proofErr w:type="spellEnd"/>
      <w:r w:rsidRPr="00D65029">
        <w:rPr>
          <w:rFonts w:ascii="Helvetica" w:hAnsi="Helvetica" w:cs="Times New Roman"/>
        </w:rPr>
        <w:t xml:space="preserve"> electric fish based on the following criteria:  1) highly expressed in all biological samples (TPM &gt;  5) 2) low variability in expression within tissues (std. deviation across replicates &lt; 1 TPM) and 3) no more than 2-fold differential expression in any single tissue over other tissues.    This identified 1132 housekeeping genes.  In addition to this set of “low-stringency” genes, we also identified a set of 21 genes that were very highly expressed (&gt;</w:t>
      </w:r>
      <w:r w:rsidR="008A1EB6">
        <w:rPr>
          <w:rFonts w:ascii="Helvetica" w:hAnsi="Helvetica" w:cs="Times New Roman"/>
        </w:rPr>
        <w:t xml:space="preserve"> </w:t>
      </w:r>
      <w:r w:rsidRPr="00D65029">
        <w:rPr>
          <w:rFonts w:ascii="Helvetica" w:hAnsi="Helvetica" w:cs="Times New Roman"/>
        </w:rPr>
        <w:t>50</w:t>
      </w:r>
      <w:r w:rsidR="008A1EB6">
        <w:rPr>
          <w:rFonts w:ascii="Helvetica" w:hAnsi="Helvetica" w:cs="Times New Roman"/>
        </w:rPr>
        <w:t xml:space="preserve"> </w:t>
      </w:r>
      <w:r w:rsidRPr="00D65029">
        <w:rPr>
          <w:rFonts w:ascii="Helvetica" w:hAnsi="Helvetica" w:cs="Times New Roman"/>
        </w:rPr>
        <w:t>TPM in all tissues) with very low variability (std</w:t>
      </w:r>
      <w:r w:rsidR="008A1EB6">
        <w:rPr>
          <w:rFonts w:ascii="Helvetica" w:hAnsi="Helvetica" w:cs="Times New Roman"/>
        </w:rPr>
        <w:t xml:space="preserve">. </w:t>
      </w:r>
      <w:r w:rsidRPr="00D65029">
        <w:rPr>
          <w:rFonts w:ascii="Helvetica" w:hAnsi="Helvetica" w:cs="Times New Roman"/>
        </w:rPr>
        <w:t>deviation &lt;</w:t>
      </w:r>
      <w:r w:rsidR="008A1EB6">
        <w:rPr>
          <w:rFonts w:ascii="Helvetica" w:hAnsi="Helvetica" w:cs="Times New Roman"/>
        </w:rPr>
        <w:t xml:space="preserve"> </w:t>
      </w:r>
      <w:r w:rsidRPr="00D65029">
        <w:rPr>
          <w:rFonts w:ascii="Helvetica" w:hAnsi="Helvetica" w:cs="Times New Roman"/>
        </w:rPr>
        <w:t xml:space="preserve">0.75 TPM) with no greater than 2-fold differential expression </w:t>
      </w:r>
      <w:r w:rsidR="008A1EB6">
        <w:rPr>
          <w:rFonts w:ascii="Helvetica" w:hAnsi="Helvetica" w:cs="Times New Roman"/>
        </w:rPr>
        <w:t>of the</w:t>
      </w:r>
      <w:r w:rsidRPr="00D65029">
        <w:rPr>
          <w:rFonts w:ascii="Helvetica" w:hAnsi="Helvetica" w:cs="Times New Roman"/>
        </w:rPr>
        <w:t xml:space="preserve"> single tissue</w:t>
      </w:r>
      <w:r w:rsidR="008A1EB6">
        <w:rPr>
          <w:rFonts w:ascii="Helvetica" w:hAnsi="Helvetica" w:cs="Times New Roman"/>
        </w:rPr>
        <w:t>s</w:t>
      </w:r>
      <w:r w:rsidRPr="00D65029">
        <w:rPr>
          <w:rFonts w:ascii="Helvetica" w:hAnsi="Helvetica" w:cs="Times New Roman"/>
        </w:rPr>
        <w:t xml:space="preserve"> examined.</w:t>
      </w:r>
    </w:p>
    <w:p w14:paraId="6C92381D" w14:textId="77777777" w:rsidR="004E740B" w:rsidRPr="00D65029" w:rsidRDefault="004E740B" w:rsidP="004E740B">
      <w:pPr>
        <w:rPr>
          <w:rFonts w:ascii="Helvetica" w:hAnsi="Helvetica" w:cs="Times New Roman"/>
        </w:rPr>
      </w:pPr>
    </w:p>
    <w:p w14:paraId="407FAFB0" w14:textId="77777777" w:rsidR="004E740B" w:rsidRPr="00D65029" w:rsidRDefault="004E740B" w:rsidP="002A4437">
      <w:pPr>
        <w:rPr>
          <w:rFonts w:ascii="Helvetica" w:hAnsi="Helvetica" w:cs="Times New Roman"/>
          <w:i/>
        </w:rPr>
      </w:pPr>
      <w:r w:rsidRPr="00D65029">
        <w:rPr>
          <w:rFonts w:ascii="Helvetica" w:hAnsi="Helvetica" w:cs="Times New Roman"/>
          <w:i/>
        </w:rPr>
        <w:t>Analysis of Differential Expression</w:t>
      </w:r>
    </w:p>
    <w:p w14:paraId="17F27778" w14:textId="7A3658EC" w:rsidR="001C0C93" w:rsidRPr="001C0C93" w:rsidRDefault="006E24AE" w:rsidP="001C0C93">
      <w:pPr>
        <w:ind w:firstLine="720"/>
        <w:rPr>
          <w:rFonts w:ascii="Helvetica" w:hAnsi="Helvetica" w:cs="Times New Roman"/>
        </w:rPr>
      </w:pPr>
      <w:r w:rsidRPr="00D65029">
        <w:rPr>
          <w:rFonts w:ascii="Helvetica" w:hAnsi="Helvetica" w:cs="Times New Roman"/>
        </w:rPr>
        <w:t>We examined patterns of differential expression for</w:t>
      </w:r>
      <w:r w:rsidR="008A1EB6">
        <w:rPr>
          <w:rFonts w:ascii="Helvetica" w:hAnsi="Helvetica" w:cs="Times New Roman"/>
        </w:rPr>
        <w:t xml:space="preserve"> each of the 26,34</w:t>
      </w:r>
      <w:r w:rsidRPr="00D65029">
        <w:rPr>
          <w:rFonts w:ascii="Helvetica" w:hAnsi="Helvetica" w:cs="Times New Roman"/>
        </w:rPr>
        <w:t xml:space="preserve">8 predicted genes with evidence of expression between all pairs of tissues using </w:t>
      </w:r>
      <w:proofErr w:type="spellStart"/>
      <w:r w:rsidRPr="00D65029">
        <w:rPr>
          <w:rFonts w:ascii="Helvetica" w:hAnsi="Helvetica" w:cs="Times New Roman"/>
        </w:rPr>
        <w:t>edgeR</w:t>
      </w:r>
      <w:proofErr w:type="spellEnd"/>
      <w:r w:rsidRPr="00D65029">
        <w:rPr>
          <w:rFonts w:ascii="Helvetica" w:hAnsi="Helvetica" w:cs="Times New Roman"/>
        </w:rPr>
        <w:t xml:space="preserve"> in ‘classic mode’.  For all analyses, we considered a gene to be differentially expressed that had a fold change of 2 or greater between tissues, with a false-discovery rate corrected p-value &lt; 0.001.  We determined that 13,054 unique genes exhibited differential expression in at least one tissue based on these criteria.</w:t>
      </w:r>
      <w:r w:rsidR="001C0C93">
        <w:rPr>
          <w:rFonts w:ascii="Helvetica" w:hAnsi="Helvetica" w:cs="Times New Roman"/>
          <w:i/>
        </w:rPr>
        <w:br w:type="page"/>
      </w:r>
    </w:p>
    <w:p w14:paraId="650093C5" w14:textId="154BCC8A" w:rsidR="000E6AFD" w:rsidRPr="00D65029" w:rsidRDefault="000E6AFD">
      <w:pPr>
        <w:rPr>
          <w:rFonts w:ascii="Helvetica" w:hAnsi="Helvetica" w:cs="Times New Roman"/>
          <w:b/>
          <w:i/>
        </w:rPr>
      </w:pPr>
      <w:r w:rsidRPr="00D65029">
        <w:rPr>
          <w:rFonts w:ascii="Helvetica" w:hAnsi="Helvetica" w:cs="Times New Roman"/>
          <w:b/>
          <w:i/>
        </w:rPr>
        <w:lastRenderedPageBreak/>
        <w:t>Supplemental Analyses:</w:t>
      </w:r>
    </w:p>
    <w:p w14:paraId="4D83790B" w14:textId="77777777" w:rsidR="000E6AFD" w:rsidRPr="00D65029" w:rsidRDefault="000E6AFD" w:rsidP="000E6AFD">
      <w:pPr>
        <w:outlineLvl w:val="0"/>
        <w:rPr>
          <w:rFonts w:ascii="Helvetica" w:hAnsi="Helvetica" w:cs="Times New Roman"/>
          <w:i/>
        </w:rPr>
      </w:pPr>
    </w:p>
    <w:p w14:paraId="55FB8354" w14:textId="77777777" w:rsidR="000E6AFD" w:rsidRPr="00D65029" w:rsidRDefault="000E6AFD" w:rsidP="000E6AFD">
      <w:pPr>
        <w:outlineLvl w:val="0"/>
        <w:rPr>
          <w:rFonts w:ascii="Helvetica" w:hAnsi="Helvetica" w:cs="Times New Roman"/>
          <w:i/>
        </w:rPr>
      </w:pPr>
      <w:r w:rsidRPr="00D65029">
        <w:rPr>
          <w:rFonts w:ascii="Helvetica" w:hAnsi="Helvetica" w:cs="Times New Roman"/>
          <w:i/>
        </w:rPr>
        <w:t>Examination of the Head and Flank Skin Transcriptomes</w:t>
      </w:r>
    </w:p>
    <w:p w14:paraId="1481CD2B" w14:textId="48DFC8B6" w:rsidR="005A43F8" w:rsidRDefault="000E6AFD" w:rsidP="000E6AFD">
      <w:pPr>
        <w:rPr>
          <w:rFonts w:ascii="Helvetica" w:hAnsi="Helvetica" w:cs="Times New Roman"/>
        </w:rPr>
      </w:pPr>
      <w:r w:rsidRPr="00D65029">
        <w:rPr>
          <w:rFonts w:ascii="Helvetica" w:hAnsi="Helvetica" w:cs="Times New Roman"/>
        </w:rPr>
        <w:t xml:space="preserve">We found 186 differentially expressed genes (FDR-corrected p &lt; 0.001 CPM &gt; 2) between head skin (enriched for electroreceptors) and flank skin (relatively few electroreceptors).  One of these genes was upregulated in head skin and 185 were upregulated in flank skin.  The only gene upregulated in head skin corresponded to a protein of unknown homology.  Evidence for the existence of this gene was supported strongly by evidence through annotation (AED=0.32), however homology to other proteins or signatures of </w:t>
      </w:r>
      <w:proofErr w:type="spellStart"/>
      <w:r w:rsidRPr="00D65029">
        <w:rPr>
          <w:rFonts w:ascii="Helvetica" w:hAnsi="Helvetica" w:cs="Times New Roman"/>
        </w:rPr>
        <w:t>Pfam</w:t>
      </w:r>
      <w:proofErr w:type="spellEnd"/>
      <w:r w:rsidRPr="00D65029">
        <w:rPr>
          <w:rFonts w:ascii="Helvetica" w:hAnsi="Helvetica" w:cs="Times New Roman"/>
        </w:rPr>
        <w:t xml:space="preserve"> domains were detected.  Next, differentially expressed genes were examined for significantly (FDR &lt; 0.05) over- and under-represented GO terms in each tissue type.  There were 34 GO-terms significantly enriched among those genes upregulated in flank skin. The results unexpectedly showed a number of GO-terms that are normally associated with skeletal muscle, suggesting possible contamination through the dissection process with small muscle fibers directly attached to the flank skin tissue.  This suggests that comparison of head and skin transcriptomes may not be an effective means of comparing electroreceptor-specific gene expression.  Potential future studies might attempt dissection of individual electroreceptor organs using manual approaches or laser capture microdissection.</w:t>
      </w:r>
    </w:p>
    <w:p w14:paraId="2BF67D89" w14:textId="77777777" w:rsidR="005A43F8" w:rsidRDefault="005A43F8" w:rsidP="000E6AFD">
      <w:pPr>
        <w:rPr>
          <w:rFonts w:ascii="Helvetica" w:hAnsi="Helvetica" w:cs="Times New Roman"/>
        </w:rPr>
      </w:pPr>
    </w:p>
    <w:p w14:paraId="2937FBD3" w14:textId="7E91F9CB" w:rsidR="008A1EB6" w:rsidRPr="008A1EB6" w:rsidRDefault="005A43F8" w:rsidP="008A1EB6">
      <w:pPr>
        <w:pStyle w:val="EndNoteBibliographyTitle"/>
        <w:jc w:val="left"/>
        <w:rPr>
          <w:b/>
          <w:i/>
          <w:noProof/>
        </w:rPr>
      </w:pPr>
      <w:r w:rsidRPr="008A1EB6">
        <w:fldChar w:fldCharType="begin"/>
      </w:r>
      <w:r w:rsidRPr="008A1EB6">
        <w:instrText xml:space="preserve"> ADDIN EN.REFLIST </w:instrText>
      </w:r>
      <w:r w:rsidRPr="008A1EB6">
        <w:fldChar w:fldCharType="separate"/>
      </w:r>
      <w:r w:rsidR="008A1EB6" w:rsidRPr="008A1EB6">
        <w:rPr>
          <w:b/>
          <w:i/>
          <w:noProof/>
        </w:rPr>
        <w:t>Supplemental References</w:t>
      </w:r>
    </w:p>
    <w:p w14:paraId="06412DA7" w14:textId="77777777" w:rsidR="008A1EB6" w:rsidRPr="008A1EB6" w:rsidRDefault="008A1EB6" w:rsidP="008A1EB6">
      <w:pPr>
        <w:pStyle w:val="EndNoteBibliographyTitle"/>
        <w:rPr>
          <w:noProof/>
        </w:rPr>
      </w:pPr>
    </w:p>
    <w:p w14:paraId="20683FD0" w14:textId="77777777" w:rsidR="008A1EB6" w:rsidRPr="008A1EB6" w:rsidRDefault="008A1EB6" w:rsidP="008A1EB6">
      <w:pPr>
        <w:pStyle w:val="EndNoteBibliography"/>
        <w:rPr>
          <w:noProof/>
        </w:rPr>
      </w:pPr>
      <w:r w:rsidRPr="008A1EB6">
        <w:rPr>
          <w:noProof/>
        </w:rPr>
        <w:t>Campbell MS, Holt C, Moore B, Yandell M 2014. Genome Annotation and Curation Using MAKER and MAKER-P. Curr Protoc Bioinformatics 48: 4 11 11-39. doi: 10.1002/0471250953.bi0411s48</w:t>
      </w:r>
    </w:p>
    <w:p w14:paraId="13E2B047" w14:textId="77777777" w:rsidR="008A1EB6" w:rsidRPr="008A1EB6" w:rsidRDefault="008A1EB6" w:rsidP="008A1EB6">
      <w:pPr>
        <w:pStyle w:val="EndNoteBibliography"/>
        <w:rPr>
          <w:noProof/>
        </w:rPr>
      </w:pPr>
      <w:r w:rsidRPr="008A1EB6">
        <w:rPr>
          <w:noProof/>
        </w:rPr>
        <w:t>Cantarel BL, et al. 2008. MAKER: an easy-to-use annotation pipeline designed for emerging model organism genomes. Genome Res 18: 188-196. doi: 10.1101/gr.6743907</w:t>
      </w:r>
    </w:p>
    <w:p w14:paraId="33FA61A2" w14:textId="77777777" w:rsidR="008A1EB6" w:rsidRPr="008A1EB6" w:rsidRDefault="008A1EB6" w:rsidP="008A1EB6">
      <w:pPr>
        <w:pStyle w:val="EndNoteBibliography"/>
        <w:rPr>
          <w:noProof/>
        </w:rPr>
      </w:pPr>
      <w:r w:rsidRPr="008A1EB6">
        <w:rPr>
          <w:noProof/>
        </w:rPr>
        <w:t>Eisenberg E, Levanon EY 2013. Human housekeeping genes, revisited. Trends Genet 29: 569-574. doi: 10.1016/j.tig.2013.05.010</w:t>
      </w:r>
    </w:p>
    <w:p w14:paraId="243EDC79" w14:textId="77777777" w:rsidR="008A1EB6" w:rsidRPr="008A1EB6" w:rsidRDefault="008A1EB6" w:rsidP="008A1EB6">
      <w:pPr>
        <w:pStyle w:val="EndNoteBibliography"/>
        <w:rPr>
          <w:noProof/>
        </w:rPr>
      </w:pPr>
      <w:r w:rsidRPr="008A1EB6">
        <w:rPr>
          <w:noProof/>
        </w:rPr>
        <w:t xml:space="preserve">Hinegardener R, Rosen DE 1972. Cellular DNA content and the evolution of teleostean fishes. American Naturalist 106: 621-644. </w:t>
      </w:r>
    </w:p>
    <w:p w14:paraId="0D5EE95A" w14:textId="77777777" w:rsidR="008A1EB6" w:rsidRPr="008A1EB6" w:rsidRDefault="008A1EB6" w:rsidP="008A1EB6">
      <w:pPr>
        <w:pStyle w:val="EndNoteBibliography"/>
        <w:rPr>
          <w:noProof/>
        </w:rPr>
      </w:pPr>
      <w:r w:rsidRPr="008A1EB6">
        <w:rPr>
          <w:noProof/>
        </w:rPr>
        <w:t>Li B, et al. 2017. A Comprehensive Mouse Transcriptomic BodyMap across 17 Tissues by RNA-seq. Sci Rep 7: 4200. doi: 10.1038/s41598-017-04520-z</w:t>
      </w:r>
    </w:p>
    <w:p w14:paraId="50ED7405" w14:textId="77777777" w:rsidR="008A1EB6" w:rsidRPr="008A1EB6" w:rsidRDefault="008A1EB6" w:rsidP="008A1EB6">
      <w:pPr>
        <w:pStyle w:val="EndNoteBibliography"/>
        <w:rPr>
          <w:noProof/>
        </w:rPr>
      </w:pPr>
      <w:r w:rsidRPr="008A1EB6">
        <w:rPr>
          <w:noProof/>
        </w:rPr>
        <w:t>Robinson MD, McCarthy DJ, Smyth GK 2010. edgeR: a Bioconductor package for differential expression analysis of digital gene expression data. Bioinformatics 26: 139-140. doi: 10.1093/bioinformatics/btp616</w:t>
      </w:r>
    </w:p>
    <w:p w14:paraId="21B7BFEC" w14:textId="161C8F8A" w:rsidR="00843766" w:rsidRDefault="005A43F8" w:rsidP="000E6AFD">
      <w:pPr>
        <w:rPr>
          <w:rFonts w:ascii="Helvetica" w:hAnsi="Helvetica" w:cs="Times New Roman"/>
          <w:b/>
          <w:i/>
        </w:rPr>
      </w:pPr>
      <w:r w:rsidRPr="008A1EB6">
        <w:rPr>
          <w:rFonts w:ascii="Helvetica" w:hAnsi="Helvetica" w:cs="Times New Roman"/>
          <w:b/>
          <w:i/>
        </w:rPr>
        <w:fldChar w:fldCharType="end"/>
      </w:r>
    </w:p>
    <w:p w14:paraId="60BB4E63" w14:textId="77777777" w:rsidR="00843766" w:rsidRDefault="00843766">
      <w:pPr>
        <w:rPr>
          <w:rFonts w:ascii="Helvetica" w:hAnsi="Helvetica" w:cs="Times New Roman"/>
          <w:b/>
          <w:i/>
        </w:rPr>
      </w:pPr>
      <w:r>
        <w:rPr>
          <w:rFonts w:ascii="Helvetica" w:hAnsi="Helvetica" w:cs="Times New Roman"/>
          <w:b/>
          <w:i/>
        </w:rPr>
        <w:br w:type="page"/>
      </w:r>
    </w:p>
    <w:p w14:paraId="2B6E1BDF" w14:textId="77777777" w:rsidR="00843766" w:rsidRPr="00D65029" w:rsidRDefault="00843766" w:rsidP="00843766">
      <w:pPr>
        <w:rPr>
          <w:rFonts w:ascii="Helvetica" w:hAnsi="Helvetica" w:cs="Times New Roman"/>
          <w:b/>
          <w:i/>
          <w:u w:val="single"/>
        </w:rPr>
      </w:pPr>
      <w:r>
        <w:rPr>
          <w:rFonts w:ascii="Helvetica" w:hAnsi="Helvetica" w:cs="Times New Roman"/>
          <w:b/>
          <w:i/>
          <w:u w:val="single"/>
        </w:rPr>
        <w:lastRenderedPageBreak/>
        <w:t xml:space="preserve">Description of </w:t>
      </w:r>
      <w:r w:rsidRPr="00D65029">
        <w:rPr>
          <w:rFonts w:ascii="Helvetica" w:hAnsi="Helvetica" w:cs="Times New Roman"/>
          <w:b/>
          <w:i/>
          <w:u w:val="single"/>
        </w:rPr>
        <w:t>Supplemental Files</w:t>
      </w:r>
    </w:p>
    <w:p w14:paraId="154837F0" w14:textId="3F628C1C" w:rsidR="00843766" w:rsidRDefault="00843766" w:rsidP="00843766">
      <w:pPr>
        <w:rPr>
          <w:rFonts w:ascii="Helvetica" w:hAnsi="Helvetica" w:cs="Times New Roman"/>
        </w:rPr>
      </w:pPr>
      <w:r w:rsidRPr="00B832B8">
        <w:rPr>
          <w:rFonts w:ascii="Helvetica" w:hAnsi="Helvetica" w:cs="Times New Roman"/>
          <w:b/>
        </w:rPr>
        <w:t xml:space="preserve">File S1: </w:t>
      </w:r>
      <w:r w:rsidR="00B832B8" w:rsidRPr="00B832B8">
        <w:rPr>
          <w:rFonts w:ascii="Helvetica" w:hAnsi="Helvetica" w:cs="Times New Roman"/>
          <w:b/>
        </w:rPr>
        <w:t xml:space="preserve">List of Short Read Libraries </w:t>
      </w:r>
      <w:r w:rsidRPr="00B832B8">
        <w:rPr>
          <w:rFonts w:ascii="Helvetica" w:hAnsi="Helvetica" w:cs="Times New Roman"/>
          <w:b/>
        </w:rPr>
        <w:t>(XLS)</w:t>
      </w:r>
      <w:r>
        <w:rPr>
          <w:rFonts w:ascii="Helvetica" w:hAnsi="Helvetica" w:cs="Times New Roman"/>
        </w:rPr>
        <w:t xml:space="preserve"> – Describes all </w:t>
      </w:r>
      <w:r w:rsidR="00B832B8">
        <w:rPr>
          <w:rFonts w:ascii="Helvetica" w:hAnsi="Helvetica" w:cs="Times New Roman"/>
        </w:rPr>
        <w:t>short-read</w:t>
      </w:r>
      <w:r>
        <w:rPr>
          <w:rFonts w:ascii="Helvetica" w:hAnsi="Helvetica" w:cs="Times New Roman"/>
        </w:rPr>
        <w:t xml:space="preserve"> libraries generated for this study.  All </w:t>
      </w:r>
      <w:r w:rsidR="00B832B8">
        <w:rPr>
          <w:rFonts w:ascii="Helvetica" w:hAnsi="Helvetica" w:cs="Times New Roman"/>
        </w:rPr>
        <w:t>short-read</w:t>
      </w:r>
      <w:r>
        <w:rPr>
          <w:rFonts w:ascii="Helvetica" w:hAnsi="Helvetica" w:cs="Times New Roman"/>
        </w:rPr>
        <w:t xml:space="preserve"> libraries were deposited to the NCBI with the </w:t>
      </w:r>
      <w:proofErr w:type="spellStart"/>
      <w:r>
        <w:rPr>
          <w:rFonts w:ascii="Helvetica" w:hAnsi="Helvetica" w:cs="Times New Roman"/>
        </w:rPr>
        <w:t>BioProject</w:t>
      </w:r>
      <w:proofErr w:type="spellEnd"/>
      <w:r>
        <w:rPr>
          <w:rFonts w:ascii="Helvetica" w:hAnsi="Helvetica" w:cs="Times New Roman"/>
        </w:rPr>
        <w:t xml:space="preserve"> Accession Number </w:t>
      </w:r>
      <w:r w:rsidR="00B832B8" w:rsidRPr="00B832B8">
        <w:rPr>
          <w:rFonts w:ascii="Helvetica" w:hAnsi="Helvetica" w:cs="Times New Roman"/>
        </w:rPr>
        <w:t>PRJNA417677</w:t>
      </w:r>
      <w:r w:rsidR="00B832B8">
        <w:rPr>
          <w:rFonts w:ascii="Helvetica" w:hAnsi="Helvetica" w:cs="Times New Roman"/>
        </w:rPr>
        <w:t>.</w:t>
      </w:r>
    </w:p>
    <w:p w14:paraId="1CAD1E4B" w14:textId="77777777" w:rsidR="00843766" w:rsidRPr="00D65029" w:rsidRDefault="00843766" w:rsidP="00843766">
      <w:pPr>
        <w:rPr>
          <w:rFonts w:ascii="Helvetica" w:hAnsi="Helvetica" w:cs="Times New Roman"/>
        </w:rPr>
      </w:pPr>
    </w:p>
    <w:p w14:paraId="5DB08F52" w14:textId="12D45491" w:rsidR="00843766" w:rsidRDefault="00843766" w:rsidP="00843766">
      <w:pPr>
        <w:rPr>
          <w:rFonts w:ascii="Helvetica" w:hAnsi="Helvetica" w:cs="Times New Roman"/>
        </w:rPr>
      </w:pPr>
      <w:r w:rsidRPr="00B832B8">
        <w:rPr>
          <w:rFonts w:ascii="Helvetica" w:hAnsi="Helvetica" w:cs="Times New Roman"/>
          <w:b/>
        </w:rPr>
        <w:t>File S2: List of Differentially Expressed Genes Across Replicates (XLS)</w:t>
      </w:r>
      <w:r w:rsidR="00B832B8">
        <w:rPr>
          <w:rFonts w:ascii="Helvetica" w:hAnsi="Helvetica" w:cs="Times New Roman"/>
        </w:rPr>
        <w:t xml:space="preserve"> – An annotated list of all differentially expressed genes in at least one tissue, together with average and standard deviation of expression values in each tissue sampled.</w:t>
      </w:r>
    </w:p>
    <w:p w14:paraId="66ACEB86" w14:textId="77777777" w:rsidR="00B832B8" w:rsidRPr="00D65029" w:rsidRDefault="00B832B8" w:rsidP="00843766">
      <w:pPr>
        <w:rPr>
          <w:rFonts w:ascii="Helvetica" w:hAnsi="Helvetica" w:cs="Times New Roman"/>
        </w:rPr>
      </w:pPr>
    </w:p>
    <w:p w14:paraId="597719C6" w14:textId="0C926E45" w:rsidR="00843766" w:rsidRDefault="00843766" w:rsidP="00843766">
      <w:pPr>
        <w:rPr>
          <w:rFonts w:ascii="Helvetica" w:hAnsi="Helvetica" w:cs="Times New Roman"/>
        </w:rPr>
      </w:pPr>
      <w:r w:rsidRPr="00B832B8">
        <w:rPr>
          <w:rFonts w:ascii="Helvetica" w:hAnsi="Helvetica" w:cs="Times New Roman"/>
          <w:b/>
        </w:rPr>
        <w:t xml:space="preserve">File S3: </w:t>
      </w:r>
      <w:r w:rsidR="00B832B8" w:rsidRPr="00B832B8">
        <w:rPr>
          <w:rFonts w:ascii="Helvetica" w:hAnsi="Helvetica" w:cs="Times New Roman"/>
          <w:b/>
        </w:rPr>
        <w:t xml:space="preserve">List of </w:t>
      </w:r>
      <w:r w:rsidRPr="00B832B8">
        <w:rPr>
          <w:rFonts w:ascii="Helvetica" w:hAnsi="Helvetica" w:cs="Times New Roman"/>
          <w:b/>
        </w:rPr>
        <w:t>Housekeeping Genes (XLS)</w:t>
      </w:r>
      <w:r w:rsidR="00B832B8">
        <w:rPr>
          <w:rFonts w:ascii="Helvetica" w:hAnsi="Helvetica" w:cs="Times New Roman"/>
        </w:rPr>
        <w:t xml:space="preserve"> – A listing of all housekeeping genes with average expression values in all tissues sampled for both ‘high stringency’ and ‘low stringency’ criteria (see Supplemental Methods, above).</w:t>
      </w:r>
    </w:p>
    <w:p w14:paraId="3E891EEC" w14:textId="77777777" w:rsidR="00B832B8" w:rsidRPr="00D65029" w:rsidRDefault="00B832B8" w:rsidP="00843766">
      <w:pPr>
        <w:rPr>
          <w:rFonts w:ascii="Helvetica" w:hAnsi="Helvetica" w:cs="Times New Roman"/>
        </w:rPr>
      </w:pPr>
    </w:p>
    <w:p w14:paraId="4924AABA" w14:textId="1CB2AECC" w:rsidR="00843766" w:rsidRPr="00D65029" w:rsidRDefault="00843766" w:rsidP="00843766">
      <w:pPr>
        <w:rPr>
          <w:rFonts w:ascii="Helvetica" w:hAnsi="Helvetica" w:cs="Times New Roman"/>
        </w:rPr>
      </w:pPr>
      <w:r w:rsidRPr="00B832B8">
        <w:rPr>
          <w:rFonts w:ascii="Helvetica" w:hAnsi="Helvetica" w:cs="Times New Roman"/>
          <w:b/>
        </w:rPr>
        <w:t>File S4: Identities of SM_EO DE Genes (XLS)</w:t>
      </w:r>
      <w:r w:rsidR="00B832B8">
        <w:rPr>
          <w:rFonts w:ascii="Helvetica" w:hAnsi="Helvetica" w:cs="Times New Roman"/>
        </w:rPr>
        <w:t xml:space="preserve"> – An annotated list of genes differentially expressed between skeletal muscle (SM) and electric organ (EO.  Log fold-change values are reported between SM and EO together with false-discovery rate corrected p-values are reported, along with per-library expression values for each tissue.</w:t>
      </w:r>
    </w:p>
    <w:p w14:paraId="3419CD36" w14:textId="77777777" w:rsidR="00B832B8" w:rsidRDefault="00B832B8" w:rsidP="00843766">
      <w:pPr>
        <w:rPr>
          <w:rFonts w:ascii="Helvetica" w:hAnsi="Helvetica" w:cs="Times New Roman"/>
        </w:rPr>
      </w:pPr>
    </w:p>
    <w:p w14:paraId="4F98059F" w14:textId="777668B2" w:rsidR="000E6AFD" w:rsidRPr="00D65029" w:rsidRDefault="00843766" w:rsidP="00843766">
      <w:pPr>
        <w:rPr>
          <w:rFonts w:ascii="Helvetica" w:hAnsi="Helvetica" w:cs="Times New Roman"/>
          <w:b/>
          <w:i/>
        </w:rPr>
      </w:pPr>
      <w:r w:rsidRPr="00B832B8">
        <w:rPr>
          <w:rFonts w:ascii="Helvetica" w:hAnsi="Helvetica" w:cs="Times New Roman"/>
          <w:b/>
        </w:rPr>
        <w:t xml:space="preserve">File S5: </w:t>
      </w:r>
      <w:r w:rsidR="00B832B8" w:rsidRPr="00B832B8">
        <w:rPr>
          <w:rFonts w:ascii="Helvetica" w:hAnsi="Helvetica" w:cs="Times New Roman"/>
          <w:b/>
        </w:rPr>
        <w:t xml:space="preserve">Identities of Enriched and Depleted </w:t>
      </w:r>
      <w:r w:rsidRPr="00B832B8">
        <w:rPr>
          <w:rFonts w:ascii="Helvetica" w:hAnsi="Helvetica" w:cs="Times New Roman"/>
          <w:b/>
        </w:rPr>
        <w:t>GO-Term</w:t>
      </w:r>
      <w:r w:rsidR="00B832B8" w:rsidRPr="00B832B8">
        <w:rPr>
          <w:rFonts w:ascii="Helvetica" w:hAnsi="Helvetica" w:cs="Times New Roman"/>
          <w:b/>
        </w:rPr>
        <w:t>s in Skeletal Muscle and Electric Organ</w:t>
      </w:r>
      <w:r w:rsidRPr="00B832B8">
        <w:rPr>
          <w:rFonts w:ascii="Helvetica" w:hAnsi="Helvetica" w:cs="Times New Roman"/>
          <w:b/>
        </w:rPr>
        <w:t xml:space="preserve"> (XLS</w:t>
      </w:r>
      <w:r w:rsidRPr="00D65029">
        <w:rPr>
          <w:rFonts w:ascii="Helvetica" w:hAnsi="Helvetica" w:cs="Times New Roman"/>
        </w:rPr>
        <w:t>)</w:t>
      </w:r>
      <w:r w:rsidR="00B832B8">
        <w:rPr>
          <w:rFonts w:ascii="Helvetica" w:hAnsi="Helvetica" w:cs="Times New Roman"/>
        </w:rPr>
        <w:t xml:space="preserve"> – A listing of all enriched and depleted GO-terms for skeletal muscle and electric organs, together with false-discovery rate corrected p-values for each term reported.</w:t>
      </w:r>
    </w:p>
    <w:sectPr w:rsidR="000E6AFD" w:rsidRPr="00D65029" w:rsidSect="00DB7C06">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55E13"/>
    <w:multiLevelType w:val="hybridMultilevel"/>
    <w:tmpl w:val="B552A9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1"/>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Genome Biology Evolution&lt;/Style&gt;&lt;LeftDelim&gt;{&lt;/LeftDelim&gt;&lt;RightDelim&gt;}&lt;/RightDelim&gt;&lt;FontName&gt;Helvetica&lt;/FontName&gt;&lt;FontSize&gt;12&lt;/FontSize&gt;&lt;ReflistTitle&gt;Supplemental 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wzaaxet55zfr7esatsxs9pts9erwedv2wp9&quot;&gt;pkings_genome&lt;record-ids&gt;&lt;item&gt;29&lt;/item&gt;&lt;item&gt;60&lt;/item&gt;&lt;item&gt;63&lt;/item&gt;&lt;item&gt;64&lt;/item&gt;&lt;item&gt;65&lt;/item&gt;&lt;item&gt;66&lt;/item&gt;&lt;/record-ids&gt;&lt;/item&gt;&lt;/Libraries&gt;"/>
  </w:docVars>
  <w:rsids>
    <w:rsidRoot w:val="004E740B"/>
    <w:rsid w:val="00037768"/>
    <w:rsid w:val="00040C64"/>
    <w:rsid w:val="000A1630"/>
    <w:rsid w:val="000E6AFD"/>
    <w:rsid w:val="001458AC"/>
    <w:rsid w:val="00167504"/>
    <w:rsid w:val="001C0C93"/>
    <w:rsid w:val="00244A20"/>
    <w:rsid w:val="002614D8"/>
    <w:rsid w:val="002959EF"/>
    <w:rsid w:val="002965A4"/>
    <w:rsid w:val="002A4437"/>
    <w:rsid w:val="002D304A"/>
    <w:rsid w:val="003413B7"/>
    <w:rsid w:val="0035742B"/>
    <w:rsid w:val="00361E08"/>
    <w:rsid w:val="003B706C"/>
    <w:rsid w:val="003F0CBD"/>
    <w:rsid w:val="00402A0F"/>
    <w:rsid w:val="004518BB"/>
    <w:rsid w:val="00476704"/>
    <w:rsid w:val="004C5158"/>
    <w:rsid w:val="004E740B"/>
    <w:rsid w:val="00503411"/>
    <w:rsid w:val="00551131"/>
    <w:rsid w:val="00571DF3"/>
    <w:rsid w:val="0057524F"/>
    <w:rsid w:val="00596978"/>
    <w:rsid w:val="005A43F8"/>
    <w:rsid w:val="006073A6"/>
    <w:rsid w:val="00634738"/>
    <w:rsid w:val="00644EC1"/>
    <w:rsid w:val="00666E93"/>
    <w:rsid w:val="006A791A"/>
    <w:rsid w:val="006E24AE"/>
    <w:rsid w:val="007428F2"/>
    <w:rsid w:val="00786629"/>
    <w:rsid w:val="007A007A"/>
    <w:rsid w:val="007B179C"/>
    <w:rsid w:val="0080712A"/>
    <w:rsid w:val="00813677"/>
    <w:rsid w:val="00843766"/>
    <w:rsid w:val="008638AE"/>
    <w:rsid w:val="008A1EB6"/>
    <w:rsid w:val="008C4B1D"/>
    <w:rsid w:val="00910197"/>
    <w:rsid w:val="00974F3C"/>
    <w:rsid w:val="009D3342"/>
    <w:rsid w:val="00A267A8"/>
    <w:rsid w:val="00AC6B8C"/>
    <w:rsid w:val="00B124BD"/>
    <w:rsid w:val="00B832B8"/>
    <w:rsid w:val="00BA46E8"/>
    <w:rsid w:val="00C0291D"/>
    <w:rsid w:val="00C03BFE"/>
    <w:rsid w:val="00C052CA"/>
    <w:rsid w:val="00C26A7F"/>
    <w:rsid w:val="00C661B5"/>
    <w:rsid w:val="00C90A21"/>
    <w:rsid w:val="00C979F6"/>
    <w:rsid w:val="00CD62FC"/>
    <w:rsid w:val="00CE6D62"/>
    <w:rsid w:val="00D65029"/>
    <w:rsid w:val="00DB0AF9"/>
    <w:rsid w:val="00DB7C06"/>
    <w:rsid w:val="00DF5DDE"/>
    <w:rsid w:val="00E04C3B"/>
    <w:rsid w:val="00E27FAA"/>
    <w:rsid w:val="00E5081D"/>
    <w:rsid w:val="00E64F38"/>
    <w:rsid w:val="00E978E0"/>
    <w:rsid w:val="00ED10B9"/>
    <w:rsid w:val="00ED70E7"/>
    <w:rsid w:val="00F102A3"/>
    <w:rsid w:val="00F1592C"/>
    <w:rsid w:val="00F549F1"/>
    <w:rsid w:val="00F81132"/>
    <w:rsid w:val="00FC3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F964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4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qFormat/>
    <w:rsid w:val="00476704"/>
    <w:pPr>
      <w:wordWrap w:val="0"/>
      <w:spacing w:after="200"/>
    </w:pPr>
    <w:rPr>
      <w:rFonts w:ascii="Courier" w:hAnsi="Courier"/>
    </w:rPr>
  </w:style>
  <w:style w:type="paragraph" w:styleId="ListParagraph">
    <w:name w:val="List Paragraph"/>
    <w:basedOn w:val="Normal"/>
    <w:uiPriority w:val="34"/>
    <w:qFormat/>
    <w:rsid w:val="004E740B"/>
    <w:pPr>
      <w:ind w:left="720"/>
      <w:contextualSpacing/>
    </w:pPr>
  </w:style>
  <w:style w:type="character" w:styleId="LineNumber">
    <w:name w:val="line number"/>
    <w:basedOn w:val="DefaultParagraphFont"/>
    <w:uiPriority w:val="99"/>
    <w:semiHidden/>
    <w:unhideWhenUsed/>
    <w:rsid w:val="007B179C"/>
  </w:style>
  <w:style w:type="character" w:styleId="CommentReference">
    <w:name w:val="annotation reference"/>
    <w:basedOn w:val="DefaultParagraphFont"/>
    <w:uiPriority w:val="99"/>
    <w:semiHidden/>
    <w:unhideWhenUsed/>
    <w:rsid w:val="00DB0AF9"/>
    <w:rPr>
      <w:sz w:val="18"/>
      <w:szCs w:val="18"/>
    </w:rPr>
  </w:style>
  <w:style w:type="paragraph" w:styleId="CommentText">
    <w:name w:val="annotation text"/>
    <w:basedOn w:val="Normal"/>
    <w:link w:val="CommentTextChar"/>
    <w:uiPriority w:val="99"/>
    <w:semiHidden/>
    <w:unhideWhenUsed/>
    <w:rsid w:val="00DB0AF9"/>
  </w:style>
  <w:style w:type="character" w:customStyle="1" w:styleId="CommentTextChar">
    <w:name w:val="Comment Text Char"/>
    <w:basedOn w:val="DefaultParagraphFont"/>
    <w:link w:val="CommentText"/>
    <w:uiPriority w:val="99"/>
    <w:semiHidden/>
    <w:rsid w:val="002959EF"/>
  </w:style>
  <w:style w:type="paragraph" w:styleId="CommentSubject">
    <w:name w:val="annotation subject"/>
    <w:basedOn w:val="CommentText"/>
    <w:next w:val="CommentText"/>
    <w:link w:val="CommentSubjectChar"/>
    <w:uiPriority w:val="99"/>
    <w:semiHidden/>
    <w:unhideWhenUsed/>
    <w:rsid w:val="00DB0AF9"/>
    <w:rPr>
      <w:b/>
      <w:bCs/>
      <w:sz w:val="20"/>
      <w:szCs w:val="20"/>
    </w:rPr>
  </w:style>
  <w:style w:type="character" w:customStyle="1" w:styleId="CommentSubjectChar">
    <w:name w:val="Comment Subject Char"/>
    <w:basedOn w:val="CommentTextChar"/>
    <w:link w:val="CommentSubject"/>
    <w:uiPriority w:val="99"/>
    <w:semiHidden/>
    <w:rsid w:val="002959EF"/>
    <w:rPr>
      <w:b/>
      <w:bCs/>
      <w:sz w:val="20"/>
      <w:szCs w:val="20"/>
    </w:rPr>
  </w:style>
  <w:style w:type="paragraph" w:styleId="BalloonText">
    <w:name w:val="Balloon Text"/>
    <w:basedOn w:val="Normal"/>
    <w:link w:val="BalloonTextChar"/>
    <w:uiPriority w:val="99"/>
    <w:semiHidden/>
    <w:unhideWhenUsed/>
    <w:rsid w:val="00DB0AF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959EF"/>
    <w:rPr>
      <w:rFonts w:ascii="Times New Roman" w:hAnsi="Times New Roman" w:cs="Times New Roman"/>
      <w:sz w:val="18"/>
      <w:szCs w:val="18"/>
    </w:rPr>
  </w:style>
  <w:style w:type="character" w:customStyle="1" w:styleId="apple-converted-space">
    <w:name w:val="apple-converted-space"/>
    <w:basedOn w:val="DefaultParagraphFont"/>
    <w:rsid w:val="00DB0AF9"/>
  </w:style>
  <w:style w:type="character" w:styleId="Emphasis">
    <w:name w:val="Emphasis"/>
    <w:basedOn w:val="DefaultParagraphFont"/>
    <w:uiPriority w:val="20"/>
    <w:qFormat/>
    <w:rsid w:val="00DB0AF9"/>
    <w:rPr>
      <w:i/>
      <w:iCs/>
    </w:rPr>
  </w:style>
  <w:style w:type="paragraph" w:styleId="Revision">
    <w:name w:val="Revision"/>
    <w:hidden/>
    <w:uiPriority w:val="99"/>
    <w:semiHidden/>
    <w:rsid w:val="002A4437"/>
  </w:style>
  <w:style w:type="paragraph" w:customStyle="1" w:styleId="EndNoteBibliographyTitle">
    <w:name w:val="EndNote Bibliography Title"/>
    <w:basedOn w:val="Normal"/>
    <w:rsid w:val="005A43F8"/>
    <w:pPr>
      <w:jc w:val="center"/>
    </w:pPr>
    <w:rPr>
      <w:rFonts w:ascii="Helvetica" w:hAnsi="Helvetica"/>
    </w:rPr>
  </w:style>
  <w:style w:type="paragraph" w:customStyle="1" w:styleId="EndNoteBibliography">
    <w:name w:val="EndNote Bibliography"/>
    <w:basedOn w:val="Normal"/>
    <w:rsid w:val="005A43F8"/>
    <w:rPr>
      <w:rFonts w:ascii="Helvetica" w:hAnsi="Helvetica"/>
    </w:rPr>
  </w:style>
  <w:style w:type="character" w:styleId="Hyperlink">
    <w:name w:val="Hyperlink"/>
    <w:basedOn w:val="DefaultParagraphFont"/>
    <w:uiPriority w:val="99"/>
    <w:unhideWhenUsed/>
    <w:rsid w:val="005A43F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4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qFormat/>
    <w:rsid w:val="00476704"/>
    <w:pPr>
      <w:wordWrap w:val="0"/>
      <w:spacing w:after="200"/>
    </w:pPr>
    <w:rPr>
      <w:rFonts w:ascii="Courier" w:hAnsi="Courier"/>
    </w:rPr>
  </w:style>
  <w:style w:type="paragraph" w:styleId="ListParagraph">
    <w:name w:val="List Paragraph"/>
    <w:basedOn w:val="Normal"/>
    <w:uiPriority w:val="34"/>
    <w:qFormat/>
    <w:rsid w:val="004E740B"/>
    <w:pPr>
      <w:ind w:left="720"/>
      <w:contextualSpacing/>
    </w:pPr>
  </w:style>
  <w:style w:type="character" w:styleId="LineNumber">
    <w:name w:val="line number"/>
    <w:basedOn w:val="DefaultParagraphFont"/>
    <w:uiPriority w:val="99"/>
    <w:semiHidden/>
    <w:unhideWhenUsed/>
    <w:rsid w:val="007B179C"/>
  </w:style>
  <w:style w:type="character" w:styleId="CommentReference">
    <w:name w:val="annotation reference"/>
    <w:basedOn w:val="DefaultParagraphFont"/>
    <w:uiPriority w:val="99"/>
    <w:semiHidden/>
    <w:unhideWhenUsed/>
    <w:rsid w:val="00DB0AF9"/>
    <w:rPr>
      <w:sz w:val="18"/>
      <w:szCs w:val="18"/>
    </w:rPr>
  </w:style>
  <w:style w:type="paragraph" w:styleId="CommentText">
    <w:name w:val="annotation text"/>
    <w:basedOn w:val="Normal"/>
    <w:link w:val="CommentTextChar"/>
    <w:uiPriority w:val="99"/>
    <w:semiHidden/>
    <w:unhideWhenUsed/>
    <w:rsid w:val="00DB0AF9"/>
  </w:style>
  <w:style w:type="character" w:customStyle="1" w:styleId="CommentTextChar">
    <w:name w:val="Comment Text Char"/>
    <w:basedOn w:val="DefaultParagraphFont"/>
    <w:link w:val="CommentText"/>
    <w:uiPriority w:val="99"/>
    <w:semiHidden/>
    <w:rsid w:val="002959EF"/>
  </w:style>
  <w:style w:type="paragraph" w:styleId="CommentSubject">
    <w:name w:val="annotation subject"/>
    <w:basedOn w:val="CommentText"/>
    <w:next w:val="CommentText"/>
    <w:link w:val="CommentSubjectChar"/>
    <w:uiPriority w:val="99"/>
    <w:semiHidden/>
    <w:unhideWhenUsed/>
    <w:rsid w:val="00DB0AF9"/>
    <w:rPr>
      <w:b/>
      <w:bCs/>
      <w:sz w:val="20"/>
      <w:szCs w:val="20"/>
    </w:rPr>
  </w:style>
  <w:style w:type="character" w:customStyle="1" w:styleId="CommentSubjectChar">
    <w:name w:val="Comment Subject Char"/>
    <w:basedOn w:val="CommentTextChar"/>
    <w:link w:val="CommentSubject"/>
    <w:uiPriority w:val="99"/>
    <w:semiHidden/>
    <w:rsid w:val="002959EF"/>
    <w:rPr>
      <w:b/>
      <w:bCs/>
      <w:sz w:val="20"/>
      <w:szCs w:val="20"/>
    </w:rPr>
  </w:style>
  <w:style w:type="paragraph" w:styleId="BalloonText">
    <w:name w:val="Balloon Text"/>
    <w:basedOn w:val="Normal"/>
    <w:link w:val="BalloonTextChar"/>
    <w:uiPriority w:val="99"/>
    <w:semiHidden/>
    <w:unhideWhenUsed/>
    <w:rsid w:val="00DB0AF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959EF"/>
    <w:rPr>
      <w:rFonts w:ascii="Times New Roman" w:hAnsi="Times New Roman" w:cs="Times New Roman"/>
      <w:sz w:val="18"/>
      <w:szCs w:val="18"/>
    </w:rPr>
  </w:style>
  <w:style w:type="character" w:customStyle="1" w:styleId="apple-converted-space">
    <w:name w:val="apple-converted-space"/>
    <w:basedOn w:val="DefaultParagraphFont"/>
    <w:rsid w:val="00DB0AF9"/>
  </w:style>
  <w:style w:type="character" w:styleId="Emphasis">
    <w:name w:val="Emphasis"/>
    <w:basedOn w:val="DefaultParagraphFont"/>
    <w:uiPriority w:val="20"/>
    <w:qFormat/>
    <w:rsid w:val="00DB0AF9"/>
    <w:rPr>
      <w:i/>
      <w:iCs/>
    </w:rPr>
  </w:style>
  <w:style w:type="paragraph" w:styleId="Revision">
    <w:name w:val="Revision"/>
    <w:hidden/>
    <w:uiPriority w:val="99"/>
    <w:semiHidden/>
    <w:rsid w:val="002A4437"/>
  </w:style>
  <w:style w:type="paragraph" w:customStyle="1" w:styleId="EndNoteBibliographyTitle">
    <w:name w:val="EndNote Bibliography Title"/>
    <w:basedOn w:val="Normal"/>
    <w:rsid w:val="005A43F8"/>
    <w:pPr>
      <w:jc w:val="center"/>
    </w:pPr>
    <w:rPr>
      <w:rFonts w:ascii="Helvetica" w:hAnsi="Helvetica"/>
    </w:rPr>
  </w:style>
  <w:style w:type="paragraph" w:customStyle="1" w:styleId="EndNoteBibliography">
    <w:name w:val="EndNote Bibliography"/>
    <w:basedOn w:val="Normal"/>
    <w:rsid w:val="005A43F8"/>
    <w:rPr>
      <w:rFonts w:ascii="Helvetica" w:hAnsi="Helvetica"/>
    </w:rPr>
  </w:style>
  <w:style w:type="character" w:styleId="Hyperlink">
    <w:name w:val="Hyperlink"/>
    <w:basedOn w:val="DefaultParagraphFont"/>
    <w:uiPriority w:val="99"/>
    <w:unhideWhenUsed/>
    <w:rsid w:val="005A43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984817">
      <w:bodyDiv w:val="1"/>
      <w:marLeft w:val="0"/>
      <w:marRight w:val="0"/>
      <w:marTop w:val="0"/>
      <w:marBottom w:val="0"/>
      <w:divBdr>
        <w:top w:val="none" w:sz="0" w:space="0" w:color="auto"/>
        <w:left w:val="none" w:sz="0" w:space="0" w:color="auto"/>
        <w:bottom w:val="none" w:sz="0" w:space="0" w:color="auto"/>
        <w:right w:val="none" w:sz="0" w:space="0" w:color="auto"/>
      </w:divBdr>
    </w:div>
    <w:div w:id="1374380239">
      <w:bodyDiv w:val="1"/>
      <w:marLeft w:val="0"/>
      <w:marRight w:val="0"/>
      <w:marTop w:val="0"/>
      <w:marBottom w:val="0"/>
      <w:divBdr>
        <w:top w:val="none" w:sz="0" w:space="0" w:color="auto"/>
        <w:left w:val="none" w:sz="0" w:space="0" w:color="auto"/>
        <w:bottom w:val="none" w:sz="0" w:space="0" w:color="auto"/>
        <w:right w:val="none" w:sz="0" w:space="0" w:color="auto"/>
      </w:divBdr>
    </w:div>
    <w:div w:id="1383213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icorn.sourceforge.net)" TargetMode="External"/><Relationship Id="rId4" Type="http://schemas.microsoft.com/office/2007/relationships/stylesWithEffects" Target="stylesWithEffect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Users\jasongallant\Dropbox%20(Personal)\Work\Research\Electric%20Fish\Mormyridae\Genomics\Kingsleyae%20Genome\aed_comparision_fin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3"/>
          <c:order val="0"/>
          <c:tx>
            <c:strRef>
              <c:f>'AED Comparison Standard'!$E$1</c:f>
              <c:strCache>
                <c:ptCount val="1"/>
                <c:pt idx="0">
                  <c:v>All Predictors w AltSplicing</c:v>
                </c:pt>
              </c:strCache>
            </c:strRef>
          </c:tx>
          <c:spPr>
            <a:ln w="28575" cap="rnd">
              <a:solidFill>
                <a:schemeClr val="accent4"/>
              </a:solidFill>
              <a:round/>
            </a:ln>
            <a:effectLst/>
          </c:spPr>
          <c:marker>
            <c:symbol val="none"/>
          </c:marker>
          <c:cat>
            <c:numRef>
              <c:f>'AED Comparison Standard'!$A$2:$A$42</c:f>
              <c:numCache>
                <c:formatCode>General</c:formatCode>
                <c:ptCount val="41"/>
                <c:pt idx="0">
                  <c:v>0</c:v>
                </c:pt>
                <c:pt idx="1">
                  <c:v>2.5000000000000001E-2</c:v>
                </c:pt>
                <c:pt idx="2">
                  <c:v>0.05</c:v>
                </c:pt>
                <c:pt idx="3">
                  <c:v>7.4999999999999997E-2</c:v>
                </c:pt>
                <c:pt idx="4">
                  <c:v>0.1</c:v>
                </c:pt>
                <c:pt idx="5">
                  <c:v>0.125</c:v>
                </c:pt>
                <c:pt idx="6">
                  <c:v>0.15</c:v>
                </c:pt>
                <c:pt idx="7">
                  <c:v>0.17499999999999999</c:v>
                </c:pt>
                <c:pt idx="8">
                  <c:v>0.2</c:v>
                </c:pt>
                <c:pt idx="9">
                  <c:v>0.22500000000000001</c:v>
                </c:pt>
                <c:pt idx="10">
                  <c:v>0.25</c:v>
                </c:pt>
                <c:pt idx="11">
                  <c:v>0.27500000000000002</c:v>
                </c:pt>
                <c:pt idx="12">
                  <c:v>0.3</c:v>
                </c:pt>
                <c:pt idx="13">
                  <c:v>0.32500000000000001</c:v>
                </c:pt>
                <c:pt idx="14">
                  <c:v>0.35</c:v>
                </c:pt>
                <c:pt idx="15">
                  <c:v>0.375</c:v>
                </c:pt>
                <c:pt idx="16">
                  <c:v>0.4</c:v>
                </c:pt>
                <c:pt idx="17">
                  <c:v>0.42499999999999999</c:v>
                </c:pt>
                <c:pt idx="18">
                  <c:v>0.45</c:v>
                </c:pt>
                <c:pt idx="19">
                  <c:v>0.47499999999999998</c:v>
                </c:pt>
                <c:pt idx="20">
                  <c:v>0.5</c:v>
                </c:pt>
                <c:pt idx="21">
                  <c:v>0.52500000000000002</c:v>
                </c:pt>
                <c:pt idx="22">
                  <c:v>0.55000000000000004</c:v>
                </c:pt>
                <c:pt idx="23">
                  <c:v>0.57499999999999996</c:v>
                </c:pt>
                <c:pt idx="24">
                  <c:v>0.6</c:v>
                </c:pt>
                <c:pt idx="25">
                  <c:v>0.625</c:v>
                </c:pt>
                <c:pt idx="26">
                  <c:v>0.65</c:v>
                </c:pt>
                <c:pt idx="27">
                  <c:v>0.67500000000000004</c:v>
                </c:pt>
                <c:pt idx="28">
                  <c:v>0.7</c:v>
                </c:pt>
                <c:pt idx="29">
                  <c:v>0.72499999999999998</c:v>
                </c:pt>
                <c:pt idx="30">
                  <c:v>0.75</c:v>
                </c:pt>
                <c:pt idx="31">
                  <c:v>0.77500000000000002</c:v>
                </c:pt>
                <c:pt idx="32">
                  <c:v>0.8</c:v>
                </c:pt>
                <c:pt idx="33">
                  <c:v>0.82499999999999996</c:v>
                </c:pt>
                <c:pt idx="34">
                  <c:v>0.85</c:v>
                </c:pt>
                <c:pt idx="35">
                  <c:v>0.875</c:v>
                </c:pt>
                <c:pt idx="36">
                  <c:v>0.9</c:v>
                </c:pt>
                <c:pt idx="37">
                  <c:v>0.92500000000000004</c:v>
                </c:pt>
                <c:pt idx="38">
                  <c:v>0.95</c:v>
                </c:pt>
                <c:pt idx="39">
                  <c:v>0.97499999999999998</c:v>
                </c:pt>
                <c:pt idx="40">
                  <c:v>1</c:v>
                </c:pt>
              </c:numCache>
            </c:numRef>
          </c:cat>
          <c:val>
            <c:numRef>
              <c:f>'AED Comparison Standard'!$E$2:$E$42</c:f>
              <c:numCache>
                <c:formatCode>General</c:formatCode>
                <c:ptCount val="41"/>
                <c:pt idx="0">
                  <c:v>1.6E-2</c:v>
                </c:pt>
                <c:pt idx="1">
                  <c:v>3.9E-2</c:v>
                </c:pt>
                <c:pt idx="2">
                  <c:v>7.3999999999999996E-2</c:v>
                </c:pt>
                <c:pt idx="3">
                  <c:v>0.10199999999999999</c:v>
                </c:pt>
                <c:pt idx="4">
                  <c:v>0.152</c:v>
                </c:pt>
                <c:pt idx="5">
                  <c:v>0.193</c:v>
                </c:pt>
                <c:pt idx="6">
                  <c:v>0.25900000000000001</c:v>
                </c:pt>
                <c:pt idx="7">
                  <c:v>0.307</c:v>
                </c:pt>
                <c:pt idx="8">
                  <c:v>0.38400000000000001</c:v>
                </c:pt>
                <c:pt idx="9">
                  <c:v>0.436</c:v>
                </c:pt>
                <c:pt idx="10">
                  <c:v>0.51</c:v>
                </c:pt>
                <c:pt idx="11">
                  <c:v>0.56000000000000005</c:v>
                </c:pt>
                <c:pt idx="12">
                  <c:v>0.629</c:v>
                </c:pt>
                <c:pt idx="13">
                  <c:v>0.67400000000000004</c:v>
                </c:pt>
                <c:pt idx="14">
                  <c:v>0.73499999999999999</c:v>
                </c:pt>
                <c:pt idx="15">
                  <c:v>0.76800000000000002</c:v>
                </c:pt>
                <c:pt idx="16">
                  <c:v>0.81399999999999995</c:v>
                </c:pt>
                <c:pt idx="17">
                  <c:v>0.84099999999999997</c:v>
                </c:pt>
                <c:pt idx="18">
                  <c:v>0.873</c:v>
                </c:pt>
                <c:pt idx="19">
                  <c:v>0.88900000000000001</c:v>
                </c:pt>
                <c:pt idx="20">
                  <c:v>0.90500000000000003</c:v>
                </c:pt>
                <c:pt idx="21">
                  <c:v>0.91100000000000003</c:v>
                </c:pt>
                <c:pt idx="22">
                  <c:v>0.91900000000000004</c:v>
                </c:pt>
                <c:pt idx="23">
                  <c:v>0.92200000000000004</c:v>
                </c:pt>
                <c:pt idx="24">
                  <c:v>0.92800000000000005</c:v>
                </c:pt>
                <c:pt idx="25">
                  <c:v>0.93200000000000005</c:v>
                </c:pt>
                <c:pt idx="26">
                  <c:v>0.93600000000000005</c:v>
                </c:pt>
                <c:pt idx="27">
                  <c:v>0.93899999999999995</c:v>
                </c:pt>
                <c:pt idx="28">
                  <c:v>0.94399999999999995</c:v>
                </c:pt>
                <c:pt idx="29">
                  <c:v>0.94699999999999995</c:v>
                </c:pt>
                <c:pt idx="30">
                  <c:v>0.95199999999999996</c:v>
                </c:pt>
                <c:pt idx="31">
                  <c:v>0.95499999999999996</c:v>
                </c:pt>
                <c:pt idx="32">
                  <c:v>0.96</c:v>
                </c:pt>
                <c:pt idx="33">
                  <c:v>0.96399999999999997</c:v>
                </c:pt>
                <c:pt idx="34">
                  <c:v>0.96899999999999997</c:v>
                </c:pt>
                <c:pt idx="35">
                  <c:v>0.97299999999999998</c:v>
                </c:pt>
                <c:pt idx="36">
                  <c:v>0.97799999999999998</c:v>
                </c:pt>
                <c:pt idx="37">
                  <c:v>0.98199999999999998</c:v>
                </c:pt>
                <c:pt idx="38">
                  <c:v>0.98799999999999999</c:v>
                </c:pt>
                <c:pt idx="39">
                  <c:v>0.99099999999999999</c:v>
                </c:pt>
                <c:pt idx="40">
                  <c:v>1</c:v>
                </c:pt>
              </c:numCache>
            </c:numRef>
          </c:val>
          <c:smooth val="0"/>
        </c:ser>
        <c:dLbls>
          <c:showLegendKey val="0"/>
          <c:showVal val="0"/>
          <c:showCatName val="0"/>
          <c:showSerName val="0"/>
          <c:showPercent val="0"/>
          <c:showBubbleSize val="0"/>
        </c:dLbls>
        <c:hiLowLines>
          <c:spPr>
            <a:ln w="9525" cap="flat" cmpd="sng" algn="ctr">
              <a:solidFill>
                <a:schemeClr val="tx1">
                  <a:lumMod val="75000"/>
                  <a:lumOff val="25000"/>
                </a:schemeClr>
              </a:solidFill>
              <a:round/>
            </a:ln>
            <a:effectLst/>
          </c:spPr>
        </c:hiLowLines>
        <c:marker val="1"/>
        <c:smooth val="0"/>
        <c:axId val="85739008"/>
        <c:axId val="85740928"/>
      </c:lineChart>
      <c:catAx>
        <c:axId val="8573900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Annotation Edit Score (AED)</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5740928"/>
        <c:crosses val="autoZero"/>
        <c:auto val="1"/>
        <c:lblAlgn val="ctr"/>
        <c:lblOffset val="100"/>
        <c:tickLblSkip val="5"/>
        <c:noMultiLvlLbl val="0"/>
      </c:catAx>
      <c:valAx>
        <c:axId val="85740928"/>
        <c:scaling>
          <c:orientation val="minMax"/>
          <c:max val="1"/>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Cumulative Percentage</a:t>
                </a:r>
              </a:p>
            </c:rich>
          </c:tx>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57390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C269966-30E2-4D03-ABFD-9F7039B64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4007</Words>
  <Characters>22841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26795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Gallant, Jason</dc:creator>
  <cp:lastModifiedBy>Bender, Ellen</cp:lastModifiedBy>
  <cp:revision>2</cp:revision>
  <dcterms:created xsi:type="dcterms:W3CDTF">2018-02-16T00:41:00Z</dcterms:created>
  <dcterms:modified xsi:type="dcterms:W3CDTF">2018-02-16T00:41:00Z</dcterms:modified>
</cp:coreProperties>
</file>