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4FCC0" w14:textId="5AF7B21B" w:rsidR="00170C60" w:rsidRDefault="006953F5">
      <w:pPr>
        <w:rPr>
          <w:noProof/>
        </w:rPr>
      </w:pPr>
      <w:r>
        <w:rPr>
          <w:noProof/>
        </w:rPr>
        <mc:AlternateContent>
          <mc:Choice Requires="wps">
            <w:drawing>
              <wp:anchor distT="0" distB="0" distL="114300" distR="114300" simplePos="0" relativeHeight="251659264" behindDoc="0" locked="0" layoutInCell="1" allowOverlap="1" wp14:anchorId="405139E7" wp14:editId="0FE85CBB">
                <wp:simplePos x="0" y="0"/>
                <wp:positionH relativeFrom="margin">
                  <wp:posOffset>-228600</wp:posOffset>
                </wp:positionH>
                <wp:positionV relativeFrom="margin">
                  <wp:posOffset>228600</wp:posOffset>
                </wp:positionV>
                <wp:extent cx="5943600" cy="83439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8343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246DE3" w14:textId="1A401E60" w:rsidR="00D62C3F" w:rsidRPr="00A03C7C" w:rsidRDefault="00D62C3F" w:rsidP="00A03C7C">
                            <w:pPr>
                              <w:jc w:val="center"/>
                              <w:rPr>
                                <w:sz w:val="20"/>
                                <w:szCs w:val="20"/>
                              </w:rPr>
                            </w:pPr>
                            <w:r w:rsidRPr="00A03C7C">
                              <w:rPr>
                                <w:noProof/>
                                <w:sz w:val="20"/>
                                <w:szCs w:val="20"/>
                              </w:rPr>
                              <w:drawing>
                                <wp:inline distT="0" distB="0" distL="0" distR="0" wp14:anchorId="28DA1754" wp14:editId="57446155">
                                  <wp:extent cx="3567332" cy="601556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ConstructKN99Pipeline.pdf"/>
                                          <pic:cNvPicPr/>
                                        </pic:nvPicPr>
                                        <pic:blipFill rotWithShape="1">
                                          <a:blip r:embed="rId5">
                                            <a:extLst>
                                              <a:ext uri="{28A0092B-C50C-407E-A947-70E740481C1C}">
                                                <a14:useLocalDpi xmlns:a14="http://schemas.microsoft.com/office/drawing/2010/main" val="0"/>
                                              </a:ext>
                                            </a:extLst>
                                          </a:blip>
                                          <a:srcRect l="25347" r="32148" b="4433"/>
                                          <a:stretch/>
                                        </pic:blipFill>
                                        <pic:spPr bwMode="auto">
                                          <a:xfrm>
                                            <a:off x="0" y="0"/>
                                            <a:ext cx="3570051" cy="6020152"/>
                                          </a:xfrm>
                                          <a:prstGeom prst="rect">
                                            <a:avLst/>
                                          </a:prstGeom>
                                          <a:ln>
                                            <a:noFill/>
                                          </a:ln>
                                          <a:extLst>
                                            <a:ext uri="{53640926-AAD7-44d8-BBD7-CCE9431645EC}">
                                              <a14:shadowObscured xmlns:a14="http://schemas.microsoft.com/office/drawing/2010/main"/>
                                            </a:ext>
                                          </a:extLst>
                                        </pic:spPr>
                                      </pic:pic>
                                    </a:graphicData>
                                  </a:graphic>
                                </wp:inline>
                              </w:drawing>
                            </w:r>
                          </w:p>
                          <w:p w14:paraId="0367B44F" w14:textId="183D079F" w:rsidR="00D62C3F" w:rsidRPr="00A03C7C" w:rsidRDefault="00D62C3F" w:rsidP="00706A80">
                            <w:pPr>
                              <w:spacing w:line="240" w:lineRule="auto"/>
                              <w:rPr>
                                <w:rFonts w:eastAsia="Times New Roman"/>
                                <w:color w:val="auto"/>
                                <w:sz w:val="20"/>
                                <w:szCs w:val="20"/>
                              </w:rPr>
                            </w:pPr>
                            <w:r w:rsidRPr="00A03C7C">
                              <w:rPr>
                                <w:rFonts w:eastAsia="Times New Roman"/>
                                <w:color w:val="222222"/>
                                <w:sz w:val="20"/>
                                <w:szCs w:val="20"/>
                                <w:shd w:val="clear" w:color="auto" w:fill="FFFFFF"/>
                              </w:rPr>
                              <w:t xml:space="preserve">Fig. S1: Construction of the KN99 genome. Sequencing reads from </w:t>
                            </w:r>
                            <w:r w:rsidR="0065260F">
                              <w:rPr>
                                <w:rFonts w:eastAsia="Times New Roman"/>
                                <w:color w:val="222222"/>
                                <w:sz w:val="20"/>
                                <w:szCs w:val="20"/>
                                <w:shd w:val="clear" w:color="auto" w:fill="FFFFFF"/>
                              </w:rPr>
                              <w:t xml:space="preserve">30 independent cultures of </w:t>
                            </w:r>
                            <w:r w:rsidRPr="00A03C7C">
                              <w:rPr>
                                <w:rFonts w:eastAsia="Times New Roman"/>
                                <w:color w:val="222222"/>
                                <w:sz w:val="20"/>
                                <w:szCs w:val="20"/>
                                <w:shd w:val="clear" w:color="auto" w:fill="FFFFFF"/>
                              </w:rPr>
                              <w:t>wild type KN99 were aligned to the H99 genome; structural variants (SVs) and copy number variants (CNVs) were substitutions into the H99 genome sequence, yielding the intermediate that we call KN99 version 0. The reads were then re-aligned to KN99.0 using </w:t>
                            </w:r>
                            <w:r w:rsidRPr="00A03C7C">
                              <w:rPr>
                                <w:rFonts w:eastAsia="Times New Roman"/>
                                <w:sz w:val="20"/>
                                <w:szCs w:val="20"/>
                              </w:rPr>
                              <w:t xml:space="preserve">BWA-MEM (mapping quality (MQ) threshold 1) and Bowtie2 (MQ threshold 42). Small base changes, insertions, or deletions were identified by running Freebayes </w:t>
                            </w:r>
                            <w:r w:rsidR="00605A95" w:rsidRPr="000361D1">
                              <w:t xml:space="preserve">1.1.0 {Garrison &amp; </w:t>
                            </w:r>
                            <w:proofErr w:type="spellStart"/>
                            <w:r w:rsidR="00605A95" w:rsidRPr="000361D1">
                              <w:t>Marth</w:t>
                            </w:r>
                            <w:proofErr w:type="spellEnd"/>
                            <w:r w:rsidR="00605A95" w:rsidRPr="000361D1">
                              <w:t>, 2012}</w:t>
                            </w:r>
                            <w:r w:rsidR="00605A95">
                              <w:t xml:space="preserve"> </w:t>
                            </w:r>
                            <w:r w:rsidRPr="00A03C7C">
                              <w:rPr>
                                <w:rFonts w:eastAsia="Times New Roman"/>
                                <w:sz w:val="20"/>
                                <w:szCs w:val="20"/>
                              </w:rPr>
                              <w:t xml:space="preserve">on the alignments produced by each aligner (VCF quality (QUAL) threshold 70). Starting with the variants called from Bowtie2 alignments, we filtered out variants that were not supported by at least five reads (11% of genome-wide average). Many of these poorly supported variants only affected the lengths of </w:t>
                            </w:r>
                            <w:proofErr w:type="gramStart"/>
                            <w:r w:rsidRPr="00A03C7C">
                              <w:rPr>
                                <w:rFonts w:eastAsia="Times New Roman"/>
                                <w:sz w:val="20"/>
                                <w:szCs w:val="20"/>
                              </w:rPr>
                              <w:t>mono-nucleotide</w:t>
                            </w:r>
                            <w:proofErr w:type="gramEnd"/>
                            <w:r w:rsidRPr="00A03C7C">
                              <w:rPr>
                                <w:rFonts w:eastAsia="Times New Roman"/>
                                <w:sz w:val="20"/>
                                <w:szCs w:val="20"/>
                              </w:rPr>
                              <w:t xml:space="preserve"> repeats, which are difficult to determine accurately by Illumina sequencing. We also filtered out variants that did not overlap a variant called from the BWA-MEM alignments, enforcing a degree of consensus. These </w:t>
                            </w:r>
                            <w:proofErr w:type="gramStart"/>
                            <w:r w:rsidRPr="00A03C7C">
                              <w:rPr>
                                <w:rFonts w:eastAsia="Times New Roman"/>
                                <w:sz w:val="20"/>
                                <w:szCs w:val="20"/>
                              </w:rPr>
                              <w:t>well supported</w:t>
                            </w:r>
                            <w:proofErr w:type="gramEnd"/>
                            <w:r w:rsidRPr="00A03C7C">
                              <w:rPr>
                                <w:rFonts w:eastAsia="Times New Roman"/>
                                <w:sz w:val="20"/>
                                <w:szCs w:val="20"/>
                              </w:rPr>
                              <w:t xml:space="preserve"> variants were then substituted into the preliminary KN99 sequence</w:t>
                            </w:r>
                            <w:r w:rsidR="00605A95">
                              <w:rPr>
                                <w:rFonts w:eastAsia="Times New Roman"/>
                                <w:sz w:val="20"/>
                                <w:szCs w:val="20"/>
                              </w:rPr>
                              <w:t xml:space="preserve"> by </w:t>
                            </w:r>
                            <w:r w:rsidR="00605A95" w:rsidRPr="00605A95">
                              <w:rPr>
                                <w:rFonts w:eastAsia="Times New Roman"/>
                                <w:sz w:val="20"/>
                                <w:szCs w:val="20"/>
                              </w:rPr>
                              <w:t xml:space="preserve">using the </w:t>
                            </w:r>
                            <w:proofErr w:type="spellStart"/>
                            <w:r w:rsidR="00605A95" w:rsidRPr="00605A95">
                              <w:rPr>
                                <w:rFonts w:eastAsia="Times New Roman"/>
                                <w:sz w:val="20"/>
                                <w:szCs w:val="20"/>
                              </w:rPr>
                              <w:t>vcf</w:t>
                            </w:r>
                            <w:proofErr w:type="spellEnd"/>
                            <w:r w:rsidR="00605A95" w:rsidRPr="00605A95">
                              <w:rPr>
                                <w:rFonts w:eastAsia="Times New Roman"/>
                                <w:sz w:val="20"/>
                                <w:szCs w:val="20"/>
                              </w:rPr>
                              <w:t xml:space="preserve">-consensus command from the Perl module of </w:t>
                            </w:r>
                            <w:proofErr w:type="spellStart"/>
                            <w:r w:rsidR="00605A95" w:rsidRPr="00605A95">
                              <w:rPr>
                                <w:rFonts w:eastAsia="Times New Roman"/>
                                <w:sz w:val="20"/>
                                <w:szCs w:val="20"/>
                              </w:rPr>
                              <w:t>VCFtools</w:t>
                            </w:r>
                            <w:proofErr w:type="spellEnd"/>
                            <w:r w:rsidR="00605A95">
                              <w:rPr>
                                <w:rFonts w:eastAsia="Times New Roman"/>
                                <w:sz w:val="20"/>
                                <w:szCs w:val="20"/>
                              </w:rPr>
                              <w:t xml:space="preserve"> 0.1.14 {</w:t>
                            </w:r>
                            <w:proofErr w:type="spellStart"/>
                            <w:r w:rsidR="00605A95">
                              <w:rPr>
                                <w:rFonts w:eastAsia="Times New Roman"/>
                                <w:sz w:val="20"/>
                                <w:szCs w:val="20"/>
                              </w:rPr>
                              <w:t>Danecek</w:t>
                            </w:r>
                            <w:proofErr w:type="spellEnd"/>
                            <w:r w:rsidR="00605A95">
                              <w:rPr>
                                <w:rFonts w:eastAsia="Times New Roman"/>
                                <w:sz w:val="20"/>
                                <w:szCs w:val="20"/>
                              </w:rPr>
                              <w:t xml:space="preserve"> et al., 2011}</w:t>
                            </w:r>
                            <w:r w:rsidRPr="00A03C7C">
                              <w:rPr>
                                <w:rFonts w:eastAsia="Times New Roman"/>
                                <w:sz w:val="20"/>
                                <w:szCs w:val="20"/>
                              </w:rPr>
                              <w:t xml:space="preserve"> to produce the next iteration. </w:t>
                            </w:r>
                            <w:r w:rsidRPr="00A03C7C">
                              <w:rPr>
                                <w:rFonts w:eastAsia="Times New Roman"/>
                                <w:color w:val="222222"/>
                                <w:sz w:val="20"/>
                                <w:szCs w:val="20"/>
                                <w:shd w:val="clear" w:color="auto" w:fill="FFFFFF"/>
                              </w:rPr>
                              <w:t>This pipeline went through 8 iterations to make the final sequence, KN99.8.</w:t>
                            </w:r>
                            <w:r w:rsidR="00A813E6">
                              <w:rPr>
                                <w:rFonts w:eastAsia="Times New Roman"/>
                                <w:color w:val="222222"/>
                                <w:sz w:val="20"/>
                                <w:szCs w:val="20"/>
                                <w:shd w:val="clear" w:color="auto" w:fill="FFFFFF"/>
                              </w:rPr>
                              <w:t xml:space="preserve"> </w:t>
                            </w:r>
                            <w:r w:rsidR="00A813E6" w:rsidRPr="00A813E6">
                              <w:rPr>
                                <w:rFonts w:eastAsia="Times New Roman"/>
                                <w:color w:val="222222"/>
                                <w:sz w:val="20"/>
                                <w:szCs w:val="20"/>
                                <w:shd w:val="clear" w:color="auto" w:fill="FFFFFF"/>
                              </w:rPr>
                              <w:t xml:space="preserve">After the fourth iteration of SNP and </w:t>
                            </w:r>
                            <w:proofErr w:type="spellStart"/>
                            <w:r w:rsidR="00A813E6" w:rsidRPr="00A813E6">
                              <w:rPr>
                                <w:rFonts w:eastAsia="Times New Roman"/>
                                <w:color w:val="222222"/>
                                <w:sz w:val="20"/>
                                <w:szCs w:val="20"/>
                                <w:shd w:val="clear" w:color="auto" w:fill="FFFFFF"/>
                              </w:rPr>
                              <w:t>indel</w:t>
                            </w:r>
                            <w:proofErr w:type="spellEnd"/>
                            <w:r w:rsidR="00A813E6" w:rsidRPr="00A813E6">
                              <w:rPr>
                                <w:rFonts w:eastAsia="Times New Roman"/>
                                <w:color w:val="222222"/>
                                <w:sz w:val="20"/>
                                <w:szCs w:val="20"/>
                                <w:shd w:val="clear" w:color="auto" w:fill="FFFFFF"/>
                              </w:rPr>
                              <w:t xml:space="preserve"> calling, variants were only kept if they were supported by an average of at least five reads.</w:t>
                            </w:r>
                          </w:p>
                          <w:p w14:paraId="36BB9232" w14:textId="77777777" w:rsidR="00D62C3F" w:rsidRPr="00A03C7C" w:rsidRDefault="00D62C3F" w:rsidP="00822F2A">
                            <w:pPr>
                              <w:rPr>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5pt;margin-top:18pt;width:468pt;height:65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" filled="f" stroked="f">
                <v:textbox inset="0,0,0,0">
                  <w:txbxContent>
                    <w:p w14:paraId="11246DE3" w14:textId="1A401E60" w:rsidR="00D62C3F" w:rsidRPr="00A03C7C" w:rsidRDefault="00D62C3F" w:rsidP="00A03C7C">
                      <w:pPr>
                        <w:jc w:val="center"/>
                        <w:rPr>
                          <w:sz w:val="20"/>
                          <w:szCs w:val="20"/>
                        </w:rPr>
                      </w:pPr>
                      <w:r w:rsidRPr="00A03C7C">
                        <w:rPr>
                          <w:noProof/>
                          <w:sz w:val="20"/>
                          <w:szCs w:val="20"/>
                        </w:rPr>
                        <w:drawing>
                          <wp:inline distT="0" distB="0" distL="0" distR="0" wp14:anchorId="28DA1754" wp14:editId="57446155">
                            <wp:extent cx="3567332" cy="601556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ConstructKN99Pipeline.pdf"/>
                                    <pic:cNvPicPr/>
                                  </pic:nvPicPr>
                                  <pic:blipFill rotWithShape="1">
                                    <a:blip r:embed="rId5">
                                      <a:extLst>
                                        <a:ext uri="{28A0092B-C50C-407E-A947-70E740481C1C}">
                                          <a14:useLocalDpi xmlns:a14="http://schemas.microsoft.com/office/drawing/2010/main" val="0"/>
                                        </a:ext>
                                      </a:extLst>
                                    </a:blip>
                                    <a:srcRect l="25347" r="32148" b="4433"/>
                                    <a:stretch/>
                                  </pic:blipFill>
                                  <pic:spPr bwMode="auto">
                                    <a:xfrm>
                                      <a:off x="0" y="0"/>
                                      <a:ext cx="3570051" cy="6020152"/>
                                    </a:xfrm>
                                    <a:prstGeom prst="rect">
                                      <a:avLst/>
                                    </a:prstGeom>
                                    <a:ln>
                                      <a:noFill/>
                                    </a:ln>
                                    <a:extLst>
                                      <a:ext uri="{53640926-AAD7-44d8-BBD7-CCE9431645EC}">
                                        <a14:shadowObscured xmlns:a14="http://schemas.microsoft.com/office/drawing/2010/main"/>
                                      </a:ext>
                                    </a:extLst>
                                  </pic:spPr>
                                </pic:pic>
                              </a:graphicData>
                            </a:graphic>
                          </wp:inline>
                        </w:drawing>
                      </w:r>
                    </w:p>
                    <w:p w14:paraId="0367B44F" w14:textId="183D079F" w:rsidR="00D62C3F" w:rsidRPr="00A03C7C" w:rsidRDefault="00D62C3F" w:rsidP="00706A80">
                      <w:pPr>
                        <w:spacing w:line="240" w:lineRule="auto"/>
                        <w:rPr>
                          <w:rFonts w:eastAsia="Times New Roman"/>
                          <w:color w:val="auto"/>
                          <w:sz w:val="20"/>
                          <w:szCs w:val="20"/>
                        </w:rPr>
                      </w:pPr>
                      <w:r w:rsidRPr="00A03C7C">
                        <w:rPr>
                          <w:rFonts w:eastAsia="Times New Roman"/>
                          <w:color w:val="222222"/>
                          <w:sz w:val="20"/>
                          <w:szCs w:val="20"/>
                          <w:shd w:val="clear" w:color="auto" w:fill="FFFFFF"/>
                        </w:rPr>
                        <w:t xml:space="preserve">Fig. S1: Construction of the KN99 genome. Sequencing reads from </w:t>
                      </w:r>
                      <w:r w:rsidR="0065260F">
                        <w:rPr>
                          <w:rFonts w:eastAsia="Times New Roman"/>
                          <w:color w:val="222222"/>
                          <w:sz w:val="20"/>
                          <w:szCs w:val="20"/>
                          <w:shd w:val="clear" w:color="auto" w:fill="FFFFFF"/>
                        </w:rPr>
                        <w:t xml:space="preserve">30 independent cultures of </w:t>
                      </w:r>
                      <w:r w:rsidRPr="00A03C7C">
                        <w:rPr>
                          <w:rFonts w:eastAsia="Times New Roman"/>
                          <w:color w:val="222222"/>
                          <w:sz w:val="20"/>
                          <w:szCs w:val="20"/>
                          <w:shd w:val="clear" w:color="auto" w:fill="FFFFFF"/>
                        </w:rPr>
                        <w:t>wild type KN99 were aligned to the H99 genome; structural variants (SVs) and copy number variants (CNVs) were substitutions into the H99 genome sequence, yielding the intermediate that we call KN99 version 0. The reads were then re-aligned to KN99.0 using </w:t>
                      </w:r>
                      <w:r w:rsidRPr="00A03C7C">
                        <w:rPr>
                          <w:rFonts w:eastAsia="Times New Roman"/>
                          <w:sz w:val="20"/>
                          <w:szCs w:val="20"/>
                        </w:rPr>
                        <w:t xml:space="preserve">BWA-MEM (mapping quality (MQ) threshold 1) and Bowtie2 (MQ threshold 42). Small base changes, insertions, or deletions were identified by running Freebayes </w:t>
                      </w:r>
                      <w:r w:rsidR="00605A95" w:rsidRPr="000361D1">
                        <w:t xml:space="preserve">1.1.0 {Garrison &amp; </w:t>
                      </w:r>
                      <w:proofErr w:type="spellStart"/>
                      <w:r w:rsidR="00605A95" w:rsidRPr="000361D1">
                        <w:t>Marth</w:t>
                      </w:r>
                      <w:proofErr w:type="spellEnd"/>
                      <w:r w:rsidR="00605A95" w:rsidRPr="000361D1">
                        <w:t>, 2012}</w:t>
                      </w:r>
                      <w:r w:rsidR="00605A95">
                        <w:t xml:space="preserve"> </w:t>
                      </w:r>
                      <w:r w:rsidRPr="00A03C7C">
                        <w:rPr>
                          <w:rFonts w:eastAsia="Times New Roman"/>
                          <w:sz w:val="20"/>
                          <w:szCs w:val="20"/>
                        </w:rPr>
                        <w:t xml:space="preserve">on the alignments produced by each aligner (VCF quality (QUAL) threshold 70). Starting with the variants called from Bowtie2 alignments, we filtered out variants that were not supported by at least five reads (11% of genome-wide average). Many of these poorly supported variants only affected the lengths of </w:t>
                      </w:r>
                      <w:proofErr w:type="gramStart"/>
                      <w:r w:rsidRPr="00A03C7C">
                        <w:rPr>
                          <w:rFonts w:eastAsia="Times New Roman"/>
                          <w:sz w:val="20"/>
                          <w:szCs w:val="20"/>
                        </w:rPr>
                        <w:t>mono-nucleotide</w:t>
                      </w:r>
                      <w:proofErr w:type="gramEnd"/>
                      <w:r w:rsidRPr="00A03C7C">
                        <w:rPr>
                          <w:rFonts w:eastAsia="Times New Roman"/>
                          <w:sz w:val="20"/>
                          <w:szCs w:val="20"/>
                        </w:rPr>
                        <w:t xml:space="preserve"> repeats, which are difficult to determine accurately by Illumina sequencing. We also filtered out variants that did not overlap a variant called from the BWA-MEM alignments, enforcing a degree of consensus. These </w:t>
                      </w:r>
                      <w:proofErr w:type="gramStart"/>
                      <w:r w:rsidRPr="00A03C7C">
                        <w:rPr>
                          <w:rFonts w:eastAsia="Times New Roman"/>
                          <w:sz w:val="20"/>
                          <w:szCs w:val="20"/>
                        </w:rPr>
                        <w:t>well supported</w:t>
                      </w:r>
                      <w:proofErr w:type="gramEnd"/>
                      <w:r w:rsidRPr="00A03C7C">
                        <w:rPr>
                          <w:rFonts w:eastAsia="Times New Roman"/>
                          <w:sz w:val="20"/>
                          <w:szCs w:val="20"/>
                        </w:rPr>
                        <w:t xml:space="preserve"> variants were then substituted into the preliminary KN99 sequence</w:t>
                      </w:r>
                      <w:r w:rsidR="00605A95">
                        <w:rPr>
                          <w:rFonts w:eastAsia="Times New Roman"/>
                          <w:sz w:val="20"/>
                          <w:szCs w:val="20"/>
                        </w:rPr>
                        <w:t xml:space="preserve"> by </w:t>
                      </w:r>
                      <w:r w:rsidR="00605A95" w:rsidRPr="00605A95">
                        <w:rPr>
                          <w:rFonts w:eastAsia="Times New Roman"/>
                          <w:sz w:val="20"/>
                          <w:szCs w:val="20"/>
                        </w:rPr>
                        <w:t xml:space="preserve">using the </w:t>
                      </w:r>
                      <w:proofErr w:type="spellStart"/>
                      <w:r w:rsidR="00605A95" w:rsidRPr="00605A95">
                        <w:rPr>
                          <w:rFonts w:eastAsia="Times New Roman"/>
                          <w:sz w:val="20"/>
                          <w:szCs w:val="20"/>
                        </w:rPr>
                        <w:t>vcf</w:t>
                      </w:r>
                      <w:proofErr w:type="spellEnd"/>
                      <w:r w:rsidR="00605A95" w:rsidRPr="00605A95">
                        <w:rPr>
                          <w:rFonts w:eastAsia="Times New Roman"/>
                          <w:sz w:val="20"/>
                          <w:szCs w:val="20"/>
                        </w:rPr>
                        <w:t xml:space="preserve">-consensus command from the Perl module of </w:t>
                      </w:r>
                      <w:proofErr w:type="spellStart"/>
                      <w:r w:rsidR="00605A95" w:rsidRPr="00605A95">
                        <w:rPr>
                          <w:rFonts w:eastAsia="Times New Roman"/>
                          <w:sz w:val="20"/>
                          <w:szCs w:val="20"/>
                        </w:rPr>
                        <w:t>VCFtools</w:t>
                      </w:r>
                      <w:proofErr w:type="spellEnd"/>
                      <w:r w:rsidR="00605A95">
                        <w:rPr>
                          <w:rFonts w:eastAsia="Times New Roman"/>
                          <w:sz w:val="20"/>
                          <w:szCs w:val="20"/>
                        </w:rPr>
                        <w:t xml:space="preserve"> 0.1.14 {</w:t>
                      </w:r>
                      <w:proofErr w:type="spellStart"/>
                      <w:r w:rsidR="00605A95">
                        <w:rPr>
                          <w:rFonts w:eastAsia="Times New Roman"/>
                          <w:sz w:val="20"/>
                          <w:szCs w:val="20"/>
                        </w:rPr>
                        <w:t>Danecek</w:t>
                      </w:r>
                      <w:proofErr w:type="spellEnd"/>
                      <w:r w:rsidR="00605A95">
                        <w:rPr>
                          <w:rFonts w:eastAsia="Times New Roman"/>
                          <w:sz w:val="20"/>
                          <w:szCs w:val="20"/>
                        </w:rPr>
                        <w:t xml:space="preserve"> et al., 2011}</w:t>
                      </w:r>
                      <w:r w:rsidRPr="00A03C7C">
                        <w:rPr>
                          <w:rFonts w:eastAsia="Times New Roman"/>
                          <w:sz w:val="20"/>
                          <w:szCs w:val="20"/>
                        </w:rPr>
                        <w:t xml:space="preserve"> to produce the next iteration. </w:t>
                      </w:r>
                      <w:r w:rsidRPr="00A03C7C">
                        <w:rPr>
                          <w:rFonts w:eastAsia="Times New Roman"/>
                          <w:color w:val="222222"/>
                          <w:sz w:val="20"/>
                          <w:szCs w:val="20"/>
                          <w:shd w:val="clear" w:color="auto" w:fill="FFFFFF"/>
                        </w:rPr>
                        <w:t>This pipeline went through 8 iterations to make the final sequence, KN99.8.</w:t>
                      </w:r>
                      <w:r w:rsidR="00A813E6">
                        <w:rPr>
                          <w:rFonts w:eastAsia="Times New Roman"/>
                          <w:color w:val="222222"/>
                          <w:sz w:val="20"/>
                          <w:szCs w:val="20"/>
                          <w:shd w:val="clear" w:color="auto" w:fill="FFFFFF"/>
                        </w:rPr>
                        <w:t xml:space="preserve"> </w:t>
                      </w:r>
                      <w:r w:rsidR="00A813E6" w:rsidRPr="00A813E6">
                        <w:rPr>
                          <w:rFonts w:eastAsia="Times New Roman"/>
                          <w:color w:val="222222"/>
                          <w:sz w:val="20"/>
                          <w:szCs w:val="20"/>
                          <w:shd w:val="clear" w:color="auto" w:fill="FFFFFF"/>
                        </w:rPr>
                        <w:t xml:space="preserve">After the fourth iteration of SNP and </w:t>
                      </w:r>
                      <w:proofErr w:type="spellStart"/>
                      <w:r w:rsidR="00A813E6" w:rsidRPr="00A813E6">
                        <w:rPr>
                          <w:rFonts w:eastAsia="Times New Roman"/>
                          <w:color w:val="222222"/>
                          <w:sz w:val="20"/>
                          <w:szCs w:val="20"/>
                          <w:shd w:val="clear" w:color="auto" w:fill="FFFFFF"/>
                        </w:rPr>
                        <w:t>indel</w:t>
                      </w:r>
                      <w:proofErr w:type="spellEnd"/>
                      <w:r w:rsidR="00A813E6" w:rsidRPr="00A813E6">
                        <w:rPr>
                          <w:rFonts w:eastAsia="Times New Roman"/>
                          <w:color w:val="222222"/>
                          <w:sz w:val="20"/>
                          <w:szCs w:val="20"/>
                          <w:shd w:val="clear" w:color="auto" w:fill="FFFFFF"/>
                        </w:rPr>
                        <w:t xml:space="preserve"> calling, variants were only kept if they were supported by an average of at least five reads.</w:t>
                      </w:r>
                    </w:p>
                    <w:p w14:paraId="36BB9232" w14:textId="77777777" w:rsidR="00D62C3F" w:rsidRPr="00A03C7C" w:rsidRDefault="00D62C3F" w:rsidP="00822F2A">
                      <w:pPr>
                        <w:rPr>
                          <w:sz w:val="20"/>
                          <w:szCs w:val="20"/>
                        </w:rPr>
                      </w:pPr>
                    </w:p>
                  </w:txbxContent>
                </v:textbox>
                <w10:wrap type="square" anchorx="margin" anchory="margin"/>
              </v:shape>
            </w:pict>
          </mc:Fallback>
        </mc:AlternateContent>
      </w:r>
      <w:r w:rsidR="00170C60">
        <w:t>SUPPLEMENTAL FIGURES AND TABLES</w:t>
      </w:r>
      <w:r w:rsidR="00822F2A" w:rsidRPr="00822F2A">
        <w:rPr>
          <w:noProof/>
        </w:rPr>
        <w:t xml:space="preserve"> </w:t>
      </w:r>
      <w:bookmarkStart w:id="0" w:name="_GoBack"/>
    </w:p>
    <w:p w14:paraId="5CECFE5D" w14:textId="70002628" w:rsidR="00E95FA0" w:rsidRPr="00533AE0" w:rsidRDefault="00262E29" w:rsidP="00533AE0">
      <w:pPr>
        <w:pStyle w:val="Body"/>
        <w:rPr>
          <w:rFonts w:ascii="Arial" w:hAnsi="Arial" w:cs="Arial"/>
          <w:sz w:val="22"/>
          <w:szCs w:val="22"/>
        </w:rPr>
      </w:pPr>
      <w:r>
        <w:rPr>
          <w:noProof/>
        </w:rPr>
        <w:lastRenderedPageBreak/>
        <mc:AlternateContent>
          <mc:Choice Requires="wps">
            <w:drawing>
              <wp:anchor distT="0" distB="0" distL="114300" distR="114300" simplePos="0" relativeHeight="251660288" behindDoc="0" locked="0" layoutInCell="1" allowOverlap="1" wp14:anchorId="7F65A09F" wp14:editId="2DAAB504">
                <wp:simplePos x="0" y="0"/>
                <wp:positionH relativeFrom="margin">
                  <wp:align>center</wp:align>
                </wp:positionH>
                <wp:positionV relativeFrom="margin">
                  <wp:align>top</wp:align>
                </wp:positionV>
                <wp:extent cx="5943600" cy="2628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59436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927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80"/>
                              <w:gridCol w:w="1680"/>
                              <w:gridCol w:w="1000"/>
                              <w:gridCol w:w="5718"/>
                            </w:tblGrid>
                            <w:tr w:rsidR="00262E29" w:rsidRPr="00D62C3F" w14:paraId="28A0D0FC" w14:textId="77777777" w:rsidTr="00343928">
                              <w:trPr>
                                <w:trHeight w:val="279"/>
                                <w:tblHeader/>
                                <w:jc w:val="center"/>
                              </w:trPr>
                              <w:tc>
                                <w:tcPr>
                                  <w:tcW w:w="880" w:type="dxa"/>
                                  <w:tcBorders>
                                    <w:top w:val="nil"/>
                                    <w:left w:val="nil"/>
                                    <w:bottom w:val="single" w:sz="4" w:space="0" w:color="000000"/>
                                    <w:right w:val="single" w:sz="2" w:space="0" w:color="000000"/>
                                  </w:tcBorders>
                                  <w:shd w:val="clear" w:color="auto" w:fill="BDC0BF"/>
                                  <w:tcMar>
                                    <w:top w:w="80" w:type="dxa"/>
                                    <w:left w:w="80" w:type="dxa"/>
                                    <w:bottom w:w="80" w:type="dxa"/>
                                    <w:right w:w="80" w:type="dxa"/>
                                  </w:tcMar>
                                </w:tcPr>
                                <w:p w14:paraId="6C711D74" w14:textId="77777777" w:rsidR="00262E29" w:rsidRPr="00D62C3F" w:rsidRDefault="00262E29" w:rsidP="00343928">
                                  <w:pPr>
                                    <w:pStyle w:val="FreeForm"/>
                                    <w:jc w:val="center"/>
                                    <w:rPr>
                                      <w:rFonts w:ascii="Arial" w:hAnsi="Arial" w:cs="Arial"/>
                                      <w:sz w:val="18"/>
                                      <w:szCs w:val="18"/>
                                    </w:rPr>
                                  </w:pPr>
                                  <w:proofErr w:type="spellStart"/>
                                  <w:r w:rsidRPr="00D62C3F">
                                    <w:rPr>
                                      <w:rFonts w:ascii="Arial" w:hAnsi="Arial" w:cs="Arial"/>
                                      <w:b/>
                                      <w:bCs/>
                                      <w:sz w:val="18"/>
                                      <w:szCs w:val="18"/>
                                    </w:rPr>
                                    <w:t>Chr</w:t>
                                  </w:r>
                                  <w:proofErr w:type="spellEnd"/>
                                </w:p>
                              </w:tc>
                              <w:tc>
                                <w:tcPr>
                                  <w:tcW w:w="16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A83CC8C" w14:textId="77777777" w:rsidR="00262E29" w:rsidRPr="00D62C3F" w:rsidRDefault="00262E29" w:rsidP="00343928">
                                  <w:pPr>
                                    <w:pStyle w:val="FreeForm"/>
                                    <w:jc w:val="center"/>
                                    <w:rPr>
                                      <w:rFonts w:ascii="Arial" w:hAnsi="Arial" w:cs="Arial"/>
                                      <w:sz w:val="18"/>
                                      <w:szCs w:val="18"/>
                                    </w:rPr>
                                  </w:pPr>
                                  <w:proofErr w:type="spellStart"/>
                                  <w:r w:rsidRPr="00D62C3F">
                                    <w:rPr>
                                      <w:rFonts w:ascii="Arial" w:hAnsi="Arial" w:cs="Arial"/>
                                      <w:b/>
                                      <w:bCs/>
                                      <w:sz w:val="18"/>
                                      <w:szCs w:val="18"/>
                                    </w:rPr>
                                    <w:t>Pos</w:t>
                                  </w:r>
                                  <w:proofErr w:type="spellEnd"/>
                                  <w:r w:rsidRPr="00D62C3F">
                                    <w:rPr>
                                      <w:rFonts w:ascii="Arial" w:hAnsi="Arial" w:cs="Arial"/>
                                      <w:b/>
                                      <w:bCs/>
                                      <w:sz w:val="18"/>
                                      <w:szCs w:val="18"/>
                                    </w:rPr>
                                    <w:t xml:space="preserve"> (H99)</w:t>
                                  </w:r>
                                </w:p>
                              </w:tc>
                              <w:tc>
                                <w:tcPr>
                                  <w:tcW w:w="100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3D4AF5CB" w14:textId="77777777" w:rsidR="00262E29" w:rsidRPr="00D62C3F" w:rsidRDefault="00262E29" w:rsidP="00343928">
                                  <w:pPr>
                                    <w:pStyle w:val="FreeForm"/>
                                    <w:jc w:val="center"/>
                                    <w:rPr>
                                      <w:rFonts w:ascii="Arial" w:hAnsi="Arial" w:cs="Arial"/>
                                      <w:sz w:val="18"/>
                                      <w:szCs w:val="18"/>
                                    </w:rPr>
                                  </w:pPr>
                                  <w:r w:rsidRPr="00D62C3F">
                                    <w:rPr>
                                      <w:rFonts w:ascii="Arial" w:hAnsi="Arial" w:cs="Arial"/>
                                      <w:b/>
                                      <w:bCs/>
                                      <w:sz w:val="18"/>
                                      <w:szCs w:val="18"/>
                                    </w:rPr>
                                    <w:t>Size (bp)</w:t>
                                  </w:r>
                                </w:p>
                              </w:tc>
                              <w:tc>
                                <w:tcPr>
                                  <w:tcW w:w="5718" w:type="dxa"/>
                                  <w:tcBorders>
                                    <w:top w:val="nil"/>
                                    <w:left w:val="single" w:sz="2" w:space="0" w:color="000000"/>
                                    <w:bottom w:val="single" w:sz="4" w:space="0" w:color="000000"/>
                                    <w:right w:val="nil"/>
                                  </w:tcBorders>
                                  <w:shd w:val="clear" w:color="auto" w:fill="BDC0BF"/>
                                  <w:tcMar>
                                    <w:top w:w="80" w:type="dxa"/>
                                    <w:left w:w="80" w:type="dxa"/>
                                    <w:bottom w:w="80" w:type="dxa"/>
                                    <w:right w:w="80" w:type="dxa"/>
                                  </w:tcMar>
                                </w:tcPr>
                                <w:p w14:paraId="7FC44BE7" w14:textId="77777777" w:rsidR="00262E29" w:rsidRPr="00D62C3F" w:rsidRDefault="00262E29" w:rsidP="00343928">
                                  <w:pPr>
                                    <w:pStyle w:val="FreeForm"/>
                                    <w:jc w:val="center"/>
                                    <w:rPr>
                                      <w:rFonts w:ascii="Arial" w:hAnsi="Arial" w:cs="Arial"/>
                                      <w:sz w:val="18"/>
                                      <w:szCs w:val="18"/>
                                    </w:rPr>
                                  </w:pPr>
                                  <w:r w:rsidRPr="00D62C3F">
                                    <w:rPr>
                                      <w:rFonts w:ascii="Arial" w:hAnsi="Arial" w:cs="Arial"/>
                                      <w:b/>
                                      <w:bCs/>
                                      <w:sz w:val="18"/>
                                      <w:szCs w:val="18"/>
                                    </w:rPr>
                                    <w:t>Description</w:t>
                                  </w:r>
                                </w:p>
                              </w:tc>
                            </w:tr>
                            <w:tr w:rsidR="00262E29" w:rsidRPr="00D62C3F" w14:paraId="7CA7EF3A" w14:textId="77777777" w:rsidTr="00343928">
                              <w:tblPrEx>
                                <w:shd w:val="clear" w:color="auto" w:fill="auto"/>
                              </w:tblPrEx>
                              <w:trPr>
                                <w:trHeight w:val="279"/>
                                <w:jc w:val="center"/>
                              </w:trPr>
                              <w:tc>
                                <w:tcPr>
                                  <w:tcW w:w="8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3C7E14F6"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w:t>
                                  </w:r>
                                </w:p>
                              </w:tc>
                              <w:tc>
                                <w:tcPr>
                                  <w:tcW w:w="16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4BF6EAC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2676-2845</w:t>
                                  </w:r>
                                </w:p>
                              </w:tc>
                              <w:tc>
                                <w:tcPr>
                                  <w:tcW w:w="100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5A9A6E3F"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169</w:t>
                                  </w:r>
                                </w:p>
                              </w:tc>
                              <w:tc>
                                <w:tcPr>
                                  <w:tcW w:w="5718"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7184546E"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Intergenic deletion</w:t>
                                  </w:r>
                                </w:p>
                              </w:tc>
                            </w:tr>
                            <w:tr w:rsidR="00262E29" w:rsidRPr="00D62C3F" w14:paraId="0B350A9B"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1917A3B"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50B1481"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833,157-833,450</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51E885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293</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F61EFB1"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Deletion including 5’ UTRs of CNAG_05771</w:t>
                                  </w:r>
                                  <w:r w:rsidRPr="00D62C3F">
                                    <w:rPr>
                                      <w:rFonts w:ascii="Arial" w:hAnsi="Arial" w:cs="Arial"/>
                                      <w:sz w:val="18"/>
                                      <w:szCs w:val="18"/>
                                      <w:vertAlign w:val="superscript"/>
                                    </w:rPr>
                                    <w:t>1</w:t>
                                  </w:r>
                                  <w:r w:rsidRPr="00D62C3F">
                                    <w:rPr>
                                      <w:rFonts w:ascii="Arial" w:hAnsi="Arial" w:cs="Arial"/>
                                      <w:sz w:val="18"/>
                                      <w:szCs w:val="18"/>
                                    </w:rPr>
                                    <w:t xml:space="preserve"> and CNAG_05772</w:t>
                                  </w:r>
                                  <w:r w:rsidRPr="00D62C3F">
                                    <w:rPr>
                                      <w:rFonts w:ascii="Arial" w:hAnsi="Arial" w:cs="Arial"/>
                                      <w:sz w:val="18"/>
                                      <w:szCs w:val="18"/>
                                      <w:vertAlign w:val="superscript"/>
                                    </w:rPr>
                                    <w:t>2</w:t>
                                  </w:r>
                                </w:p>
                              </w:tc>
                            </w:tr>
                            <w:tr w:rsidR="00262E29" w:rsidRPr="00D62C3F" w14:paraId="35875919"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CE4A3B8"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11</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A69814B"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635,489-635,560</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C91DD9A"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72</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2EF6877"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Displaced duplication between chr11</w:t>
                                  </w:r>
                                  <w:proofErr w:type="gramStart"/>
                                  <w:r w:rsidRPr="00D62C3F">
                                    <w:rPr>
                                      <w:rFonts w:ascii="Arial" w:hAnsi="Arial" w:cs="Arial"/>
                                      <w:sz w:val="18"/>
                                      <w:szCs w:val="18"/>
                                    </w:rPr>
                                    <w:t>:310,318</w:t>
                                  </w:r>
                                  <w:proofErr w:type="gramEnd"/>
                                  <w:r w:rsidRPr="00D62C3F">
                                    <w:rPr>
                                      <w:rFonts w:ascii="Arial" w:hAnsi="Arial" w:cs="Arial"/>
                                      <w:sz w:val="18"/>
                                      <w:szCs w:val="18"/>
                                    </w:rPr>
                                    <w:t xml:space="preserve"> and chr11:310,319</w:t>
                                  </w:r>
                                </w:p>
                              </w:tc>
                            </w:tr>
                            <w:tr w:rsidR="00262E29" w:rsidRPr="00D62C3F" w14:paraId="3C2E0C58"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471F2F2"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13</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281F6BF"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367,683-368,316</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EE3C625"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733</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3353B3A"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 xml:space="preserve">Deletion within </w:t>
                                  </w:r>
                                  <w:r w:rsidRPr="00D62C3F">
                                    <w:rPr>
                                      <w:rFonts w:ascii="Arial" w:hAnsi="Arial" w:cs="Arial"/>
                                      <w:i/>
                                      <w:iCs/>
                                      <w:sz w:val="18"/>
                                      <w:szCs w:val="18"/>
                                    </w:rPr>
                                    <w:t>SGF29</w:t>
                                  </w:r>
                                  <w:r w:rsidRPr="00D62C3F">
                                    <w:rPr>
                                      <w:rFonts w:ascii="Arial" w:hAnsi="Arial" w:cs="Arial"/>
                                      <w:sz w:val="18"/>
                                      <w:szCs w:val="18"/>
                                      <w:vertAlign w:val="superscript"/>
                                    </w:rPr>
                                    <w:t>3</w:t>
                                  </w:r>
                                </w:p>
                              </w:tc>
                            </w:tr>
                            <w:tr w:rsidR="00262E29" w:rsidRPr="00D62C3F" w14:paraId="6F15C431"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D9C5180"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14</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0EF8AE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170,944-171,334</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0B13709"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390</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99909B2"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Intergenic deletion</w:t>
                                  </w:r>
                                </w:p>
                              </w:tc>
                            </w:tr>
                            <w:tr w:rsidR="00262E29" w:rsidRPr="00D62C3F" w14:paraId="7C2AC58E" w14:textId="77777777" w:rsidTr="00343928">
                              <w:tblPrEx>
                                <w:shd w:val="clear" w:color="auto" w:fill="auto"/>
                              </w:tblPrEx>
                              <w:trPr>
                                <w:trHeight w:val="279"/>
                                <w:jc w:val="center"/>
                              </w:trPr>
                              <w:tc>
                                <w:tcPr>
                                  <w:tcW w:w="9278" w:type="dxa"/>
                                  <w:gridSpan w:val="4"/>
                                  <w:tcBorders>
                                    <w:top w:val="single" w:sz="2" w:space="0" w:color="000000"/>
                                    <w:left w:val="nil"/>
                                    <w:bottom w:val="nil"/>
                                    <w:right w:val="nil"/>
                                  </w:tcBorders>
                                  <w:shd w:val="clear" w:color="auto" w:fill="auto"/>
                                  <w:tcMar>
                                    <w:top w:w="80" w:type="dxa"/>
                                    <w:left w:w="80" w:type="dxa"/>
                                    <w:bottom w:w="80" w:type="dxa"/>
                                    <w:right w:w="80" w:type="dxa"/>
                                  </w:tcMar>
                                </w:tcPr>
                                <w:p w14:paraId="31148B25" w14:textId="77777777" w:rsidR="00262E29" w:rsidRPr="00455F56" w:rsidRDefault="00262E29" w:rsidP="00343928">
                                  <w:pPr>
                                    <w:pStyle w:val="Body"/>
                                    <w:rPr>
                                      <w:rFonts w:ascii="Arial" w:hAnsi="Arial" w:cs="Arial"/>
                                      <w:sz w:val="22"/>
                                      <w:szCs w:val="22"/>
                                      <w:vertAlign w:val="superscript"/>
                                    </w:rPr>
                                  </w:pPr>
                                  <w:r w:rsidRPr="00455F56">
                                    <w:rPr>
                                      <w:rFonts w:ascii="Arial" w:hAnsi="Arial" w:cs="Arial"/>
                                      <w:sz w:val="22"/>
                                      <w:szCs w:val="22"/>
                                      <w:vertAlign w:val="superscript"/>
                                    </w:rPr>
                                    <w:t>1</w:t>
                                  </w:r>
                                  <w:r w:rsidRPr="00455F56">
                                    <w:rPr>
                                      <w:rFonts w:ascii="Arial" w:hAnsi="Arial" w:cs="Arial"/>
                                      <w:sz w:val="22"/>
                                      <w:szCs w:val="22"/>
                                    </w:rPr>
                                    <w:t xml:space="preserve">Control telomere length, </w:t>
                                  </w:r>
                                  <w:r w:rsidRPr="00455F56">
                                    <w:rPr>
                                      <w:rFonts w:ascii="Arial" w:hAnsi="Arial" w:cs="Arial"/>
                                      <w:sz w:val="22"/>
                                      <w:szCs w:val="22"/>
                                      <w:vertAlign w:val="superscript"/>
                                    </w:rPr>
                                    <w:t>2</w:t>
                                  </w:r>
                                  <w:r w:rsidRPr="00455F56">
                                    <w:rPr>
                                      <w:rFonts w:ascii="Arial" w:hAnsi="Arial" w:cs="Arial"/>
                                      <w:i/>
                                      <w:iCs/>
                                      <w:sz w:val="22"/>
                                      <w:szCs w:val="22"/>
                                    </w:rPr>
                                    <w:t>ARP8</w:t>
                                  </w:r>
                                  <w:r w:rsidRPr="00455F56">
                                    <w:rPr>
                                      <w:rFonts w:ascii="Arial" w:hAnsi="Arial" w:cs="Arial"/>
                                      <w:sz w:val="22"/>
                                      <w:szCs w:val="22"/>
                                    </w:rPr>
                                    <w:t xml:space="preserve"> homolog, </w:t>
                                  </w:r>
                                  <w:r w:rsidRPr="00455F56">
                                    <w:rPr>
                                      <w:rFonts w:ascii="Arial" w:hAnsi="Arial" w:cs="Arial"/>
                                      <w:sz w:val="22"/>
                                      <w:szCs w:val="22"/>
                                      <w:vertAlign w:val="superscript"/>
                                    </w:rPr>
                                    <w:t>3</w:t>
                                  </w:r>
                                  <w:r w:rsidRPr="00455F56">
                                    <w:rPr>
                                      <w:rFonts w:ascii="Arial" w:hAnsi="Arial" w:cs="Arial"/>
                                      <w:sz w:val="22"/>
                                      <w:szCs w:val="22"/>
                                    </w:rPr>
                                    <w:t xml:space="preserve">SAGA histone </w:t>
                                  </w:r>
                                  <w:proofErr w:type="spellStart"/>
                                  <w:r w:rsidRPr="00455F56">
                                    <w:rPr>
                                      <w:rFonts w:ascii="Arial" w:hAnsi="Arial" w:cs="Arial"/>
                                      <w:sz w:val="22"/>
                                      <w:szCs w:val="22"/>
                                    </w:rPr>
                                    <w:t>acetyltransferase</w:t>
                                  </w:r>
                                  <w:proofErr w:type="spellEnd"/>
                                  <w:r w:rsidRPr="00455F56">
                                    <w:rPr>
                                      <w:rFonts w:ascii="Arial" w:hAnsi="Arial" w:cs="Arial"/>
                                      <w:sz w:val="22"/>
                                      <w:szCs w:val="22"/>
                                    </w:rPr>
                                    <w:t xml:space="preserve"> complex subunit.</w:t>
                                  </w:r>
                                </w:p>
                              </w:tc>
                            </w:tr>
                          </w:tbl>
                          <w:p w14:paraId="6CB0F157" w14:textId="26B2AE80" w:rsidR="00262E29" w:rsidRPr="008D7F20" w:rsidRDefault="00262E29">
                            <w:pPr>
                              <w:rPr>
                                <w:sz w:val="20"/>
                                <w:szCs w:val="20"/>
                              </w:rPr>
                            </w:pPr>
                            <w:r w:rsidRPr="008D7F20">
                              <w:rPr>
                                <w:b/>
                                <w:bCs/>
                                <w:sz w:val="20"/>
                                <w:szCs w:val="20"/>
                              </w:rPr>
                              <w:t xml:space="preserve">Table S1: </w:t>
                            </w:r>
                            <w:r w:rsidRPr="008D7F20">
                              <w:rPr>
                                <w:bCs/>
                                <w:sz w:val="20"/>
                                <w:szCs w:val="20"/>
                              </w:rPr>
                              <w:t>Copy-number variants (CNVs) and structural variants (SVs) in KN99 relative to the H99 reference genome.</w:t>
                            </w:r>
                            <w:r w:rsidRPr="008D7F20">
                              <w:rPr>
                                <w:sz w:val="20"/>
                                <w:szCs w:val="20"/>
                              </w:rPr>
                              <w:t xml:space="preserve"> The deletion within </w:t>
                            </w:r>
                            <w:r w:rsidRPr="008D7F20">
                              <w:rPr>
                                <w:i/>
                                <w:iCs/>
                                <w:sz w:val="20"/>
                                <w:szCs w:val="20"/>
                              </w:rPr>
                              <w:t>SGF29</w:t>
                            </w:r>
                            <w:r w:rsidRPr="008D7F20">
                              <w:rPr>
                                <w:sz w:val="20"/>
                                <w:szCs w:val="20"/>
                              </w:rPr>
                              <w:t xml:space="preserve"> includes 70% of the coding region, likely rendering the gene non-functional</w:t>
                            </w:r>
                            <w:r w:rsidR="008D7F20" w:rsidRPr="008D7F20">
                              <w:rPr>
                                <w:sz w:val="20"/>
                                <w:szCs w:val="20"/>
                              </w:rPr>
                              <w:t xml:space="preserve">. </w:t>
                            </w:r>
                            <w:proofErr w:type="spellStart"/>
                            <w:r w:rsidR="008D7F20" w:rsidRPr="008D7F20">
                              <w:rPr>
                                <w:sz w:val="20"/>
                                <w:szCs w:val="20"/>
                              </w:rPr>
                              <w:t>Chr</w:t>
                            </w:r>
                            <w:proofErr w:type="spellEnd"/>
                            <w:r w:rsidR="008D7F20" w:rsidRPr="008D7F20">
                              <w:rPr>
                                <w:sz w:val="20"/>
                                <w:szCs w:val="20"/>
                              </w:rPr>
                              <w:t xml:space="preserve">: chromosome on which the variant occurs. </w:t>
                            </w:r>
                            <w:proofErr w:type="spellStart"/>
                            <w:r w:rsidR="008D7F20" w:rsidRPr="008D7F20">
                              <w:rPr>
                                <w:sz w:val="20"/>
                                <w:szCs w:val="20"/>
                              </w:rPr>
                              <w:t>Pos</w:t>
                            </w:r>
                            <w:proofErr w:type="spellEnd"/>
                            <w:r w:rsidR="008D7F20" w:rsidRPr="008D7F20">
                              <w:rPr>
                                <w:sz w:val="20"/>
                                <w:szCs w:val="20"/>
                              </w:rPr>
                              <w:t xml:space="preserve">: Coordinate of the variant in the H99 reference genome sequence.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0;margin-top:0;width:468pt;height:207pt;z-index:251660288;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" filled="f" stroked="f">
                <v:textbox inset="0,0,0,0">
                  <w:txbxContent>
                    <w:tbl>
                      <w:tblPr>
                        <w:tblW w:w="927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80"/>
                        <w:gridCol w:w="1680"/>
                        <w:gridCol w:w="1000"/>
                        <w:gridCol w:w="5718"/>
                      </w:tblGrid>
                      <w:tr w:rsidR="00262E29" w:rsidRPr="00D62C3F" w14:paraId="28A0D0FC" w14:textId="77777777" w:rsidTr="00343928">
                        <w:trPr>
                          <w:trHeight w:val="279"/>
                          <w:tblHeader/>
                          <w:jc w:val="center"/>
                        </w:trPr>
                        <w:tc>
                          <w:tcPr>
                            <w:tcW w:w="880" w:type="dxa"/>
                            <w:tcBorders>
                              <w:top w:val="nil"/>
                              <w:left w:val="nil"/>
                              <w:bottom w:val="single" w:sz="4" w:space="0" w:color="000000"/>
                              <w:right w:val="single" w:sz="2" w:space="0" w:color="000000"/>
                            </w:tcBorders>
                            <w:shd w:val="clear" w:color="auto" w:fill="BDC0BF"/>
                            <w:tcMar>
                              <w:top w:w="80" w:type="dxa"/>
                              <w:left w:w="80" w:type="dxa"/>
                              <w:bottom w:w="80" w:type="dxa"/>
                              <w:right w:w="80" w:type="dxa"/>
                            </w:tcMar>
                          </w:tcPr>
                          <w:p w14:paraId="6C711D74" w14:textId="77777777" w:rsidR="00262E29" w:rsidRPr="00D62C3F" w:rsidRDefault="00262E29" w:rsidP="00343928">
                            <w:pPr>
                              <w:pStyle w:val="FreeForm"/>
                              <w:jc w:val="center"/>
                              <w:rPr>
                                <w:rFonts w:ascii="Arial" w:hAnsi="Arial" w:cs="Arial"/>
                                <w:sz w:val="18"/>
                                <w:szCs w:val="18"/>
                              </w:rPr>
                            </w:pPr>
                            <w:proofErr w:type="spellStart"/>
                            <w:r w:rsidRPr="00D62C3F">
                              <w:rPr>
                                <w:rFonts w:ascii="Arial" w:hAnsi="Arial" w:cs="Arial"/>
                                <w:b/>
                                <w:bCs/>
                                <w:sz w:val="18"/>
                                <w:szCs w:val="18"/>
                              </w:rPr>
                              <w:t>Chr</w:t>
                            </w:r>
                            <w:proofErr w:type="spellEnd"/>
                          </w:p>
                        </w:tc>
                        <w:tc>
                          <w:tcPr>
                            <w:tcW w:w="16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A83CC8C" w14:textId="77777777" w:rsidR="00262E29" w:rsidRPr="00D62C3F" w:rsidRDefault="00262E29" w:rsidP="00343928">
                            <w:pPr>
                              <w:pStyle w:val="FreeForm"/>
                              <w:jc w:val="center"/>
                              <w:rPr>
                                <w:rFonts w:ascii="Arial" w:hAnsi="Arial" w:cs="Arial"/>
                                <w:sz w:val="18"/>
                                <w:szCs w:val="18"/>
                              </w:rPr>
                            </w:pPr>
                            <w:proofErr w:type="spellStart"/>
                            <w:r w:rsidRPr="00D62C3F">
                              <w:rPr>
                                <w:rFonts w:ascii="Arial" w:hAnsi="Arial" w:cs="Arial"/>
                                <w:b/>
                                <w:bCs/>
                                <w:sz w:val="18"/>
                                <w:szCs w:val="18"/>
                              </w:rPr>
                              <w:t>Pos</w:t>
                            </w:r>
                            <w:proofErr w:type="spellEnd"/>
                            <w:r w:rsidRPr="00D62C3F">
                              <w:rPr>
                                <w:rFonts w:ascii="Arial" w:hAnsi="Arial" w:cs="Arial"/>
                                <w:b/>
                                <w:bCs/>
                                <w:sz w:val="18"/>
                                <w:szCs w:val="18"/>
                              </w:rPr>
                              <w:t xml:space="preserve"> (H99)</w:t>
                            </w:r>
                          </w:p>
                        </w:tc>
                        <w:tc>
                          <w:tcPr>
                            <w:tcW w:w="100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3D4AF5CB" w14:textId="77777777" w:rsidR="00262E29" w:rsidRPr="00D62C3F" w:rsidRDefault="00262E29" w:rsidP="00343928">
                            <w:pPr>
                              <w:pStyle w:val="FreeForm"/>
                              <w:jc w:val="center"/>
                              <w:rPr>
                                <w:rFonts w:ascii="Arial" w:hAnsi="Arial" w:cs="Arial"/>
                                <w:sz w:val="18"/>
                                <w:szCs w:val="18"/>
                              </w:rPr>
                            </w:pPr>
                            <w:r w:rsidRPr="00D62C3F">
                              <w:rPr>
                                <w:rFonts w:ascii="Arial" w:hAnsi="Arial" w:cs="Arial"/>
                                <w:b/>
                                <w:bCs/>
                                <w:sz w:val="18"/>
                                <w:szCs w:val="18"/>
                              </w:rPr>
                              <w:t>Size (bp)</w:t>
                            </w:r>
                          </w:p>
                        </w:tc>
                        <w:tc>
                          <w:tcPr>
                            <w:tcW w:w="5718" w:type="dxa"/>
                            <w:tcBorders>
                              <w:top w:val="nil"/>
                              <w:left w:val="single" w:sz="2" w:space="0" w:color="000000"/>
                              <w:bottom w:val="single" w:sz="4" w:space="0" w:color="000000"/>
                              <w:right w:val="nil"/>
                            </w:tcBorders>
                            <w:shd w:val="clear" w:color="auto" w:fill="BDC0BF"/>
                            <w:tcMar>
                              <w:top w:w="80" w:type="dxa"/>
                              <w:left w:w="80" w:type="dxa"/>
                              <w:bottom w:w="80" w:type="dxa"/>
                              <w:right w:w="80" w:type="dxa"/>
                            </w:tcMar>
                          </w:tcPr>
                          <w:p w14:paraId="7FC44BE7" w14:textId="77777777" w:rsidR="00262E29" w:rsidRPr="00D62C3F" w:rsidRDefault="00262E29" w:rsidP="00343928">
                            <w:pPr>
                              <w:pStyle w:val="FreeForm"/>
                              <w:jc w:val="center"/>
                              <w:rPr>
                                <w:rFonts w:ascii="Arial" w:hAnsi="Arial" w:cs="Arial"/>
                                <w:sz w:val="18"/>
                                <w:szCs w:val="18"/>
                              </w:rPr>
                            </w:pPr>
                            <w:r w:rsidRPr="00D62C3F">
                              <w:rPr>
                                <w:rFonts w:ascii="Arial" w:hAnsi="Arial" w:cs="Arial"/>
                                <w:b/>
                                <w:bCs/>
                                <w:sz w:val="18"/>
                                <w:szCs w:val="18"/>
                              </w:rPr>
                              <w:t>Description</w:t>
                            </w:r>
                          </w:p>
                        </w:tc>
                      </w:tr>
                      <w:tr w:rsidR="00262E29" w:rsidRPr="00D62C3F" w14:paraId="7CA7EF3A" w14:textId="77777777" w:rsidTr="00343928">
                        <w:tblPrEx>
                          <w:shd w:val="clear" w:color="auto" w:fill="auto"/>
                        </w:tblPrEx>
                        <w:trPr>
                          <w:trHeight w:val="279"/>
                          <w:jc w:val="center"/>
                        </w:trPr>
                        <w:tc>
                          <w:tcPr>
                            <w:tcW w:w="8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3C7E14F6"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w:t>
                            </w:r>
                          </w:p>
                        </w:tc>
                        <w:tc>
                          <w:tcPr>
                            <w:tcW w:w="16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4BF6EAC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2676-2845</w:t>
                            </w:r>
                          </w:p>
                        </w:tc>
                        <w:tc>
                          <w:tcPr>
                            <w:tcW w:w="100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5A9A6E3F"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169</w:t>
                            </w:r>
                          </w:p>
                        </w:tc>
                        <w:tc>
                          <w:tcPr>
                            <w:tcW w:w="5718"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7184546E"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Intergenic deletion</w:t>
                            </w:r>
                          </w:p>
                        </w:tc>
                      </w:tr>
                      <w:tr w:rsidR="00262E29" w:rsidRPr="00D62C3F" w14:paraId="0B350A9B"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1917A3B"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50B1481"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833,157-833,450</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51E885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293</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F61EFB1"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Deletion including 5’ UTRs of CNAG_05771</w:t>
                            </w:r>
                            <w:r w:rsidRPr="00D62C3F">
                              <w:rPr>
                                <w:rFonts w:ascii="Arial" w:hAnsi="Arial" w:cs="Arial"/>
                                <w:sz w:val="18"/>
                                <w:szCs w:val="18"/>
                                <w:vertAlign w:val="superscript"/>
                              </w:rPr>
                              <w:t>1</w:t>
                            </w:r>
                            <w:r w:rsidRPr="00D62C3F">
                              <w:rPr>
                                <w:rFonts w:ascii="Arial" w:hAnsi="Arial" w:cs="Arial"/>
                                <w:sz w:val="18"/>
                                <w:szCs w:val="18"/>
                              </w:rPr>
                              <w:t xml:space="preserve"> and CNAG_05772</w:t>
                            </w:r>
                            <w:r w:rsidRPr="00D62C3F">
                              <w:rPr>
                                <w:rFonts w:ascii="Arial" w:hAnsi="Arial" w:cs="Arial"/>
                                <w:sz w:val="18"/>
                                <w:szCs w:val="18"/>
                                <w:vertAlign w:val="superscript"/>
                              </w:rPr>
                              <w:t>2</w:t>
                            </w:r>
                          </w:p>
                        </w:tc>
                      </w:tr>
                      <w:tr w:rsidR="00262E29" w:rsidRPr="00D62C3F" w14:paraId="35875919"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CE4A3B8"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11</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A69814B"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635,489-635,560</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C91DD9A"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72</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2EF6877"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Displaced duplication between chr11</w:t>
                            </w:r>
                            <w:proofErr w:type="gramStart"/>
                            <w:r w:rsidRPr="00D62C3F">
                              <w:rPr>
                                <w:rFonts w:ascii="Arial" w:hAnsi="Arial" w:cs="Arial"/>
                                <w:sz w:val="18"/>
                                <w:szCs w:val="18"/>
                              </w:rPr>
                              <w:t>:310,318</w:t>
                            </w:r>
                            <w:proofErr w:type="gramEnd"/>
                            <w:r w:rsidRPr="00D62C3F">
                              <w:rPr>
                                <w:rFonts w:ascii="Arial" w:hAnsi="Arial" w:cs="Arial"/>
                                <w:sz w:val="18"/>
                                <w:szCs w:val="18"/>
                              </w:rPr>
                              <w:t xml:space="preserve"> and chr11:310,319</w:t>
                            </w:r>
                          </w:p>
                        </w:tc>
                      </w:tr>
                      <w:tr w:rsidR="00262E29" w:rsidRPr="00D62C3F" w14:paraId="3C2E0C58"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471F2F2"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13</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281F6BF"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367,683-368,316</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EE3C625"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733</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3353B3A"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 xml:space="preserve">Deletion within </w:t>
                            </w:r>
                            <w:r w:rsidRPr="00D62C3F">
                              <w:rPr>
                                <w:rFonts w:ascii="Arial" w:hAnsi="Arial" w:cs="Arial"/>
                                <w:i/>
                                <w:iCs/>
                                <w:sz w:val="18"/>
                                <w:szCs w:val="18"/>
                              </w:rPr>
                              <w:t>SGF29</w:t>
                            </w:r>
                            <w:r w:rsidRPr="00D62C3F">
                              <w:rPr>
                                <w:rFonts w:ascii="Arial" w:hAnsi="Arial" w:cs="Arial"/>
                                <w:sz w:val="18"/>
                                <w:szCs w:val="18"/>
                                <w:vertAlign w:val="superscript"/>
                              </w:rPr>
                              <w:t>3</w:t>
                            </w:r>
                          </w:p>
                        </w:tc>
                      </w:tr>
                      <w:tr w:rsidR="00262E29" w:rsidRPr="00D62C3F" w14:paraId="6F15C431" w14:textId="77777777" w:rsidTr="00343928">
                        <w:tblPrEx>
                          <w:shd w:val="clear" w:color="auto" w:fill="auto"/>
                        </w:tblPrEx>
                        <w:trPr>
                          <w:trHeight w:val="279"/>
                          <w:jc w:val="center"/>
                        </w:trPr>
                        <w:tc>
                          <w:tcPr>
                            <w:tcW w:w="8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D9C5180"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14</w:t>
                            </w:r>
                          </w:p>
                        </w:tc>
                        <w:tc>
                          <w:tcPr>
                            <w:tcW w:w="1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0EF8AEC"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170,944-171,334</w:t>
                            </w:r>
                          </w:p>
                        </w:tc>
                        <w:tc>
                          <w:tcPr>
                            <w:tcW w:w="10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0B13709"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390</w:t>
                            </w:r>
                          </w:p>
                        </w:tc>
                        <w:tc>
                          <w:tcPr>
                            <w:tcW w:w="5718"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99909B2" w14:textId="77777777" w:rsidR="00262E29" w:rsidRPr="00D62C3F" w:rsidRDefault="00262E29" w:rsidP="00343928">
                            <w:pPr>
                              <w:pStyle w:val="FreeForm"/>
                              <w:jc w:val="center"/>
                              <w:rPr>
                                <w:rFonts w:ascii="Arial" w:hAnsi="Arial" w:cs="Arial"/>
                                <w:sz w:val="18"/>
                                <w:szCs w:val="18"/>
                              </w:rPr>
                            </w:pPr>
                            <w:r w:rsidRPr="00D62C3F">
                              <w:rPr>
                                <w:rFonts w:ascii="Arial" w:hAnsi="Arial" w:cs="Arial"/>
                                <w:sz w:val="18"/>
                                <w:szCs w:val="18"/>
                              </w:rPr>
                              <w:t>Intergenic deletion</w:t>
                            </w:r>
                          </w:p>
                        </w:tc>
                      </w:tr>
                      <w:tr w:rsidR="00262E29" w:rsidRPr="00D62C3F" w14:paraId="7C2AC58E" w14:textId="77777777" w:rsidTr="00343928">
                        <w:tblPrEx>
                          <w:shd w:val="clear" w:color="auto" w:fill="auto"/>
                        </w:tblPrEx>
                        <w:trPr>
                          <w:trHeight w:val="279"/>
                          <w:jc w:val="center"/>
                        </w:trPr>
                        <w:tc>
                          <w:tcPr>
                            <w:tcW w:w="9278" w:type="dxa"/>
                            <w:gridSpan w:val="4"/>
                            <w:tcBorders>
                              <w:top w:val="single" w:sz="2" w:space="0" w:color="000000"/>
                              <w:left w:val="nil"/>
                              <w:bottom w:val="nil"/>
                              <w:right w:val="nil"/>
                            </w:tcBorders>
                            <w:shd w:val="clear" w:color="auto" w:fill="auto"/>
                            <w:tcMar>
                              <w:top w:w="80" w:type="dxa"/>
                              <w:left w:w="80" w:type="dxa"/>
                              <w:bottom w:w="80" w:type="dxa"/>
                              <w:right w:w="80" w:type="dxa"/>
                            </w:tcMar>
                          </w:tcPr>
                          <w:p w14:paraId="31148B25" w14:textId="77777777" w:rsidR="00262E29" w:rsidRPr="00455F56" w:rsidRDefault="00262E29" w:rsidP="00343928">
                            <w:pPr>
                              <w:pStyle w:val="Body"/>
                              <w:rPr>
                                <w:rFonts w:ascii="Arial" w:hAnsi="Arial" w:cs="Arial"/>
                                <w:sz w:val="22"/>
                                <w:szCs w:val="22"/>
                                <w:vertAlign w:val="superscript"/>
                              </w:rPr>
                            </w:pPr>
                            <w:r w:rsidRPr="00455F56">
                              <w:rPr>
                                <w:rFonts w:ascii="Arial" w:hAnsi="Arial" w:cs="Arial"/>
                                <w:sz w:val="22"/>
                                <w:szCs w:val="22"/>
                                <w:vertAlign w:val="superscript"/>
                              </w:rPr>
                              <w:t>1</w:t>
                            </w:r>
                            <w:r w:rsidRPr="00455F56">
                              <w:rPr>
                                <w:rFonts w:ascii="Arial" w:hAnsi="Arial" w:cs="Arial"/>
                                <w:sz w:val="22"/>
                                <w:szCs w:val="22"/>
                              </w:rPr>
                              <w:t xml:space="preserve">Control telomere length, </w:t>
                            </w:r>
                            <w:r w:rsidRPr="00455F56">
                              <w:rPr>
                                <w:rFonts w:ascii="Arial" w:hAnsi="Arial" w:cs="Arial"/>
                                <w:sz w:val="22"/>
                                <w:szCs w:val="22"/>
                                <w:vertAlign w:val="superscript"/>
                              </w:rPr>
                              <w:t>2</w:t>
                            </w:r>
                            <w:r w:rsidRPr="00455F56">
                              <w:rPr>
                                <w:rFonts w:ascii="Arial" w:hAnsi="Arial" w:cs="Arial"/>
                                <w:i/>
                                <w:iCs/>
                                <w:sz w:val="22"/>
                                <w:szCs w:val="22"/>
                              </w:rPr>
                              <w:t>ARP8</w:t>
                            </w:r>
                            <w:r w:rsidRPr="00455F56">
                              <w:rPr>
                                <w:rFonts w:ascii="Arial" w:hAnsi="Arial" w:cs="Arial"/>
                                <w:sz w:val="22"/>
                                <w:szCs w:val="22"/>
                              </w:rPr>
                              <w:t xml:space="preserve"> homolog, </w:t>
                            </w:r>
                            <w:r w:rsidRPr="00455F56">
                              <w:rPr>
                                <w:rFonts w:ascii="Arial" w:hAnsi="Arial" w:cs="Arial"/>
                                <w:sz w:val="22"/>
                                <w:szCs w:val="22"/>
                                <w:vertAlign w:val="superscript"/>
                              </w:rPr>
                              <w:t>3</w:t>
                            </w:r>
                            <w:r w:rsidRPr="00455F56">
                              <w:rPr>
                                <w:rFonts w:ascii="Arial" w:hAnsi="Arial" w:cs="Arial"/>
                                <w:sz w:val="22"/>
                                <w:szCs w:val="22"/>
                              </w:rPr>
                              <w:t xml:space="preserve">SAGA histone </w:t>
                            </w:r>
                            <w:proofErr w:type="spellStart"/>
                            <w:r w:rsidRPr="00455F56">
                              <w:rPr>
                                <w:rFonts w:ascii="Arial" w:hAnsi="Arial" w:cs="Arial"/>
                                <w:sz w:val="22"/>
                                <w:szCs w:val="22"/>
                              </w:rPr>
                              <w:t>acetyltransferase</w:t>
                            </w:r>
                            <w:proofErr w:type="spellEnd"/>
                            <w:r w:rsidRPr="00455F56">
                              <w:rPr>
                                <w:rFonts w:ascii="Arial" w:hAnsi="Arial" w:cs="Arial"/>
                                <w:sz w:val="22"/>
                                <w:szCs w:val="22"/>
                              </w:rPr>
                              <w:t xml:space="preserve"> complex subunit.</w:t>
                            </w:r>
                          </w:p>
                        </w:tc>
                      </w:tr>
                    </w:tbl>
                    <w:p w14:paraId="6CB0F157" w14:textId="26B2AE80" w:rsidR="00262E29" w:rsidRPr="008D7F20" w:rsidRDefault="00262E29">
                      <w:pPr>
                        <w:rPr>
                          <w:sz w:val="20"/>
                          <w:szCs w:val="20"/>
                        </w:rPr>
                      </w:pPr>
                      <w:r w:rsidRPr="008D7F20">
                        <w:rPr>
                          <w:b/>
                          <w:bCs/>
                          <w:sz w:val="20"/>
                          <w:szCs w:val="20"/>
                        </w:rPr>
                        <w:t xml:space="preserve">Table S1: </w:t>
                      </w:r>
                      <w:r w:rsidRPr="008D7F20">
                        <w:rPr>
                          <w:bCs/>
                          <w:sz w:val="20"/>
                          <w:szCs w:val="20"/>
                        </w:rPr>
                        <w:t>Copy-number variants (CNVs) and structural variants (SVs) in KN99 relative to the H99 reference genome.</w:t>
                      </w:r>
                      <w:r w:rsidRPr="008D7F20">
                        <w:rPr>
                          <w:sz w:val="20"/>
                          <w:szCs w:val="20"/>
                        </w:rPr>
                        <w:t xml:space="preserve"> The deletion within </w:t>
                      </w:r>
                      <w:r w:rsidRPr="008D7F20">
                        <w:rPr>
                          <w:i/>
                          <w:iCs/>
                          <w:sz w:val="20"/>
                          <w:szCs w:val="20"/>
                        </w:rPr>
                        <w:t>SGF29</w:t>
                      </w:r>
                      <w:r w:rsidRPr="008D7F20">
                        <w:rPr>
                          <w:sz w:val="20"/>
                          <w:szCs w:val="20"/>
                        </w:rPr>
                        <w:t xml:space="preserve"> includes 70% of the coding region, likely rendering the gene non-functional</w:t>
                      </w:r>
                      <w:r w:rsidR="008D7F20" w:rsidRPr="008D7F20">
                        <w:rPr>
                          <w:sz w:val="20"/>
                          <w:szCs w:val="20"/>
                        </w:rPr>
                        <w:t xml:space="preserve">. </w:t>
                      </w:r>
                      <w:proofErr w:type="spellStart"/>
                      <w:r w:rsidR="008D7F20" w:rsidRPr="008D7F20">
                        <w:rPr>
                          <w:sz w:val="20"/>
                          <w:szCs w:val="20"/>
                        </w:rPr>
                        <w:t>Chr</w:t>
                      </w:r>
                      <w:proofErr w:type="spellEnd"/>
                      <w:r w:rsidR="008D7F20" w:rsidRPr="008D7F20">
                        <w:rPr>
                          <w:sz w:val="20"/>
                          <w:szCs w:val="20"/>
                        </w:rPr>
                        <w:t xml:space="preserve">: chromosome on which the variant occurs. </w:t>
                      </w:r>
                      <w:proofErr w:type="spellStart"/>
                      <w:r w:rsidR="008D7F20" w:rsidRPr="008D7F20">
                        <w:rPr>
                          <w:sz w:val="20"/>
                          <w:szCs w:val="20"/>
                        </w:rPr>
                        <w:t>Pos</w:t>
                      </w:r>
                      <w:proofErr w:type="spellEnd"/>
                      <w:r w:rsidR="008D7F20" w:rsidRPr="008D7F20">
                        <w:rPr>
                          <w:sz w:val="20"/>
                          <w:szCs w:val="20"/>
                        </w:rPr>
                        <w:t xml:space="preserve">: Coordinate of the variant in the H99 reference genome sequence. </w:t>
                      </w:r>
                    </w:p>
                  </w:txbxContent>
                </v:textbox>
                <w10:wrap type="square" anchorx="margin" anchory="margin"/>
              </v:shape>
            </w:pict>
          </mc:Fallback>
        </mc:AlternateContent>
      </w:r>
    </w:p>
    <w:bookmarkEnd w:id="0"/>
    <w:p w14:paraId="621E106E" w14:textId="6C7893F0" w:rsidR="00213DF0" w:rsidRDefault="00E95FA0">
      <w:pPr>
        <w:spacing w:line="240" w:lineRule="auto"/>
        <w:rPr>
          <w:rFonts w:eastAsia="Arial Unicode MS"/>
          <w:bdr w:val="nil"/>
        </w:rPr>
      </w:pPr>
      <w:r>
        <w:br w:type="page"/>
      </w:r>
      <w:r w:rsidR="00213DF0">
        <w:rPr>
          <w:noProof/>
        </w:rPr>
        <mc:AlternateContent>
          <mc:Choice Requires="wps">
            <w:drawing>
              <wp:anchor distT="0" distB="0" distL="114300" distR="114300" simplePos="0" relativeHeight="251662336" behindDoc="0" locked="0" layoutInCell="1" allowOverlap="1" wp14:anchorId="1ECE3AFD" wp14:editId="60D9CDC4">
                <wp:simplePos x="0" y="0"/>
                <wp:positionH relativeFrom="margin">
                  <wp:posOffset>114300</wp:posOffset>
                </wp:positionH>
                <wp:positionV relativeFrom="margin">
                  <wp:posOffset>0</wp:posOffset>
                </wp:positionV>
                <wp:extent cx="5943600" cy="33147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5943600" cy="3314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79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521"/>
                              <w:gridCol w:w="881"/>
                              <w:gridCol w:w="796"/>
                              <w:gridCol w:w="900"/>
                              <w:gridCol w:w="462"/>
                              <w:gridCol w:w="1599"/>
                              <w:gridCol w:w="480"/>
                              <w:gridCol w:w="480"/>
                              <w:gridCol w:w="680"/>
                            </w:tblGrid>
                            <w:tr w:rsidR="00262E29" w14:paraId="2E0C147E" w14:textId="77777777" w:rsidTr="00262E29">
                              <w:trPr>
                                <w:trHeight w:val="437"/>
                                <w:tblHeader/>
                                <w:jc w:val="center"/>
                              </w:trPr>
                              <w:tc>
                                <w:tcPr>
                                  <w:tcW w:w="521" w:type="dxa"/>
                                  <w:tcBorders>
                                    <w:top w:val="nil"/>
                                    <w:left w:val="nil"/>
                                    <w:bottom w:val="single" w:sz="4" w:space="0" w:color="000000"/>
                                    <w:right w:val="single" w:sz="2" w:space="0" w:color="000000"/>
                                  </w:tcBorders>
                                  <w:shd w:val="clear" w:color="auto" w:fill="BDC0BF"/>
                                  <w:tcMar>
                                    <w:top w:w="80" w:type="dxa"/>
                                    <w:left w:w="80" w:type="dxa"/>
                                    <w:bottom w:w="80" w:type="dxa"/>
                                    <w:right w:w="80" w:type="dxa"/>
                                  </w:tcMar>
                                </w:tcPr>
                                <w:p w14:paraId="6E846B8C" w14:textId="77777777" w:rsidR="00262E29" w:rsidRDefault="00262E29" w:rsidP="00343928">
                                  <w:pPr>
                                    <w:pStyle w:val="FreeForm"/>
                                    <w:jc w:val="center"/>
                                  </w:pPr>
                                  <w:proofErr w:type="spellStart"/>
                                  <w:r>
                                    <w:rPr>
                                      <w:rFonts w:ascii="Times New Roman" w:hAnsi="Times New Roman"/>
                                      <w:b/>
                                      <w:bCs/>
                                      <w:sz w:val="20"/>
                                      <w:szCs w:val="20"/>
                                    </w:rPr>
                                    <w:t>Chr</w:t>
                                  </w:r>
                                  <w:proofErr w:type="spellEnd"/>
                                </w:p>
                              </w:tc>
                              <w:tc>
                                <w:tcPr>
                                  <w:tcW w:w="881"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91EC860" w14:textId="77777777" w:rsidR="00262E29" w:rsidRDefault="00262E29" w:rsidP="00343928">
                                  <w:pPr>
                                    <w:pStyle w:val="FreeForm"/>
                                    <w:jc w:val="center"/>
                                  </w:pPr>
                                  <w:proofErr w:type="spellStart"/>
                                  <w:r>
                                    <w:rPr>
                                      <w:rFonts w:ascii="Times New Roman" w:hAnsi="Times New Roman"/>
                                      <w:b/>
                                      <w:bCs/>
                                      <w:sz w:val="20"/>
                                      <w:szCs w:val="20"/>
                                    </w:rPr>
                                    <w:t>Pos</w:t>
                                  </w:r>
                                  <w:proofErr w:type="spellEnd"/>
                                </w:p>
                              </w:tc>
                              <w:tc>
                                <w:tcPr>
                                  <w:tcW w:w="796"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CFA0814" w14:textId="77777777" w:rsidR="00262E29" w:rsidRDefault="00262E29" w:rsidP="00343928">
                                  <w:pPr>
                                    <w:pStyle w:val="FreeForm"/>
                                    <w:jc w:val="center"/>
                                  </w:pPr>
                                  <w:r>
                                    <w:rPr>
                                      <w:rFonts w:ascii="Times New Roman" w:hAnsi="Times New Roman"/>
                                      <w:b/>
                                      <w:bCs/>
                                      <w:sz w:val="20"/>
                                      <w:szCs w:val="20"/>
                                    </w:rPr>
                                    <w:t>Ref</w:t>
                                  </w:r>
                                </w:p>
                              </w:tc>
                              <w:tc>
                                <w:tcPr>
                                  <w:tcW w:w="90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F14D51B" w14:textId="77777777" w:rsidR="00262E29" w:rsidRDefault="00262E29" w:rsidP="00343928">
                                  <w:pPr>
                                    <w:pStyle w:val="FreeForm"/>
                                    <w:jc w:val="center"/>
                                  </w:pPr>
                                  <w:r>
                                    <w:rPr>
                                      <w:rFonts w:ascii="Times New Roman" w:hAnsi="Times New Roman"/>
                                      <w:b/>
                                      <w:bCs/>
                                      <w:sz w:val="20"/>
                                      <w:szCs w:val="20"/>
                                    </w:rPr>
                                    <w:t>Alt</w:t>
                                  </w:r>
                                </w:p>
                              </w:tc>
                              <w:tc>
                                <w:tcPr>
                                  <w:tcW w:w="462"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D4077F3" w14:textId="77777777" w:rsidR="00262E29" w:rsidRDefault="00262E29" w:rsidP="00343928">
                                  <w:pPr>
                                    <w:pStyle w:val="FreeForm"/>
                                    <w:jc w:val="center"/>
                                  </w:pPr>
                                  <w:r>
                                    <w:rPr>
                                      <w:rFonts w:ascii="Times New Roman" w:hAnsi="Times New Roman"/>
                                      <w:b/>
                                      <w:bCs/>
                                      <w:sz w:val="20"/>
                                      <w:szCs w:val="20"/>
                                    </w:rPr>
                                    <w:t>AC</w:t>
                                  </w:r>
                                </w:p>
                              </w:tc>
                              <w:tc>
                                <w:tcPr>
                                  <w:tcW w:w="1599"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0D468AF5" w14:textId="77777777" w:rsidR="00262E29" w:rsidRDefault="00262E29" w:rsidP="00343928">
                                  <w:pPr>
                                    <w:pStyle w:val="FreeForm"/>
                                    <w:jc w:val="center"/>
                                  </w:pPr>
                                  <w:r>
                                    <w:rPr>
                                      <w:rFonts w:ascii="Times New Roman" w:hAnsi="Times New Roman"/>
                                      <w:b/>
                                      <w:bCs/>
                                      <w:sz w:val="20"/>
                                      <w:szCs w:val="20"/>
                                    </w:rPr>
                                    <w:t>Strain</w:t>
                                  </w:r>
                                </w:p>
                              </w:tc>
                              <w:tc>
                                <w:tcPr>
                                  <w:tcW w:w="4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64D9F23" w14:textId="77777777" w:rsidR="00262E29" w:rsidRDefault="00262E29" w:rsidP="00343928">
                                  <w:pPr>
                                    <w:pStyle w:val="FreeForm"/>
                                    <w:jc w:val="center"/>
                                  </w:pPr>
                                  <w:r>
                                    <w:rPr>
                                      <w:rFonts w:ascii="Times New Roman" w:hAnsi="Times New Roman"/>
                                      <w:b/>
                                      <w:bCs/>
                                      <w:sz w:val="20"/>
                                      <w:szCs w:val="20"/>
                                    </w:rPr>
                                    <w:t>AO</w:t>
                                  </w:r>
                                </w:p>
                              </w:tc>
                              <w:tc>
                                <w:tcPr>
                                  <w:tcW w:w="4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ADEDC27" w14:textId="77777777" w:rsidR="00262E29" w:rsidRDefault="00262E29" w:rsidP="00343928">
                                  <w:pPr>
                                    <w:pStyle w:val="FreeForm"/>
                                    <w:jc w:val="center"/>
                                  </w:pPr>
                                  <w:r>
                                    <w:rPr>
                                      <w:rFonts w:ascii="Times New Roman" w:hAnsi="Times New Roman"/>
                                      <w:b/>
                                      <w:bCs/>
                                      <w:sz w:val="20"/>
                                      <w:szCs w:val="20"/>
                                    </w:rPr>
                                    <w:t>RO</w:t>
                                  </w:r>
                                </w:p>
                              </w:tc>
                              <w:tc>
                                <w:tcPr>
                                  <w:tcW w:w="680" w:type="dxa"/>
                                  <w:tcBorders>
                                    <w:top w:val="nil"/>
                                    <w:left w:val="single" w:sz="2" w:space="0" w:color="000000"/>
                                    <w:bottom w:val="single" w:sz="4" w:space="0" w:color="000000"/>
                                    <w:right w:val="nil"/>
                                  </w:tcBorders>
                                  <w:shd w:val="clear" w:color="auto" w:fill="BDC0BF"/>
                                  <w:tcMar>
                                    <w:top w:w="80" w:type="dxa"/>
                                    <w:left w:w="80" w:type="dxa"/>
                                    <w:bottom w:w="80" w:type="dxa"/>
                                    <w:right w:w="80" w:type="dxa"/>
                                  </w:tcMar>
                                </w:tcPr>
                                <w:p w14:paraId="62B0A739" w14:textId="77777777" w:rsidR="00262E29" w:rsidRDefault="00262E29" w:rsidP="00343928">
                                  <w:pPr>
                                    <w:pStyle w:val="FreeForm"/>
                                    <w:jc w:val="center"/>
                                  </w:pPr>
                                  <w:r>
                                    <w:rPr>
                                      <w:rFonts w:ascii="Times New Roman" w:hAnsi="Times New Roman"/>
                                      <w:b/>
                                      <w:bCs/>
                                      <w:sz w:val="20"/>
                                      <w:szCs w:val="20"/>
                                    </w:rPr>
                                    <w:t>MF</w:t>
                                  </w:r>
                                </w:p>
                              </w:tc>
                            </w:tr>
                            <w:tr w:rsidR="00262E29" w14:paraId="1CB481AB" w14:textId="77777777" w:rsidTr="00262E29">
                              <w:tblPrEx>
                                <w:shd w:val="clear" w:color="auto" w:fill="auto"/>
                              </w:tblPrEx>
                              <w:trPr>
                                <w:trHeight w:val="219"/>
                                <w:jc w:val="center"/>
                              </w:trPr>
                              <w:tc>
                                <w:tcPr>
                                  <w:tcW w:w="521"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07AF6FF" w14:textId="77777777" w:rsidR="00262E29" w:rsidRDefault="00262E29" w:rsidP="00343928">
                                  <w:pPr>
                                    <w:pStyle w:val="FreeForm"/>
                                    <w:jc w:val="center"/>
                                  </w:pPr>
                                  <w:r>
                                    <w:rPr>
                                      <w:rFonts w:ascii="Times New Roman" w:hAnsi="Times New Roman"/>
                                      <w:sz w:val="20"/>
                                      <w:szCs w:val="20"/>
                                    </w:rPr>
                                    <w:t>1</w:t>
                                  </w:r>
                                </w:p>
                              </w:tc>
                              <w:tc>
                                <w:tcPr>
                                  <w:tcW w:w="881"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8626A95" w14:textId="77777777" w:rsidR="00262E29" w:rsidRDefault="00262E29" w:rsidP="00343928">
                                  <w:pPr>
                                    <w:pStyle w:val="FreeForm"/>
                                    <w:jc w:val="center"/>
                                  </w:pPr>
                                  <w:r>
                                    <w:rPr>
                                      <w:rFonts w:ascii="Times New Roman" w:hAnsi="Times New Roman"/>
                                      <w:sz w:val="20"/>
                                      <w:szCs w:val="20"/>
                                    </w:rPr>
                                    <w:t>1468278</w:t>
                                  </w:r>
                                </w:p>
                              </w:tc>
                              <w:tc>
                                <w:tcPr>
                                  <w:tcW w:w="796"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629F96B7"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1F65DA5A"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1766971"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56B7D71C" w14:textId="77777777" w:rsidR="00262E29" w:rsidRDefault="00262E29" w:rsidP="00343928">
                                  <w:pPr>
                                    <w:pStyle w:val="FreeForm"/>
                                    <w:jc w:val="center"/>
                                  </w:pPr>
                                  <w:proofErr w:type="gramStart"/>
                                  <w:r>
                                    <w:rPr>
                                      <w:rFonts w:ascii="Times New Roman" w:hAnsi="Times New Roman"/>
                                      <w:i/>
                                      <w:iCs/>
                                      <w:sz w:val="20"/>
                                      <w:szCs w:val="20"/>
                                    </w:rPr>
                                    <w:t>pkr1∆</w:t>
                                  </w:r>
                                  <w:proofErr w:type="gramEnd"/>
                                </w:p>
                              </w:tc>
                              <w:tc>
                                <w:tcPr>
                                  <w:tcW w:w="4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65C43CD0" w14:textId="77777777" w:rsidR="00262E29" w:rsidRDefault="00262E29" w:rsidP="00343928">
                                  <w:pPr>
                                    <w:pStyle w:val="FreeForm"/>
                                    <w:jc w:val="center"/>
                                  </w:pPr>
                                  <w:r>
                                    <w:rPr>
                                      <w:rFonts w:ascii="Times New Roman" w:hAnsi="Times New Roman"/>
                                      <w:sz w:val="20"/>
                                      <w:szCs w:val="20"/>
                                    </w:rPr>
                                    <w:t>457</w:t>
                                  </w:r>
                                </w:p>
                              </w:tc>
                              <w:tc>
                                <w:tcPr>
                                  <w:tcW w:w="4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345DEA21" w14:textId="77777777" w:rsidR="00262E29" w:rsidRDefault="00262E29" w:rsidP="00343928">
                                  <w:pPr>
                                    <w:pStyle w:val="FreeForm"/>
                                    <w:jc w:val="center"/>
                                  </w:pPr>
                                  <w:r>
                                    <w:rPr>
                                      <w:rFonts w:ascii="Times New Roman" w:hAnsi="Times New Roman"/>
                                      <w:sz w:val="20"/>
                                      <w:szCs w:val="20"/>
                                    </w:rPr>
                                    <w:t>43</w:t>
                                  </w:r>
                                </w:p>
                              </w:tc>
                              <w:tc>
                                <w:tcPr>
                                  <w:tcW w:w="6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11EBC36A" w14:textId="77777777" w:rsidR="00262E29" w:rsidRDefault="00262E29" w:rsidP="00343928">
                                  <w:pPr>
                                    <w:pStyle w:val="FreeForm"/>
                                    <w:jc w:val="center"/>
                                  </w:pPr>
                                  <w:r>
                                    <w:rPr>
                                      <w:rFonts w:ascii="Times New Roman" w:hAnsi="Times New Roman"/>
                                      <w:sz w:val="20"/>
                                      <w:szCs w:val="20"/>
                                    </w:rPr>
                                    <w:t>91.4%</w:t>
                                  </w:r>
                                </w:p>
                              </w:tc>
                            </w:tr>
                            <w:tr w:rsidR="00262E29" w14:paraId="031327E5"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3DF2D86"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E2548F" w14:textId="77777777" w:rsidR="00262E29" w:rsidRDefault="00262E29" w:rsidP="00343928">
                                  <w:pPr>
                                    <w:pStyle w:val="FreeForm"/>
                                    <w:jc w:val="center"/>
                                  </w:pPr>
                                  <w:r>
                                    <w:rPr>
                                      <w:rFonts w:ascii="Times New Roman" w:hAnsi="Times New Roman"/>
                                      <w:sz w:val="20"/>
                                      <w:szCs w:val="20"/>
                                    </w:rPr>
                                    <w:t>286935</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CD2B47D"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A62DE47"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DF60C7C"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49977C" w14:textId="77777777" w:rsidR="00262E29" w:rsidRDefault="00262E29" w:rsidP="00343928">
                                  <w:pPr>
                                    <w:pStyle w:val="FreeForm"/>
                                    <w:jc w:val="center"/>
                                  </w:pPr>
                                  <w:r>
                                    <w:rPr>
                                      <w:rFonts w:ascii="Times New Roman" w:hAnsi="Times New Roman"/>
                                      <w:sz w:val="20"/>
                                      <w:szCs w:val="20"/>
                                    </w:rPr>
                                    <w:t>G418_5</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94550DB" w14:textId="77777777" w:rsidR="00262E29" w:rsidRDefault="00262E29" w:rsidP="00343928">
                                  <w:pPr>
                                    <w:pStyle w:val="FreeForm"/>
                                    <w:jc w:val="center"/>
                                  </w:pPr>
                                  <w:r>
                                    <w:rPr>
                                      <w:rFonts w:ascii="Times New Roman" w:hAnsi="Times New Roman"/>
                                      <w:sz w:val="20"/>
                                      <w:szCs w:val="20"/>
                                    </w:rPr>
                                    <w:t>13</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33BAF1C"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3B99EF1" w14:textId="77777777" w:rsidR="00262E29" w:rsidRDefault="00262E29" w:rsidP="00343928">
                                  <w:pPr>
                                    <w:pStyle w:val="FreeForm"/>
                                    <w:jc w:val="center"/>
                                  </w:pPr>
                                  <w:r>
                                    <w:rPr>
                                      <w:rFonts w:ascii="Times New Roman" w:hAnsi="Times New Roman"/>
                                      <w:sz w:val="20"/>
                                      <w:szCs w:val="20"/>
                                    </w:rPr>
                                    <w:t>100%</w:t>
                                  </w:r>
                                </w:p>
                              </w:tc>
                            </w:tr>
                            <w:tr w:rsidR="00262E29" w14:paraId="1F30A5DD"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0EE3358"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D345E76" w14:textId="77777777" w:rsidR="00262E29" w:rsidRDefault="00262E29" w:rsidP="00343928">
                                  <w:pPr>
                                    <w:pStyle w:val="FreeForm"/>
                                    <w:jc w:val="center"/>
                                  </w:pPr>
                                  <w:r>
                                    <w:rPr>
                                      <w:rFonts w:ascii="Times New Roman" w:hAnsi="Times New Roman"/>
                                      <w:sz w:val="20"/>
                                      <w:szCs w:val="20"/>
                                    </w:rPr>
                                    <w:t>287395</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D1894C7"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10942C" w14:textId="77777777" w:rsidR="00262E29" w:rsidRDefault="00262E29" w:rsidP="00343928">
                                  <w:pPr>
                                    <w:pStyle w:val="FreeForm"/>
                                    <w:jc w:val="center"/>
                                  </w:pPr>
                                  <w:r>
                                    <w:rPr>
                                      <w:rFonts w:ascii="Times New Roman" w:hAnsi="Times New Roman"/>
                                      <w:sz w:val="20"/>
                                      <w:szCs w:val="20"/>
                                    </w:rPr>
                                    <w:t>A</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E113BD2"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630A6FB" w14:textId="77777777" w:rsidR="00262E29" w:rsidRDefault="00262E29" w:rsidP="00343928">
                                  <w:pPr>
                                    <w:pStyle w:val="FreeForm"/>
                                    <w:jc w:val="center"/>
                                  </w:pPr>
                                  <w:r>
                                    <w:rPr>
                                      <w:rFonts w:ascii="Times New Roman" w:hAnsi="Times New Roman"/>
                                      <w:sz w:val="20"/>
                                      <w:szCs w:val="20"/>
                                    </w:rPr>
                                    <w:t>NAT_1</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382ADCB" w14:textId="77777777" w:rsidR="00262E29" w:rsidRDefault="00262E29" w:rsidP="00343928">
                                  <w:pPr>
                                    <w:pStyle w:val="FreeForm"/>
                                    <w:jc w:val="center"/>
                                  </w:pPr>
                                  <w:r>
                                    <w:rPr>
                                      <w:rFonts w:ascii="Times New Roman" w:hAnsi="Times New Roman"/>
                                      <w:sz w:val="20"/>
                                      <w:szCs w:val="20"/>
                                    </w:rPr>
                                    <w:t>36</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75230F2"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72C727B" w14:textId="77777777" w:rsidR="00262E29" w:rsidRDefault="00262E29" w:rsidP="00343928">
                                  <w:pPr>
                                    <w:pStyle w:val="FreeForm"/>
                                    <w:jc w:val="center"/>
                                  </w:pPr>
                                  <w:r>
                                    <w:rPr>
                                      <w:rFonts w:ascii="Times New Roman" w:hAnsi="Times New Roman"/>
                                      <w:sz w:val="20"/>
                                      <w:szCs w:val="20"/>
                                    </w:rPr>
                                    <w:t>100%</w:t>
                                  </w:r>
                                </w:p>
                              </w:tc>
                            </w:tr>
                            <w:tr w:rsidR="00262E29" w14:paraId="505CCB21"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857C636"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A5BBE90" w14:textId="77777777" w:rsidR="00262E29" w:rsidRDefault="00262E29" w:rsidP="00343928">
                                  <w:pPr>
                                    <w:pStyle w:val="FreeForm"/>
                                    <w:jc w:val="center"/>
                                  </w:pPr>
                                  <w:r>
                                    <w:rPr>
                                      <w:rFonts w:ascii="Times New Roman" w:hAnsi="Times New Roman"/>
                                      <w:sz w:val="20"/>
                                      <w:szCs w:val="20"/>
                                    </w:rPr>
                                    <w:t>287587</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CAA75F3"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27BCABC"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21D77E0"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F8C7D4E" w14:textId="77777777" w:rsidR="00262E29" w:rsidRDefault="00262E29" w:rsidP="00343928">
                                  <w:pPr>
                                    <w:pStyle w:val="FreeForm"/>
                                    <w:jc w:val="center"/>
                                  </w:pPr>
                                  <w:r>
                                    <w:rPr>
                                      <w:rFonts w:ascii="Times New Roman" w:hAnsi="Times New Roman"/>
                                      <w:sz w:val="20"/>
                                      <w:szCs w:val="20"/>
                                    </w:rPr>
                                    <w:t>NAT_1</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BAFE444" w14:textId="77777777" w:rsidR="00262E29" w:rsidRDefault="00262E29" w:rsidP="00343928">
                                  <w:pPr>
                                    <w:pStyle w:val="FreeForm"/>
                                    <w:jc w:val="center"/>
                                  </w:pPr>
                                  <w:r>
                                    <w:rPr>
                                      <w:rFonts w:ascii="Times New Roman" w:hAnsi="Times New Roman"/>
                                      <w:sz w:val="20"/>
                                      <w:szCs w:val="20"/>
                                    </w:rPr>
                                    <w:t>13</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5D4D0C1"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05963F8" w14:textId="77777777" w:rsidR="00262E29" w:rsidRDefault="00262E29" w:rsidP="00343928">
                                  <w:pPr>
                                    <w:pStyle w:val="FreeForm"/>
                                    <w:jc w:val="center"/>
                                  </w:pPr>
                                  <w:r>
                                    <w:rPr>
                                      <w:rFonts w:ascii="Times New Roman" w:hAnsi="Times New Roman"/>
                                      <w:sz w:val="20"/>
                                      <w:szCs w:val="20"/>
                                    </w:rPr>
                                    <w:t>100%</w:t>
                                  </w:r>
                                </w:p>
                              </w:tc>
                            </w:tr>
                            <w:tr w:rsidR="00262E29" w14:paraId="39E741F2" w14:textId="77777777" w:rsidTr="00262E29">
                              <w:tblPrEx>
                                <w:shd w:val="clear" w:color="auto" w:fill="auto"/>
                              </w:tblPrEx>
                              <w:trPr>
                                <w:trHeight w:val="434"/>
                                <w:jc w:val="center"/>
                              </w:trPr>
                              <w:tc>
                                <w:tcPr>
                                  <w:tcW w:w="521"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12E98702"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23ED1F49" w14:textId="77777777" w:rsidR="00262E29" w:rsidRDefault="00262E29" w:rsidP="00343928">
                                  <w:pPr>
                                    <w:pStyle w:val="FreeForm"/>
                                    <w:jc w:val="center"/>
                                  </w:pPr>
                                  <w:r>
                                    <w:rPr>
                                      <w:rFonts w:ascii="Times New Roman" w:hAnsi="Times New Roman"/>
                                      <w:sz w:val="20"/>
                                      <w:szCs w:val="20"/>
                                    </w:rPr>
                                    <w:t>287670</w:t>
                                  </w:r>
                                </w:p>
                              </w:tc>
                              <w:tc>
                                <w:tcPr>
                                  <w:tcW w:w="796"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5AD5F8E7" w14:textId="77777777" w:rsidR="00262E29" w:rsidRDefault="00262E29" w:rsidP="00343928">
                                  <w:pPr>
                                    <w:pStyle w:val="FreeForm"/>
                                    <w:jc w:val="center"/>
                                  </w:pPr>
                                  <w:proofErr w:type="gramStart"/>
                                  <w:r>
                                    <w:rPr>
                                      <w:rFonts w:ascii="Times New Roman" w:hAnsi="Times New Roman"/>
                                      <w:sz w:val="20"/>
                                      <w:szCs w:val="20"/>
                                    </w:rPr>
                                    <w:t>T(</w:t>
                                  </w:r>
                                  <w:proofErr w:type="gramEnd"/>
                                  <w:r>
                                    <w:rPr>
                                      <w:rFonts w:ascii="Times New Roman" w:hAnsi="Times New Roman"/>
                                      <w:sz w:val="20"/>
                                      <w:szCs w:val="20"/>
                                    </w:rPr>
                                    <w:t>A)</w:t>
                                  </w:r>
                                  <w:r>
                                    <w:rPr>
                                      <w:rFonts w:ascii="Times New Roman" w:hAnsi="Times New Roman"/>
                                      <w:sz w:val="20"/>
                                      <w:szCs w:val="20"/>
                                      <w:vertAlign w:val="subscript"/>
                                    </w:rPr>
                                    <w:t>9</w:t>
                                  </w:r>
                                  <w:r>
                                    <w:rPr>
                                      <w:rFonts w:ascii="Times New Roman" w:hAnsi="Times New Roman"/>
                                      <w:sz w:val="20"/>
                                      <w:szCs w:val="20"/>
                                    </w:rPr>
                                    <w:t>G</w:t>
                                  </w:r>
                                </w:p>
                              </w:tc>
                              <w:tc>
                                <w:tcPr>
                                  <w:tcW w:w="90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DBA9766" w14:textId="77777777" w:rsidR="00262E29" w:rsidRDefault="00262E29" w:rsidP="00343928">
                                  <w:pPr>
                                    <w:pStyle w:val="FreeForm"/>
                                    <w:jc w:val="center"/>
                                  </w:pPr>
                                  <w:proofErr w:type="gramStart"/>
                                  <w:r>
                                    <w:rPr>
                                      <w:rFonts w:ascii="Times New Roman" w:hAnsi="Times New Roman"/>
                                      <w:sz w:val="20"/>
                                      <w:szCs w:val="20"/>
                                    </w:rPr>
                                    <w:t>T(</w:t>
                                  </w:r>
                                  <w:proofErr w:type="gramEnd"/>
                                  <w:r>
                                    <w:rPr>
                                      <w:rFonts w:ascii="Times New Roman" w:hAnsi="Times New Roman"/>
                                      <w:sz w:val="20"/>
                                      <w:szCs w:val="20"/>
                                    </w:rPr>
                                    <w:t>A)</w:t>
                                  </w:r>
                                  <w:r>
                                    <w:rPr>
                                      <w:rFonts w:ascii="Times New Roman" w:hAnsi="Times New Roman"/>
                                      <w:sz w:val="20"/>
                                      <w:szCs w:val="20"/>
                                      <w:vertAlign w:val="subscript"/>
                                    </w:rPr>
                                    <w:t>8</w:t>
                                  </w:r>
                                  <w:r>
                                    <w:rPr>
                                      <w:rFonts w:ascii="Times New Roman" w:hAnsi="Times New Roman"/>
                                      <w:sz w:val="20"/>
                                      <w:szCs w:val="20"/>
                                    </w:rPr>
                                    <w:t>G T(A)</w:t>
                                  </w:r>
                                  <w:r>
                                    <w:rPr>
                                      <w:rFonts w:ascii="Times New Roman" w:hAnsi="Times New Roman"/>
                                      <w:sz w:val="20"/>
                                      <w:szCs w:val="20"/>
                                      <w:vertAlign w:val="subscript"/>
                                    </w:rPr>
                                    <w:t>10</w:t>
                                  </w:r>
                                  <w:r>
                                    <w:rPr>
                                      <w:rFonts w:ascii="Times New Roman" w:hAnsi="Times New Roman"/>
                                      <w:sz w:val="20"/>
                                      <w:szCs w:val="20"/>
                                    </w:rPr>
                                    <w:t>G</w:t>
                                  </w:r>
                                </w:p>
                              </w:tc>
                              <w:tc>
                                <w:tcPr>
                                  <w:tcW w:w="462"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A4F09F5" w14:textId="77777777" w:rsidR="00262E29" w:rsidRDefault="00262E29" w:rsidP="00343928">
                                  <w:pPr>
                                    <w:pStyle w:val="FreeForm"/>
                                    <w:jc w:val="center"/>
                                  </w:pPr>
                                  <w:r>
                                    <w:rPr>
                                      <w:rFonts w:ascii="Times New Roman" w:hAnsi="Times New Roman"/>
                                      <w:sz w:val="20"/>
                                      <w:szCs w:val="20"/>
                                    </w:rPr>
                                    <w:t>2</w:t>
                                  </w:r>
                                  <w:r>
                                    <w:rPr>
                                      <w:rFonts w:ascii="Times New Roman" w:hAnsi="Times New Roman"/>
                                      <w:sz w:val="20"/>
                                      <w:szCs w:val="20"/>
                                    </w:rPr>
                                    <w:br/>
                                    <w:t>1</w:t>
                                  </w:r>
                                </w:p>
                              </w:tc>
                              <w:tc>
                                <w:tcPr>
                                  <w:tcW w:w="1599"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253DD70B" w14:textId="77777777" w:rsidR="00262E29" w:rsidRDefault="00262E29" w:rsidP="00343928">
                                  <w:pPr>
                                    <w:pStyle w:val="FreeForm"/>
                                    <w:jc w:val="center"/>
                                  </w:pPr>
                                  <w:r>
                                    <w:rPr>
                                      <w:rFonts w:ascii="Times New Roman" w:hAnsi="Times New Roman"/>
                                      <w:sz w:val="20"/>
                                      <w:szCs w:val="20"/>
                                    </w:rPr>
                                    <w:t>G418_48, NAT_6</w:t>
                                  </w:r>
                                  <w:r>
                                    <w:rPr>
                                      <w:rFonts w:ascii="Times New Roman" w:hAnsi="Times New Roman"/>
                                      <w:sz w:val="20"/>
                                      <w:szCs w:val="20"/>
                                    </w:rPr>
                                    <w:br/>
                                    <w:t>G418_B_11</w:t>
                                  </w:r>
                                </w:p>
                              </w:tc>
                              <w:tc>
                                <w:tcPr>
                                  <w:tcW w:w="4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06F8F12" w14:textId="77777777" w:rsidR="00262E29" w:rsidRDefault="00262E29" w:rsidP="00343928">
                                  <w:pPr>
                                    <w:pStyle w:val="FreeForm"/>
                                    <w:jc w:val="center"/>
                                  </w:pPr>
                                  <w:r>
                                    <w:rPr>
                                      <w:rFonts w:ascii="Times New Roman" w:hAnsi="Times New Roman"/>
                                      <w:sz w:val="20"/>
                                      <w:szCs w:val="20"/>
                                    </w:rPr>
                                    <w:t>17</w:t>
                                  </w:r>
                                  <w:r>
                                    <w:rPr>
                                      <w:rFonts w:ascii="Times New Roman" w:hAnsi="Times New Roman"/>
                                      <w:sz w:val="20"/>
                                      <w:szCs w:val="20"/>
                                    </w:rPr>
                                    <w:br/>
                                    <w:t>16</w:t>
                                  </w:r>
                                </w:p>
                              </w:tc>
                              <w:tc>
                                <w:tcPr>
                                  <w:tcW w:w="4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62D089B7" w14:textId="77777777" w:rsidR="00262E29" w:rsidRDefault="00262E29" w:rsidP="00343928">
                                  <w:pPr>
                                    <w:pStyle w:val="FreeForm"/>
                                    <w:jc w:val="center"/>
                                  </w:pPr>
                                  <w:r>
                                    <w:rPr>
                                      <w:rFonts w:ascii="Times New Roman" w:hAnsi="Times New Roman"/>
                                      <w:sz w:val="20"/>
                                      <w:szCs w:val="20"/>
                                    </w:rPr>
                                    <w:t>1</w:t>
                                  </w:r>
                                </w:p>
                              </w:tc>
                              <w:tc>
                                <w:tcPr>
                                  <w:tcW w:w="6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75402C0F" w14:textId="77777777" w:rsidR="00262E29" w:rsidRDefault="00262E29" w:rsidP="00343928">
                                  <w:pPr>
                                    <w:pStyle w:val="FreeForm"/>
                                    <w:jc w:val="center"/>
                                  </w:pPr>
                                  <w:r>
                                    <w:rPr>
                                      <w:rFonts w:ascii="Times New Roman" w:hAnsi="Times New Roman"/>
                                      <w:sz w:val="20"/>
                                      <w:szCs w:val="20"/>
                                    </w:rPr>
                                    <w:t>91.7%</w:t>
                                  </w:r>
                                  <w:r>
                                    <w:rPr>
                                      <w:rFonts w:ascii="Times New Roman" w:hAnsi="Times New Roman"/>
                                      <w:sz w:val="20"/>
                                      <w:szCs w:val="20"/>
                                    </w:rPr>
                                    <w:br/>
                                    <w:t>84.2%</w:t>
                                  </w:r>
                                </w:p>
                              </w:tc>
                            </w:tr>
                          </w:tbl>
                          <w:p w14:paraId="51F7CF3F" w14:textId="77777777" w:rsidR="00262E29" w:rsidRDefault="00262E29" w:rsidP="00262E29">
                            <w:pPr>
                              <w:pStyle w:val="Body"/>
                              <w:rPr>
                                <w:rFonts w:ascii="Arial" w:hAnsi="Arial" w:cs="Arial"/>
                                <w:b/>
                                <w:bCs/>
                                <w:sz w:val="22"/>
                                <w:szCs w:val="22"/>
                              </w:rPr>
                            </w:pPr>
                          </w:p>
                          <w:p w14:paraId="782B6252" w14:textId="2755EBD5" w:rsidR="00262E29" w:rsidRPr="00262E29" w:rsidRDefault="00262E29" w:rsidP="00262E29">
                            <w:pPr>
                              <w:pStyle w:val="Body"/>
                              <w:rPr>
                                <w:rFonts w:ascii="Arial" w:hAnsi="Arial" w:cs="Arial"/>
                                <w:sz w:val="22"/>
                                <w:szCs w:val="22"/>
                              </w:rPr>
                            </w:pPr>
                            <w:r w:rsidRPr="00262E29">
                              <w:rPr>
                                <w:rFonts w:ascii="Arial" w:hAnsi="Arial" w:cs="Arial"/>
                                <w:b/>
                                <w:bCs/>
                                <w:sz w:val="22"/>
                                <w:szCs w:val="22"/>
                              </w:rPr>
                              <w:t xml:space="preserve">Table S2: </w:t>
                            </w:r>
                            <w:r>
                              <w:rPr>
                                <w:rFonts w:ascii="Arial" w:hAnsi="Arial" w:cs="Arial"/>
                                <w:bCs/>
                                <w:sz w:val="22"/>
                                <w:szCs w:val="22"/>
                              </w:rPr>
                              <w:t>Variants falling within the targeting flanks of the inserted DNA.</w:t>
                            </w:r>
                            <w:r w:rsidRPr="00262E29">
                              <w:rPr>
                                <w:rFonts w:ascii="Arial" w:hAnsi="Arial" w:cs="Arial"/>
                                <w:sz w:val="22"/>
                                <w:szCs w:val="22"/>
                              </w:rPr>
                              <w:t xml:space="preserve"> </w:t>
                            </w:r>
                            <w:proofErr w:type="spellStart"/>
                            <w:r w:rsidR="007145C8">
                              <w:rPr>
                                <w:rFonts w:ascii="Arial" w:hAnsi="Arial"/>
                                <w:sz w:val="20"/>
                                <w:szCs w:val="20"/>
                              </w:rPr>
                              <w:t>Chr</w:t>
                            </w:r>
                            <w:proofErr w:type="spellEnd"/>
                            <w:r w:rsidR="007145C8">
                              <w:rPr>
                                <w:rFonts w:ascii="Arial" w:hAnsi="Arial"/>
                                <w:sz w:val="20"/>
                                <w:szCs w:val="20"/>
                              </w:rPr>
                              <w:t xml:space="preserve">: chromosome on which the variant occurs. </w:t>
                            </w:r>
                            <w:proofErr w:type="spellStart"/>
                            <w:r w:rsidR="007145C8">
                              <w:rPr>
                                <w:rFonts w:ascii="Arial" w:hAnsi="Arial"/>
                                <w:sz w:val="20"/>
                                <w:szCs w:val="20"/>
                              </w:rPr>
                              <w:t>Pos</w:t>
                            </w:r>
                            <w:proofErr w:type="spellEnd"/>
                            <w:r w:rsidR="007145C8">
                              <w:rPr>
                                <w:rFonts w:ascii="Arial" w:hAnsi="Arial"/>
                                <w:sz w:val="20"/>
                                <w:szCs w:val="20"/>
                              </w:rPr>
                              <w:t xml:space="preserve">: Coordinate of the variant in the H99 reference genome sequence. Ref: The reference allele. Alt: The alternate allele. AC: “alternate count”, the number of strains with the alternate allele. Strain: The strain or strains in which the alternate allele is found. AO: “alternate observations”, the mean number of reads supporting the alternate allele in strains with the alternate allele. RO: “reference observations”, the </w:t>
                            </w:r>
                            <w:r w:rsidR="00DF51EC">
                              <w:rPr>
                                <w:rFonts w:ascii="Arial" w:hAnsi="Arial"/>
                                <w:sz w:val="20"/>
                                <w:szCs w:val="20"/>
                              </w:rPr>
                              <w:t xml:space="preserve">mean </w:t>
                            </w:r>
                            <w:r w:rsidR="007145C8">
                              <w:rPr>
                                <w:rFonts w:ascii="Arial" w:hAnsi="Arial"/>
                                <w:sz w:val="20"/>
                                <w:szCs w:val="20"/>
                              </w:rPr>
                              <w:t>number of reads suppo</w:t>
                            </w:r>
                            <w:r w:rsidR="000516E5">
                              <w:rPr>
                                <w:rFonts w:ascii="Arial" w:hAnsi="Arial"/>
                                <w:sz w:val="20"/>
                                <w:szCs w:val="20"/>
                              </w:rPr>
                              <w:t>rting the reference allele</w:t>
                            </w:r>
                            <w:r w:rsidR="00DF51EC">
                              <w:rPr>
                                <w:rFonts w:ascii="Arial" w:hAnsi="Arial"/>
                                <w:sz w:val="20"/>
                                <w:szCs w:val="20"/>
                              </w:rPr>
                              <w:t>, in strains bearing the reference allele</w:t>
                            </w:r>
                            <w:r w:rsidR="000516E5">
                              <w:rPr>
                                <w:rFonts w:ascii="Arial" w:hAnsi="Arial"/>
                                <w:sz w:val="20"/>
                                <w:szCs w:val="20"/>
                              </w:rPr>
                              <w:t>. MF: “</w:t>
                            </w:r>
                            <w:r w:rsidR="007145C8">
                              <w:rPr>
                                <w:rFonts w:ascii="Arial" w:hAnsi="Arial"/>
                                <w:sz w:val="20"/>
                                <w:szCs w:val="20"/>
                              </w:rPr>
                              <w:t>mean fraction”, the mean fraction of reads supporting the alternate allele in strains with the alternate allele.</w:t>
                            </w:r>
                          </w:p>
                          <w:p w14:paraId="551BA262" w14:textId="77D9BC8C" w:rsidR="00262E29" w:rsidRDefault="00262E29" w:rsidP="00262E2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9pt;margin-top:0;width:468pt;height:26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" filled="f" stroked="f">
                <v:textbox inset="0,0,0,0">
                  <w:txbxContent>
                    <w:tbl>
                      <w:tblPr>
                        <w:tblW w:w="679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521"/>
                        <w:gridCol w:w="881"/>
                        <w:gridCol w:w="796"/>
                        <w:gridCol w:w="900"/>
                        <w:gridCol w:w="462"/>
                        <w:gridCol w:w="1599"/>
                        <w:gridCol w:w="480"/>
                        <w:gridCol w:w="480"/>
                        <w:gridCol w:w="680"/>
                      </w:tblGrid>
                      <w:tr w:rsidR="00262E29" w14:paraId="2E0C147E" w14:textId="77777777" w:rsidTr="00262E29">
                        <w:trPr>
                          <w:trHeight w:val="437"/>
                          <w:tblHeader/>
                          <w:jc w:val="center"/>
                        </w:trPr>
                        <w:tc>
                          <w:tcPr>
                            <w:tcW w:w="521" w:type="dxa"/>
                            <w:tcBorders>
                              <w:top w:val="nil"/>
                              <w:left w:val="nil"/>
                              <w:bottom w:val="single" w:sz="4" w:space="0" w:color="000000"/>
                              <w:right w:val="single" w:sz="2" w:space="0" w:color="000000"/>
                            </w:tcBorders>
                            <w:shd w:val="clear" w:color="auto" w:fill="BDC0BF"/>
                            <w:tcMar>
                              <w:top w:w="80" w:type="dxa"/>
                              <w:left w:w="80" w:type="dxa"/>
                              <w:bottom w:w="80" w:type="dxa"/>
                              <w:right w:w="80" w:type="dxa"/>
                            </w:tcMar>
                          </w:tcPr>
                          <w:p w14:paraId="6E846B8C" w14:textId="77777777" w:rsidR="00262E29" w:rsidRDefault="00262E29" w:rsidP="00343928">
                            <w:pPr>
                              <w:pStyle w:val="FreeForm"/>
                              <w:jc w:val="center"/>
                            </w:pPr>
                            <w:proofErr w:type="spellStart"/>
                            <w:r>
                              <w:rPr>
                                <w:rFonts w:ascii="Times New Roman" w:hAnsi="Times New Roman"/>
                                <w:b/>
                                <w:bCs/>
                                <w:sz w:val="20"/>
                                <w:szCs w:val="20"/>
                              </w:rPr>
                              <w:t>Chr</w:t>
                            </w:r>
                            <w:proofErr w:type="spellEnd"/>
                          </w:p>
                        </w:tc>
                        <w:tc>
                          <w:tcPr>
                            <w:tcW w:w="881"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91EC860" w14:textId="77777777" w:rsidR="00262E29" w:rsidRDefault="00262E29" w:rsidP="00343928">
                            <w:pPr>
                              <w:pStyle w:val="FreeForm"/>
                              <w:jc w:val="center"/>
                            </w:pPr>
                            <w:proofErr w:type="spellStart"/>
                            <w:r>
                              <w:rPr>
                                <w:rFonts w:ascii="Times New Roman" w:hAnsi="Times New Roman"/>
                                <w:b/>
                                <w:bCs/>
                                <w:sz w:val="20"/>
                                <w:szCs w:val="20"/>
                              </w:rPr>
                              <w:t>Pos</w:t>
                            </w:r>
                            <w:proofErr w:type="spellEnd"/>
                          </w:p>
                        </w:tc>
                        <w:tc>
                          <w:tcPr>
                            <w:tcW w:w="796"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CFA0814" w14:textId="77777777" w:rsidR="00262E29" w:rsidRDefault="00262E29" w:rsidP="00343928">
                            <w:pPr>
                              <w:pStyle w:val="FreeForm"/>
                              <w:jc w:val="center"/>
                            </w:pPr>
                            <w:r>
                              <w:rPr>
                                <w:rFonts w:ascii="Times New Roman" w:hAnsi="Times New Roman"/>
                                <w:b/>
                                <w:bCs/>
                                <w:sz w:val="20"/>
                                <w:szCs w:val="20"/>
                              </w:rPr>
                              <w:t>Ref</w:t>
                            </w:r>
                          </w:p>
                        </w:tc>
                        <w:tc>
                          <w:tcPr>
                            <w:tcW w:w="90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F14D51B" w14:textId="77777777" w:rsidR="00262E29" w:rsidRDefault="00262E29" w:rsidP="00343928">
                            <w:pPr>
                              <w:pStyle w:val="FreeForm"/>
                              <w:jc w:val="center"/>
                            </w:pPr>
                            <w:r>
                              <w:rPr>
                                <w:rFonts w:ascii="Times New Roman" w:hAnsi="Times New Roman"/>
                                <w:b/>
                                <w:bCs/>
                                <w:sz w:val="20"/>
                                <w:szCs w:val="20"/>
                              </w:rPr>
                              <w:t>Alt</w:t>
                            </w:r>
                          </w:p>
                        </w:tc>
                        <w:tc>
                          <w:tcPr>
                            <w:tcW w:w="462"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D4077F3" w14:textId="77777777" w:rsidR="00262E29" w:rsidRDefault="00262E29" w:rsidP="00343928">
                            <w:pPr>
                              <w:pStyle w:val="FreeForm"/>
                              <w:jc w:val="center"/>
                            </w:pPr>
                            <w:r>
                              <w:rPr>
                                <w:rFonts w:ascii="Times New Roman" w:hAnsi="Times New Roman"/>
                                <w:b/>
                                <w:bCs/>
                                <w:sz w:val="20"/>
                                <w:szCs w:val="20"/>
                              </w:rPr>
                              <w:t>AC</w:t>
                            </w:r>
                          </w:p>
                        </w:tc>
                        <w:tc>
                          <w:tcPr>
                            <w:tcW w:w="1599"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0D468AF5" w14:textId="77777777" w:rsidR="00262E29" w:rsidRDefault="00262E29" w:rsidP="00343928">
                            <w:pPr>
                              <w:pStyle w:val="FreeForm"/>
                              <w:jc w:val="center"/>
                            </w:pPr>
                            <w:r>
                              <w:rPr>
                                <w:rFonts w:ascii="Times New Roman" w:hAnsi="Times New Roman"/>
                                <w:b/>
                                <w:bCs/>
                                <w:sz w:val="20"/>
                                <w:szCs w:val="20"/>
                              </w:rPr>
                              <w:t>Strain</w:t>
                            </w:r>
                          </w:p>
                        </w:tc>
                        <w:tc>
                          <w:tcPr>
                            <w:tcW w:w="4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64D9F23" w14:textId="77777777" w:rsidR="00262E29" w:rsidRDefault="00262E29" w:rsidP="00343928">
                            <w:pPr>
                              <w:pStyle w:val="FreeForm"/>
                              <w:jc w:val="center"/>
                            </w:pPr>
                            <w:r>
                              <w:rPr>
                                <w:rFonts w:ascii="Times New Roman" w:hAnsi="Times New Roman"/>
                                <w:b/>
                                <w:bCs/>
                                <w:sz w:val="20"/>
                                <w:szCs w:val="20"/>
                              </w:rPr>
                              <w:t>AO</w:t>
                            </w:r>
                          </w:p>
                        </w:tc>
                        <w:tc>
                          <w:tcPr>
                            <w:tcW w:w="480" w:type="dxa"/>
                            <w:tcBorders>
                              <w:top w:val="nil"/>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ADEDC27" w14:textId="77777777" w:rsidR="00262E29" w:rsidRDefault="00262E29" w:rsidP="00343928">
                            <w:pPr>
                              <w:pStyle w:val="FreeForm"/>
                              <w:jc w:val="center"/>
                            </w:pPr>
                            <w:r>
                              <w:rPr>
                                <w:rFonts w:ascii="Times New Roman" w:hAnsi="Times New Roman"/>
                                <w:b/>
                                <w:bCs/>
                                <w:sz w:val="20"/>
                                <w:szCs w:val="20"/>
                              </w:rPr>
                              <w:t>RO</w:t>
                            </w:r>
                          </w:p>
                        </w:tc>
                        <w:tc>
                          <w:tcPr>
                            <w:tcW w:w="680" w:type="dxa"/>
                            <w:tcBorders>
                              <w:top w:val="nil"/>
                              <w:left w:val="single" w:sz="2" w:space="0" w:color="000000"/>
                              <w:bottom w:val="single" w:sz="4" w:space="0" w:color="000000"/>
                              <w:right w:val="nil"/>
                            </w:tcBorders>
                            <w:shd w:val="clear" w:color="auto" w:fill="BDC0BF"/>
                            <w:tcMar>
                              <w:top w:w="80" w:type="dxa"/>
                              <w:left w:w="80" w:type="dxa"/>
                              <w:bottom w:w="80" w:type="dxa"/>
                              <w:right w:w="80" w:type="dxa"/>
                            </w:tcMar>
                          </w:tcPr>
                          <w:p w14:paraId="62B0A739" w14:textId="77777777" w:rsidR="00262E29" w:rsidRDefault="00262E29" w:rsidP="00343928">
                            <w:pPr>
                              <w:pStyle w:val="FreeForm"/>
                              <w:jc w:val="center"/>
                            </w:pPr>
                            <w:r>
                              <w:rPr>
                                <w:rFonts w:ascii="Times New Roman" w:hAnsi="Times New Roman"/>
                                <w:b/>
                                <w:bCs/>
                                <w:sz w:val="20"/>
                                <w:szCs w:val="20"/>
                              </w:rPr>
                              <w:t>MF</w:t>
                            </w:r>
                          </w:p>
                        </w:tc>
                      </w:tr>
                      <w:tr w:rsidR="00262E29" w14:paraId="1CB481AB" w14:textId="77777777" w:rsidTr="00262E29">
                        <w:tblPrEx>
                          <w:shd w:val="clear" w:color="auto" w:fill="auto"/>
                        </w:tblPrEx>
                        <w:trPr>
                          <w:trHeight w:val="219"/>
                          <w:jc w:val="center"/>
                        </w:trPr>
                        <w:tc>
                          <w:tcPr>
                            <w:tcW w:w="521"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07AF6FF" w14:textId="77777777" w:rsidR="00262E29" w:rsidRDefault="00262E29" w:rsidP="00343928">
                            <w:pPr>
                              <w:pStyle w:val="FreeForm"/>
                              <w:jc w:val="center"/>
                            </w:pPr>
                            <w:r>
                              <w:rPr>
                                <w:rFonts w:ascii="Times New Roman" w:hAnsi="Times New Roman"/>
                                <w:sz w:val="20"/>
                                <w:szCs w:val="20"/>
                              </w:rPr>
                              <w:t>1</w:t>
                            </w:r>
                          </w:p>
                        </w:tc>
                        <w:tc>
                          <w:tcPr>
                            <w:tcW w:w="881"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8626A95" w14:textId="77777777" w:rsidR="00262E29" w:rsidRDefault="00262E29" w:rsidP="00343928">
                            <w:pPr>
                              <w:pStyle w:val="FreeForm"/>
                              <w:jc w:val="center"/>
                            </w:pPr>
                            <w:r>
                              <w:rPr>
                                <w:rFonts w:ascii="Times New Roman" w:hAnsi="Times New Roman"/>
                                <w:sz w:val="20"/>
                                <w:szCs w:val="20"/>
                              </w:rPr>
                              <w:t>1468278</w:t>
                            </w:r>
                          </w:p>
                        </w:tc>
                        <w:tc>
                          <w:tcPr>
                            <w:tcW w:w="796"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629F96B7"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1F65DA5A"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21766971"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56B7D71C" w14:textId="77777777" w:rsidR="00262E29" w:rsidRDefault="00262E29" w:rsidP="00343928">
                            <w:pPr>
                              <w:pStyle w:val="FreeForm"/>
                              <w:jc w:val="center"/>
                            </w:pPr>
                            <w:proofErr w:type="gramStart"/>
                            <w:r>
                              <w:rPr>
                                <w:rFonts w:ascii="Times New Roman" w:hAnsi="Times New Roman"/>
                                <w:i/>
                                <w:iCs/>
                                <w:sz w:val="20"/>
                                <w:szCs w:val="20"/>
                              </w:rPr>
                              <w:t>pkr1∆</w:t>
                            </w:r>
                            <w:proofErr w:type="gramEnd"/>
                          </w:p>
                        </w:tc>
                        <w:tc>
                          <w:tcPr>
                            <w:tcW w:w="4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65C43CD0" w14:textId="77777777" w:rsidR="00262E29" w:rsidRDefault="00262E29" w:rsidP="00343928">
                            <w:pPr>
                              <w:pStyle w:val="FreeForm"/>
                              <w:jc w:val="center"/>
                            </w:pPr>
                            <w:r>
                              <w:rPr>
                                <w:rFonts w:ascii="Times New Roman" w:hAnsi="Times New Roman"/>
                                <w:sz w:val="20"/>
                                <w:szCs w:val="20"/>
                              </w:rPr>
                              <w:t>457</w:t>
                            </w:r>
                          </w:p>
                        </w:tc>
                        <w:tc>
                          <w:tcPr>
                            <w:tcW w:w="4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345DEA21" w14:textId="77777777" w:rsidR="00262E29" w:rsidRDefault="00262E29" w:rsidP="00343928">
                            <w:pPr>
                              <w:pStyle w:val="FreeForm"/>
                              <w:jc w:val="center"/>
                            </w:pPr>
                            <w:r>
                              <w:rPr>
                                <w:rFonts w:ascii="Times New Roman" w:hAnsi="Times New Roman"/>
                                <w:sz w:val="20"/>
                                <w:szCs w:val="20"/>
                              </w:rPr>
                              <w:t>43</w:t>
                            </w:r>
                          </w:p>
                        </w:tc>
                        <w:tc>
                          <w:tcPr>
                            <w:tcW w:w="680" w:type="dxa"/>
                            <w:tcBorders>
                              <w:top w:val="single" w:sz="4" w:space="0" w:color="000000"/>
                              <w:left w:val="nil"/>
                              <w:bottom w:val="single" w:sz="2" w:space="0" w:color="000000"/>
                              <w:right w:val="nil"/>
                            </w:tcBorders>
                            <w:shd w:val="clear" w:color="auto" w:fill="auto"/>
                            <w:tcMar>
                              <w:top w:w="80" w:type="dxa"/>
                              <w:left w:w="80" w:type="dxa"/>
                              <w:bottom w:w="80" w:type="dxa"/>
                              <w:right w:w="80" w:type="dxa"/>
                            </w:tcMar>
                          </w:tcPr>
                          <w:p w14:paraId="11EBC36A" w14:textId="77777777" w:rsidR="00262E29" w:rsidRDefault="00262E29" w:rsidP="00343928">
                            <w:pPr>
                              <w:pStyle w:val="FreeForm"/>
                              <w:jc w:val="center"/>
                            </w:pPr>
                            <w:r>
                              <w:rPr>
                                <w:rFonts w:ascii="Times New Roman" w:hAnsi="Times New Roman"/>
                                <w:sz w:val="20"/>
                                <w:szCs w:val="20"/>
                              </w:rPr>
                              <w:t>91.4%</w:t>
                            </w:r>
                          </w:p>
                        </w:tc>
                      </w:tr>
                      <w:tr w:rsidR="00262E29" w14:paraId="031327E5"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3DF2D86"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E2548F" w14:textId="77777777" w:rsidR="00262E29" w:rsidRDefault="00262E29" w:rsidP="00343928">
                            <w:pPr>
                              <w:pStyle w:val="FreeForm"/>
                              <w:jc w:val="center"/>
                            </w:pPr>
                            <w:r>
                              <w:rPr>
                                <w:rFonts w:ascii="Times New Roman" w:hAnsi="Times New Roman"/>
                                <w:sz w:val="20"/>
                                <w:szCs w:val="20"/>
                              </w:rPr>
                              <w:t>286935</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CD2B47D"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A62DE47"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DF60C7C"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49977C" w14:textId="77777777" w:rsidR="00262E29" w:rsidRDefault="00262E29" w:rsidP="00343928">
                            <w:pPr>
                              <w:pStyle w:val="FreeForm"/>
                              <w:jc w:val="center"/>
                            </w:pPr>
                            <w:r>
                              <w:rPr>
                                <w:rFonts w:ascii="Times New Roman" w:hAnsi="Times New Roman"/>
                                <w:sz w:val="20"/>
                                <w:szCs w:val="20"/>
                              </w:rPr>
                              <w:t>G418_5</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94550DB" w14:textId="77777777" w:rsidR="00262E29" w:rsidRDefault="00262E29" w:rsidP="00343928">
                            <w:pPr>
                              <w:pStyle w:val="FreeForm"/>
                              <w:jc w:val="center"/>
                            </w:pPr>
                            <w:r>
                              <w:rPr>
                                <w:rFonts w:ascii="Times New Roman" w:hAnsi="Times New Roman"/>
                                <w:sz w:val="20"/>
                                <w:szCs w:val="20"/>
                              </w:rPr>
                              <w:t>13</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33BAF1C"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3B99EF1" w14:textId="77777777" w:rsidR="00262E29" w:rsidRDefault="00262E29" w:rsidP="00343928">
                            <w:pPr>
                              <w:pStyle w:val="FreeForm"/>
                              <w:jc w:val="center"/>
                            </w:pPr>
                            <w:r>
                              <w:rPr>
                                <w:rFonts w:ascii="Times New Roman" w:hAnsi="Times New Roman"/>
                                <w:sz w:val="20"/>
                                <w:szCs w:val="20"/>
                              </w:rPr>
                              <w:t>100%</w:t>
                            </w:r>
                          </w:p>
                        </w:tc>
                      </w:tr>
                      <w:tr w:rsidR="00262E29" w14:paraId="1F30A5DD"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0EE3358"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D345E76" w14:textId="77777777" w:rsidR="00262E29" w:rsidRDefault="00262E29" w:rsidP="00343928">
                            <w:pPr>
                              <w:pStyle w:val="FreeForm"/>
                              <w:jc w:val="center"/>
                            </w:pPr>
                            <w:r>
                              <w:rPr>
                                <w:rFonts w:ascii="Times New Roman" w:hAnsi="Times New Roman"/>
                                <w:sz w:val="20"/>
                                <w:szCs w:val="20"/>
                              </w:rPr>
                              <w:t>287395</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D1894C7"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310942C" w14:textId="77777777" w:rsidR="00262E29" w:rsidRDefault="00262E29" w:rsidP="00343928">
                            <w:pPr>
                              <w:pStyle w:val="FreeForm"/>
                              <w:jc w:val="center"/>
                            </w:pPr>
                            <w:r>
                              <w:rPr>
                                <w:rFonts w:ascii="Times New Roman" w:hAnsi="Times New Roman"/>
                                <w:sz w:val="20"/>
                                <w:szCs w:val="20"/>
                              </w:rPr>
                              <w:t>A</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E113BD2"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630A6FB" w14:textId="77777777" w:rsidR="00262E29" w:rsidRDefault="00262E29" w:rsidP="00343928">
                            <w:pPr>
                              <w:pStyle w:val="FreeForm"/>
                              <w:jc w:val="center"/>
                            </w:pPr>
                            <w:r>
                              <w:rPr>
                                <w:rFonts w:ascii="Times New Roman" w:hAnsi="Times New Roman"/>
                                <w:sz w:val="20"/>
                                <w:szCs w:val="20"/>
                              </w:rPr>
                              <w:t>NAT_1</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382ADCB" w14:textId="77777777" w:rsidR="00262E29" w:rsidRDefault="00262E29" w:rsidP="00343928">
                            <w:pPr>
                              <w:pStyle w:val="FreeForm"/>
                              <w:jc w:val="center"/>
                            </w:pPr>
                            <w:r>
                              <w:rPr>
                                <w:rFonts w:ascii="Times New Roman" w:hAnsi="Times New Roman"/>
                                <w:sz w:val="20"/>
                                <w:szCs w:val="20"/>
                              </w:rPr>
                              <w:t>36</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75230F2"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72C727B" w14:textId="77777777" w:rsidR="00262E29" w:rsidRDefault="00262E29" w:rsidP="00343928">
                            <w:pPr>
                              <w:pStyle w:val="FreeForm"/>
                              <w:jc w:val="center"/>
                            </w:pPr>
                            <w:r>
                              <w:rPr>
                                <w:rFonts w:ascii="Times New Roman" w:hAnsi="Times New Roman"/>
                                <w:sz w:val="20"/>
                                <w:szCs w:val="20"/>
                              </w:rPr>
                              <w:t>100%</w:t>
                            </w:r>
                          </w:p>
                        </w:tc>
                      </w:tr>
                      <w:tr w:rsidR="00262E29" w14:paraId="505CCB21" w14:textId="77777777" w:rsidTr="00262E29">
                        <w:tblPrEx>
                          <w:shd w:val="clear" w:color="auto" w:fill="auto"/>
                        </w:tblPrEx>
                        <w:trPr>
                          <w:trHeight w:val="217"/>
                          <w:jc w:val="center"/>
                        </w:trPr>
                        <w:tc>
                          <w:tcPr>
                            <w:tcW w:w="52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857C636"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A5BBE90" w14:textId="77777777" w:rsidR="00262E29" w:rsidRDefault="00262E29" w:rsidP="00343928">
                            <w:pPr>
                              <w:pStyle w:val="FreeForm"/>
                              <w:jc w:val="center"/>
                            </w:pPr>
                            <w:r>
                              <w:rPr>
                                <w:rFonts w:ascii="Times New Roman" w:hAnsi="Times New Roman"/>
                                <w:sz w:val="20"/>
                                <w:szCs w:val="20"/>
                              </w:rPr>
                              <w:t>287587</w:t>
                            </w:r>
                          </w:p>
                        </w:tc>
                        <w:tc>
                          <w:tcPr>
                            <w:tcW w:w="796"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3CAA75F3" w14:textId="77777777" w:rsidR="00262E29" w:rsidRDefault="00262E29" w:rsidP="00343928">
                            <w:pPr>
                              <w:pStyle w:val="FreeForm"/>
                              <w:jc w:val="center"/>
                            </w:pPr>
                            <w:r>
                              <w:rPr>
                                <w:rFonts w:ascii="Times New Roman" w:hAnsi="Times New Roman"/>
                                <w:sz w:val="20"/>
                                <w:szCs w:val="20"/>
                              </w:rPr>
                              <w:t>T</w:t>
                            </w:r>
                          </w:p>
                        </w:tc>
                        <w:tc>
                          <w:tcPr>
                            <w:tcW w:w="90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27BCABC" w14:textId="77777777" w:rsidR="00262E29" w:rsidRDefault="00262E29" w:rsidP="00343928">
                            <w:pPr>
                              <w:pStyle w:val="FreeForm"/>
                              <w:jc w:val="center"/>
                            </w:pPr>
                            <w:r>
                              <w:rPr>
                                <w:rFonts w:ascii="Times New Roman" w:hAnsi="Times New Roman"/>
                                <w:sz w:val="20"/>
                                <w:szCs w:val="20"/>
                              </w:rPr>
                              <w:t>C</w:t>
                            </w:r>
                          </w:p>
                        </w:tc>
                        <w:tc>
                          <w:tcPr>
                            <w:tcW w:w="462"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21D77E0" w14:textId="77777777" w:rsidR="00262E29" w:rsidRDefault="00262E29" w:rsidP="00343928">
                            <w:pPr>
                              <w:pStyle w:val="FreeForm"/>
                              <w:jc w:val="center"/>
                            </w:pPr>
                            <w:r>
                              <w:rPr>
                                <w:rFonts w:ascii="Times New Roman" w:hAnsi="Times New Roman"/>
                                <w:sz w:val="20"/>
                                <w:szCs w:val="20"/>
                              </w:rPr>
                              <w:t>1</w:t>
                            </w:r>
                          </w:p>
                        </w:tc>
                        <w:tc>
                          <w:tcPr>
                            <w:tcW w:w="1599"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F8C7D4E" w14:textId="77777777" w:rsidR="00262E29" w:rsidRDefault="00262E29" w:rsidP="00343928">
                            <w:pPr>
                              <w:pStyle w:val="FreeForm"/>
                              <w:jc w:val="center"/>
                            </w:pPr>
                            <w:r>
                              <w:rPr>
                                <w:rFonts w:ascii="Times New Roman" w:hAnsi="Times New Roman"/>
                                <w:sz w:val="20"/>
                                <w:szCs w:val="20"/>
                              </w:rPr>
                              <w:t>NAT_1</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BAFE444" w14:textId="77777777" w:rsidR="00262E29" w:rsidRDefault="00262E29" w:rsidP="00343928">
                            <w:pPr>
                              <w:pStyle w:val="FreeForm"/>
                              <w:jc w:val="center"/>
                            </w:pPr>
                            <w:r>
                              <w:rPr>
                                <w:rFonts w:ascii="Times New Roman" w:hAnsi="Times New Roman"/>
                                <w:sz w:val="20"/>
                                <w:szCs w:val="20"/>
                              </w:rPr>
                              <w:t>13</w:t>
                            </w:r>
                          </w:p>
                        </w:tc>
                        <w:tc>
                          <w:tcPr>
                            <w:tcW w:w="4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5D4D0C1" w14:textId="77777777" w:rsidR="00262E29" w:rsidRDefault="00262E29" w:rsidP="00343928">
                            <w:pPr>
                              <w:pStyle w:val="FreeForm"/>
                              <w:jc w:val="center"/>
                            </w:pPr>
                            <w:r>
                              <w:rPr>
                                <w:rFonts w:ascii="Times New Roman" w:hAnsi="Times New Roman"/>
                                <w:sz w:val="20"/>
                                <w:szCs w:val="20"/>
                              </w:rPr>
                              <w:t>0</w:t>
                            </w:r>
                          </w:p>
                        </w:tc>
                        <w:tc>
                          <w:tcPr>
                            <w:tcW w:w="68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05963F8" w14:textId="77777777" w:rsidR="00262E29" w:rsidRDefault="00262E29" w:rsidP="00343928">
                            <w:pPr>
                              <w:pStyle w:val="FreeForm"/>
                              <w:jc w:val="center"/>
                            </w:pPr>
                            <w:r>
                              <w:rPr>
                                <w:rFonts w:ascii="Times New Roman" w:hAnsi="Times New Roman"/>
                                <w:sz w:val="20"/>
                                <w:szCs w:val="20"/>
                              </w:rPr>
                              <w:t>100%</w:t>
                            </w:r>
                          </w:p>
                        </w:tc>
                      </w:tr>
                      <w:tr w:rsidR="00262E29" w14:paraId="39E741F2" w14:textId="77777777" w:rsidTr="00262E29">
                        <w:tblPrEx>
                          <w:shd w:val="clear" w:color="auto" w:fill="auto"/>
                        </w:tblPrEx>
                        <w:trPr>
                          <w:trHeight w:val="434"/>
                          <w:jc w:val="center"/>
                        </w:trPr>
                        <w:tc>
                          <w:tcPr>
                            <w:tcW w:w="521"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12E98702" w14:textId="77777777" w:rsidR="00262E29" w:rsidRDefault="00262E29" w:rsidP="00343928">
                            <w:pPr>
                              <w:pStyle w:val="FreeForm"/>
                              <w:jc w:val="center"/>
                            </w:pPr>
                            <w:r>
                              <w:rPr>
                                <w:rFonts w:ascii="Times New Roman" w:hAnsi="Times New Roman"/>
                                <w:sz w:val="20"/>
                                <w:szCs w:val="20"/>
                              </w:rPr>
                              <w:t>11</w:t>
                            </w:r>
                          </w:p>
                        </w:tc>
                        <w:tc>
                          <w:tcPr>
                            <w:tcW w:w="881"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23ED1F49" w14:textId="77777777" w:rsidR="00262E29" w:rsidRDefault="00262E29" w:rsidP="00343928">
                            <w:pPr>
                              <w:pStyle w:val="FreeForm"/>
                              <w:jc w:val="center"/>
                            </w:pPr>
                            <w:r>
                              <w:rPr>
                                <w:rFonts w:ascii="Times New Roman" w:hAnsi="Times New Roman"/>
                                <w:sz w:val="20"/>
                                <w:szCs w:val="20"/>
                              </w:rPr>
                              <w:t>287670</w:t>
                            </w:r>
                          </w:p>
                        </w:tc>
                        <w:tc>
                          <w:tcPr>
                            <w:tcW w:w="796"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5AD5F8E7" w14:textId="77777777" w:rsidR="00262E29" w:rsidRDefault="00262E29" w:rsidP="00343928">
                            <w:pPr>
                              <w:pStyle w:val="FreeForm"/>
                              <w:jc w:val="center"/>
                            </w:pPr>
                            <w:proofErr w:type="gramStart"/>
                            <w:r>
                              <w:rPr>
                                <w:rFonts w:ascii="Times New Roman" w:hAnsi="Times New Roman"/>
                                <w:sz w:val="20"/>
                                <w:szCs w:val="20"/>
                              </w:rPr>
                              <w:t>T(</w:t>
                            </w:r>
                            <w:proofErr w:type="gramEnd"/>
                            <w:r>
                              <w:rPr>
                                <w:rFonts w:ascii="Times New Roman" w:hAnsi="Times New Roman"/>
                                <w:sz w:val="20"/>
                                <w:szCs w:val="20"/>
                              </w:rPr>
                              <w:t>A)</w:t>
                            </w:r>
                            <w:r>
                              <w:rPr>
                                <w:rFonts w:ascii="Times New Roman" w:hAnsi="Times New Roman"/>
                                <w:sz w:val="20"/>
                                <w:szCs w:val="20"/>
                                <w:vertAlign w:val="subscript"/>
                              </w:rPr>
                              <w:t>9</w:t>
                            </w:r>
                            <w:r>
                              <w:rPr>
                                <w:rFonts w:ascii="Times New Roman" w:hAnsi="Times New Roman"/>
                                <w:sz w:val="20"/>
                                <w:szCs w:val="20"/>
                              </w:rPr>
                              <w:t>G</w:t>
                            </w:r>
                          </w:p>
                        </w:tc>
                        <w:tc>
                          <w:tcPr>
                            <w:tcW w:w="90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DBA9766" w14:textId="77777777" w:rsidR="00262E29" w:rsidRDefault="00262E29" w:rsidP="00343928">
                            <w:pPr>
                              <w:pStyle w:val="FreeForm"/>
                              <w:jc w:val="center"/>
                            </w:pPr>
                            <w:proofErr w:type="gramStart"/>
                            <w:r>
                              <w:rPr>
                                <w:rFonts w:ascii="Times New Roman" w:hAnsi="Times New Roman"/>
                                <w:sz w:val="20"/>
                                <w:szCs w:val="20"/>
                              </w:rPr>
                              <w:t>T(</w:t>
                            </w:r>
                            <w:proofErr w:type="gramEnd"/>
                            <w:r>
                              <w:rPr>
                                <w:rFonts w:ascii="Times New Roman" w:hAnsi="Times New Roman"/>
                                <w:sz w:val="20"/>
                                <w:szCs w:val="20"/>
                              </w:rPr>
                              <w:t>A)</w:t>
                            </w:r>
                            <w:r>
                              <w:rPr>
                                <w:rFonts w:ascii="Times New Roman" w:hAnsi="Times New Roman"/>
                                <w:sz w:val="20"/>
                                <w:szCs w:val="20"/>
                                <w:vertAlign w:val="subscript"/>
                              </w:rPr>
                              <w:t>8</w:t>
                            </w:r>
                            <w:r>
                              <w:rPr>
                                <w:rFonts w:ascii="Times New Roman" w:hAnsi="Times New Roman"/>
                                <w:sz w:val="20"/>
                                <w:szCs w:val="20"/>
                              </w:rPr>
                              <w:t>G T(A)</w:t>
                            </w:r>
                            <w:r>
                              <w:rPr>
                                <w:rFonts w:ascii="Times New Roman" w:hAnsi="Times New Roman"/>
                                <w:sz w:val="20"/>
                                <w:szCs w:val="20"/>
                                <w:vertAlign w:val="subscript"/>
                              </w:rPr>
                              <w:t>10</w:t>
                            </w:r>
                            <w:r>
                              <w:rPr>
                                <w:rFonts w:ascii="Times New Roman" w:hAnsi="Times New Roman"/>
                                <w:sz w:val="20"/>
                                <w:szCs w:val="20"/>
                              </w:rPr>
                              <w:t>G</w:t>
                            </w:r>
                          </w:p>
                        </w:tc>
                        <w:tc>
                          <w:tcPr>
                            <w:tcW w:w="462"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A4F09F5" w14:textId="77777777" w:rsidR="00262E29" w:rsidRDefault="00262E29" w:rsidP="00343928">
                            <w:pPr>
                              <w:pStyle w:val="FreeForm"/>
                              <w:jc w:val="center"/>
                            </w:pPr>
                            <w:r>
                              <w:rPr>
                                <w:rFonts w:ascii="Times New Roman" w:hAnsi="Times New Roman"/>
                                <w:sz w:val="20"/>
                                <w:szCs w:val="20"/>
                              </w:rPr>
                              <w:t>2</w:t>
                            </w:r>
                            <w:r>
                              <w:rPr>
                                <w:rFonts w:ascii="Times New Roman" w:hAnsi="Times New Roman"/>
                                <w:sz w:val="20"/>
                                <w:szCs w:val="20"/>
                              </w:rPr>
                              <w:br/>
                              <w:t>1</w:t>
                            </w:r>
                          </w:p>
                        </w:tc>
                        <w:tc>
                          <w:tcPr>
                            <w:tcW w:w="1599"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253DD70B" w14:textId="77777777" w:rsidR="00262E29" w:rsidRDefault="00262E29" w:rsidP="00343928">
                            <w:pPr>
                              <w:pStyle w:val="FreeForm"/>
                              <w:jc w:val="center"/>
                            </w:pPr>
                            <w:r>
                              <w:rPr>
                                <w:rFonts w:ascii="Times New Roman" w:hAnsi="Times New Roman"/>
                                <w:sz w:val="20"/>
                                <w:szCs w:val="20"/>
                              </w:rPr>
                              <w:t>G418_48, NAT_6</w:t>
                            </w:r>
                            <w:r>
                              <w:rPr>
                                <w:rFonts w:ascii="Times New Roman" w:hAnsi="Times New Roman"/>
                                <w:sz w:val="20"/>
                                <w:szCs w:val="20"/>
                              </w:rPr>
                              <w:br/>
                              <w:t>G418_B_11</w:t>
                            </w:r>
                          </w:p>
                        </w:tc>
                        <w:tc>
                          <w:tcPr>
                            <w:tcW w:w="4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506F8F12" w14:textId="77777777" w:rsidR="00262E29" w:rsidRDefault="00262E29" w:rsidP="00343928">
                            <w:pPr>
                              <w:pStyle w:val="FreeForm"/>
                              <w:jc w:val="center"/>
                            </w:pPr>
                            <w:r>
                              <w:rPr>
                                <w:rFonts w:ascii="Times New Roman" w:hAnsi="Times New Roman"/>
                                <w:sz w:val="20"/>
                                <w:szCs w:val="20"/>
                              </w:rPr>
                              <w:t>17</w:t>
                            </w:r>
                            <w:r>
                              <w:rPr>
                                <w:rFonts w:ascii="Times New Roman" w:hAnsi="Times New Roman"/>
                                <w:sz w:val="20"/>
                                <w:szCs w:val="20"/>
                              </w:rPr>
                              <w:br/>
                              <w:t>16</w:t>
                            </w:r>
                          </w:p>
                        </w:tc>
                        <w:tc>
                          <w:tcPr>
                            <w:tcW w:w="4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vAlign w:val="center"/>
                          </w:tcPr>
                          <w:p w14:paraId="62D089B7" w14:textId="77777777" w:rsidR="00262E29" w:rsidRDefault="00262E29" w:rsidP="00343928">
                            <w:pPr>
                              <w:pStyle w:val="FreeForm"/>
                              <w:jc w:val="center"/>
                            </w:pPr>
                            <w:r>
                              <w:rPr>
                                <w:rFonts w:ascii="Times New Roman" w:hAnsi="Times New Roman"/>
                                <w:sz w:val="20"/>
                                <w:szCs w:val="20"/>
                              </w:rPr>
                              <w:t>1</w:t>
                            </w:r>
                          </w:p>
                        </w:tc>
                        <w:tc>
                          <w:tcPr>
                            <w:tcW w:w="680" w:type="dxa"/>
                            <w:tcBorders>
                              <w:top w:val="single" w:sz="2" w:space="0" w:color="000000"/>
                              <w:left w:val="nil"/>
                              <w:bottom w:val="single" w:sz="4" w:space="0" w:color="auto"/>
                              <w:right w:val="nil"/>
                            </w:tcBorders>
                            <w:shd w:val="clear" w:color="auto" w:fill="auto"/>
                            <w:tcMar>
                              <w:top w:w="80" w:type="dxa"/>
                              <w:left w:w="80" w:type="dxa"/>
                              <w:bottom w:w="80" w:type="dxa"/>
                              <w:right w:w="80" w:type="dxa"/>
                            </w:tcMar>
                          </w:tcPr>
                          <w:p w14:paraId="75402C0F" w14:textId="77777777" w:rsidR="00262E29" w:rsidRDefault="00262E29" w:rsidP="00343928">
                            <w:pPr>
                              <w:pStyle w:val="FreeForm"/>
                              <w:jc w:val="center"/>
                            </w:pPr>
                            <w:r>
                              <w:rPr>
                                <w:rFonts w:ascii="Times New Roman" w:hAnsi="Times New Roman"/>
                                <w:sz w:val="20"/>
                                <w:szCs w:val="20"/>
                              </w:rPr>
                              <w:t>91.7%</w:t>
                            </w:r>
                            <w:r>
                              <w:rPr>
                                <w:rFonts w:ascii="Times New Roman" w:hAnsi="Times New Roman"/>
                                <w:sz w:val="20"/>
                                <w:szCs w:val="20"/>
                              </w:rPr>
                              <w:br/>
                              <w:t>84.2%</w:t>
                            </w:r>
                          </w:p>
                        </w:tc>
                      </w:tr>
                    </w:tbl>
                    <w:p w14:paraId="51F7CF3F" w14:textId="77777777" w:rsidR="00262E29" w:rsidRDefault="00262E29" w:rsidP="00262E29">
                      <w:pPr>
                        <w:pStyle w:val="Body"/>
                        <w:rPr>
                          <w:rFonts w:ascii="Arial" w:hAnsi="Arial" w:cs="Arial"/>
                          <w:b/>
                          <w:bCs/>
                          <w:sz w:val="22"/>
                          <w:szCs w:val="22"/>
                        </w:rPr>
                      </w:pPr>
                    </w:p>
                    <w:p w14:paraId="782B6252" w14:textId="2755EBD5" w:rsidR="00262E29" w:rsidRPr="00262E29" w:rsidRDefault="00262E29" w:rsidP="00262E29">
                      <w:pPr>
                        <w:pStyle w:val="Body"/>
                        <w:rPr>
                          <w:rFonts w:ascii="Arial" w:hAnsi="Arial" w:cs="Arial"/>
                          <w:sz w:val="22"/>
                          <w:szCs w:val="22"/>
                        </w:rPr>
                      </w:pPr>
                      <w:r w:rsidRPr="00262E29">
                        <w:rPr>
                          <w:rFonts w:ascii="Arial" w:hAnsi="Arial" w:cs="Arial"/>
                          <w:b/>
                          <w:bCs/>
                          <w:sz w:val="22"/>
                          <w:szCs w:val="22"/>
                        </w:rPr>
                        <w:t xml:space="preserve">Table S2: </w:t>
                      </w:r>
                      <w:r>
                        <w:rPr>
                          <w:rFonts w:ascii="Arial" w:hAnsi="Arial" w:cs="Arial"/>
                          <w:bCs/>
                          <w:sz w:val="22"/>
                          <w:szCs w:val="22"/>
                        </w:rPr>
                        <w:t>Variants falling within the targeting flanks of the inserted DNA.</w:t>
                      </w:r>
                      <w:r w:rsidRPr="00262E29">
                        <w:rPr>
                          <w:rFonts w:ascii="Arial" w:hAnsi="Arial" w:cs="Arial"/>
                          <w:sz w:val="22"/>
                          <w:szCs w:val="22"/>
                        </w:rPr>
                        <w:t xml:space="preserve"> </w:t>
                      </w:r>
                      <w:proofErr w:type="spellStart"/>
                      <w:r w:rsidR="007145C8">
                        <w:rPr>
                          <w:rFonts w:ascii="Arial" w:hAnsi="Arial"/>
                          <w:sz w:val="20"/>
                          <w:szCs w:val="20"/>
                        </w:rPr>
                        <w:t>Chr</w:t>
                      </w:r>
                      <w:proofErr w:type="spellEnd"/>
                      <w:r w:rsidR="007145C8">
                        <w:rPr>
                          <w:rFonts w:ascii="Arial" w:hAnsi="Arial"/>
                          <w:sz w:val="20"/>
                          <w:szCs w:val="20"/>
                        </w:rPr>
                        <w:t xml:space="preserve">: chromosome on which the variant occurs. </w:t>
                      </w:r>
                      <w:proofErr w:type="spellStart"/>
                      <w:r w:rsidR="007145C8">
                        <w:rPr>
                          <w:rFonts w:ascii="Arial" w:hAnsi="Arial"/>
                          <w:sz w:val="20"/>
                          <w:szCs w:val="20"/>
                        </w:rPr>
                        <w:t>Pos</w:t>
                      </w:r>
                      <w:proofErr w:type="spellEnd"/>
                      <w:r w:rsidR="007145C8">
                        <w:rPr>
                          <w:rFonts w:ascii="Arial" w:hAnsi="Arial"/>
                          <w:sz w:val="20"/>
                          <w:szCs w:val="20"/>
                        </w:rPr>
                        <w:t xml:space="preserve">: Coordinate of the variant in the H99 reference genome sequence. Ref: The reference allele. Alt: The alternate allele. AC: “alternate count”, the number of strains with the alternate allele. Strain: The strain or strains in which the alternate allele is found. AO: “alternate observations”, the mean number of reads supporting the alternate allele in strains with the alternate allele. RO: “reference observations”, the </w:t>
                      </w:r>
                      <w:r w:rsidR="00DF51EC">
                        <w:rPr>
                          <w:rFonts w:ascii="Arial" w:hAnsi="Arial"/>
                          <w:sz w:val="20"/>
                          <w:szCs w:val="20"/>
                        </w:rPr>
                        <w:t xml:space="preserve">mean </w:t>
                      </w:r>
                      <w:r w:rsidR="007145C8">
                        <w:rPr>
                          <w:rFonts w:ascii="Arial" w:hAnsi="Arial"/>
                          <w:sz w:val="20"/>
                          <w:szCs w:val="20"/>
                        </w:rPr>
                        <w:t>number of reads suppo</w:t>
                      </w:r>
                      <w:r w:rsidR="000516E5">
                        <w:rPr>
                          <w:rFonts w:ascii="Arial" w:hAnsi="Arial"/>
                          <w:sz w:val="20"/>
                          <w:szCs w:val="20"/>
                        </w:rPr>
                        <w:t>rting the reference allele</w:t>
                      </w:r>
                      <w:r w:rsidR="00DF51EC">
                        <w:rPr>
                          <w:rFonts w:ascii="Arial" w:hAnsi="Arial"/>
                          <w:sz w:val="20"/>
                          <w:szCs w:val="20"/>
                        </w:rPr>
                        <w:t>, in strains bearing the reference allele</w:t>
                      </w:r>
                      <w:r w:rsidR="000516E5">
                        <w:rPr>
                          <w:rFonts w:ascii="Arial" w:hAnsi="Arial"/>
                          <w:sz w:val="20"/>
                          <w:szCs w:val="20"/>
                        </w:rPr>
                        <w:t>. MF: “</w:t>
                      </w:r>
                      <w:r w:rsidR="007145C8">
                        <w:rPr>
                          <w:rFonts w:ascii="Arial" w:hAnsi="Arial"/>
                          <w:sz w:val="20"/>
                          <w:szCs w:val="20"/>
                        </w:rPr>
                        <w:t>mean fraction”, the mean fraction of reads supporting the alternate allele in strains with the alternate allele.</w:t>
                      </w:r>
                    </w:p>
                    <w:p w14:paraId="551BA262" w14:textId="77D9BC8C" w:rsidR="00262E29" w:rsidRDefault="00262E29" w:rsidP="00262E29"/>
                  </w:txbxContent>
                </v:textbox>
                <w10:wrap type="square" anchorx="margin" anchory="margin"/>
              </v:shape>
            </w:pict>
          </mc:Fallback>
        </mc:AlternateContent>
      </w:r>
      <w:r w:rsidR="00213DF0">
        <w:br w:type="page"/>
      </w:r>
    </w:p>
    <w:tbl>
      <w:tblPr>
        <w:tblW w:w="968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68"/>
        <w:gridCol w:w="1015"/>
        <w:gridCol w:w="1176"/>
        <w:gridCol w:w="1179"/>
        <w:gridCol w:w="516"/>
        <w:gridCol w:w="990"/>
        <w:gridCol w:w="522"/>
        <w:gridCol w:w="513"/>
        <w:gridCol w:w="715"/>
        <w:gridCol w:w="1020"/>
        <w:gridCol w:w="1471"/>
      </w:tblGrid>
      <w:tr w:rsidR="00213DF0" w14:paraId="47F14855" w14:textId="77777777" w:rsidTr="00766772">
        <w:trPr>
          <w:trHeight w:val="217"/>
        </w:trPr>
        <w:tc>
          <w:tcPr>
            <w:tcW w:w="9685" w:type="dxa"/>
            <w:gridSpan w:val="11"/>
            <w:tcBorders>
              <w:top w:val="nil"/>
              <w:left w:val="nil"/>
              <w:bottom w:val="single" w:sz="2" w:space="0" w:color="000000"/>
              <w:right w:val="nil"/>
            </w:tcBorders>
            <w:shd w:val="clear" w:color="auto" w:fill="BFBFBF"/>
            <w:tcMar>
              <w:top w:w="80" w:type="dxa"/>
              <w:left w:w="80" w:type="dxa"/>
              <w:bottom w:w="80" w:type="dxa"/>
              <w:right w:w="80" w:type="dxa"/>
            </w:tcMar>
            <w:vAlign w:val="center"/>
          </w:tcPr>
          <w:p w14:paraId="199A1A57" w14:textId="77777777" w:rsidR="00213DF0" w:rsidRDefault="00213DF0" w:rsidP="00766772">
            <w:pPr>
              <w:pStyle w:val="FreeForm"/>
              <w:jc w:val="center"/>
            </w:pPr>
            <w:r>
              <w:rPr>
                <w:rFonts w:ascii="Times New Roman" w:hAnsi="Times New Roman"/>
                <w:b/>
                <w:bCs/>
                <w:sz w:val="20"/>
                <w:szCs w:val="20"/>
              </w:rPr>
              <w:t>30 Non-Transformed</w:t>
            </w:r>
          </w:p>
        </w:tc>
      </w:tr>
      <w:tr w:rsidR="00213DF0" w14:paraId="53F28BF2" w14:textId="77777777" w:rsidTr="00766772">
        <w:trPr>
          <w:trHeight w:val="217"/>
        </w:trPr>
        <w:tc>
          <w:tcPr>
            <w:tcW w:w="568"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0E70BEB9" w14:textId="77777777" w:rsidR="00213DF0" w:rsidRDefault="00213DF0" w:rsidP="00766772">
            <w:pPr>
              <w:pStyle w:val="FreeForm"/>
              <w:jc w:val="center"/>
            </w:pPr>
            <w:proofErr w:type="spellStart"/>
            <w:r>
              <w:rPr>
                <w:rFonts w:ascii="Times New Roman" w:hAnsi="Times New Roman"/>
                <w:b/>
                <w:bCs/>
                <w:sz w:val="20"/>
                <w:szCs w:val="20"/>
              </w:rPr>
              <w:t>Chr</w:t>
            </w:r>
            <w:proofErr w:type="spellEnd"/>
          </w:p>
        </w:tc>
        <w:tc>
          <w:tcPr>
            <w:tcW w:w="1015"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16516A85" w14:textId="77777777" w:rsidR="00213DF0" w:rsidRDefault="00213DF0" w:rsidP="00766772">
            <w:pPr>
              <w:pStyle w:val="FreeForm"/>
              <w:jc w:val="center"/>
            </w:pPr>
            <w:proofErr w:type="spellStart"/>
            <w:r>
              <w:rPr>
                <w:rFonts w:ascii="Times New Roman" w:hAnsi="Times New Roman"/>
                <w:b/>
                <w:bCs/>
                <w:sz w:val="20"/>
                <w:szCs w:val="20"/>
              </w:rPr>
              <w:t>Pos</w:t>
            </w:r>
            <w:proofErr w:type="spellEnd"/>
          </w:p>
        </w:tc>
        <w:tc>
          <w:tcPr>
            <w:tcW w:w="1176"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4C702358" w14:textId="77777777" w:rsidR="00213DF0" w:rsidRDefault="00213DF0" w:rsidP="00766772">
            <w:pPr>
              <w:pStyle w:val="FreeForm"/>
              <w:jc w:val="center"/>
            </w:pPr>
            <w:r>
              <w:rPr>
                <w:rFonts w:ascii="Times New Roman" w:hAnsi="Times New Roman"/>
                <w:b/>
                <w:bCs/>
                <w:sz w:val="20"/>
                <w:szCs w:val="20"/>
              </w:rPr>
              <w:t>Ref</w:t>
            </w:r>
          </w:p>
        </w:tc>
        <w:tc>
          <w:tcPr>
            <w:tcW w:w="1179"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0508B533" w14:textId="77777777" w:rsidR="00213DF0" w:rsidRDefault="00213DF0" w:rsidP="00766772">
            <w:pPr>
              <w:pStyle w:val="FreeForm"/>
              <w:jc w:val="center"/>
            </w:pPr>
            <w:r>
              <w:rPr>
                <w:rFonts w:ascii="Times New Roman" w:hAnsi="Times New Roman"/>
                <w:b/>
                <w:bCs/>
                <w:sz w:val="20"/>
                <w:szCs w:val="20"/>
              </w:rPr>
              <w:t>Alt</w:t>
            </w:r>
          </w:p>
        </w:tc>
        <w:tc>
          <w:tcPr>
            <w:tcW w:w="516"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3A1C0AEB" w14:textId="77777777" w:rsidR="00213DF0" w:rsidRDefault="00213DF0" w:rsidP="00766772">
            <w:pPr>
              <w:pStyle w:val="FreeForm"/>
              <w:jc w:val="center"/>
            </w:pPr>
            <w:r>
              <w:rPr>
                <w:rFonts w:ascii="Times New Roman" w:hAnsi="Times New Roman"/>
                <w:b/>
                <w:bCs/>
                <w:sz w:val="20"/>
                <w:szCs w:val="20"/>
              </w:rPr>
              <w:t>AC</w:t>
            </w:r>
          </w:p>
        </w:tc>
        <w:tc>
          <w:tcPr>
            <w:tcW w:w="990"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60DBA559" w14:textId="77777777" w:rsidR="00213DF0" w:rsidRDefault="00213DF0" w:rsidP="00766772">
            <w:pPr>
              <w:pStyle w:val="FreeForm"/>
              <w:jc w:val="center"/>
            </w:pPr>
            <w:r>
              <w:rPr>
                <w:rFonts w:ascii="Times New Roman" w:hAnsi="Times New Roman"/>
                <w:b/>
                <w:bCs/>
                <w:sz w:val="20"/>
                <w:szCs w:val="20"/>
              </w:rPr>
              <w:t>Strain</w:t>
            </w:r>
          </w:p>
        </w:tc>
        <w:tc>
          <w:tcPr>
            <w:tcW w:w="522"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65632836" w14:textId="77777777" w:rsidR="00213DF0" w:rsidRDefault="00213DF0" w:rsidP="00766772">
            <w:pPr>
              <w:pStyle w:val="FreeForm"/>
              <w:jc w:val="center"/>
            </w:pPr>
            <w:r>
              <w:rPr>
                <w:rFonts w:ascii="Times New Roman" w:hAnsi="Times New Roman"/>
                <w:b/>
                <w:bCs/>
                <w:sz w:val="20"/>
                <w:szCs w:val="20"/>
              </w:rPr>
              <w:t>AO</w:t>
            </w:r>
          </w:p>
        </w:tc>
        <w:tc>
          <w:tcPr>
            <w:tcW w:w="513"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280A9A80" w14:textId="77777777" w:rsidR="00213DF0" w:rsidRDefault="00213DF0" w:rsidP="00766772">
            <w:pPr>
              <w:pStyle w:val="FreeForm"/>
              <w:jc w:val="center"/>
            </w:pPr>
            <w:r>
              <w:rPr>
                <w:rFonts w:ascii="Times New Roman" w:hAnsi="Times New Roman"/>
                <w:b/>
                <w:bCs/>
                <w:sz w:val="20"/>
                <w:szCs w:val="20"/>
              </w:rPr>
              <w:t>RO</w:t>
            </w:r>
          </w:p>
        </w:tc>
        <w:tc>
          <w:tcPr>
            <w:tcW w:w="715"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39D5F625" w14:textId="77777777" w:rsidR="00213DF0" w:rsidRDefault="00213DF0" w:rsidP="00766772">
            <w:pPr>
              <w:pStyle w:val="FreeForm"/>
              <w:jc w:val="right"/>
            </w:pPr>
            <w:r>
              <w:rPr>
                <w:rFonts w:ascii="Times New Roman" w:hAnsi="Times New Roman"/>
                <w:b/>
                <w:bCs/>
                <w:sz w:val="20"/>
                <w:szCs w:val="20"/>
              </w:rPr>
              <w:t>MF</w:t>
            </w:r>
          </w:p>
        </w:tc>
        <w:tc>
          <w:tcPr>
            <w:tcW w:w="1020"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6050B485" w14:textId="77777777" w:rsidR="00213DF0" w:rsidRDefault="00213DF0" w:rsidP="00766772">
            <w:pPr>
              <w:pStyle w:val="FreeForm"/>
              <w:jc w:val="center"/>
            </w:pPr>
            <w:r>
              <w:rPr>
                <w:rFonts w:ascii="Times New Roman" w:hAnsi="Times New Roman"/>
                <w:b/>
                <w:bCs/>
                <w:sz w:val="20"/>
                <w:szCs w:val="20"/>
              </w:rPr>
              <w:t>Gene</w:t>
            </w:r>
          </w:p>
        </w:tc>
        <w:tc>
          <w:tcPr>
            <w:tcW w:w="1471" w:type="dxa"/>
            <w:tcBorders>
              <w:top w:val="single" w:sz="2" w:space="0" w:color="000000"/>
              <w:left w:val="nil"/>
              <w:bottom w:val="single" w:sz="2" w:space="0" w:color="000000"/>
              <w:right w:val="nil"/>
            </w:tcBorders>
            <w:shd w:val="clear" w:color="auto" w:fill="DEE0E0"/>
            <w:tcMar>
              <w:top w:w="80" w:type="dxa"/>
              <w:left w:w="80" w:type="dxa"/>
              <w:bottom w:w="80" w:type="dxa"/>
              <w:right w:w="80" w:type="dxa"/>
            </w:tcMar>
            <w:vAlign w:val="center"/>
          </w:tcPr>
          <w:p w14:paraId="132A2C4F" w14:textId="77777777" w:rsidR="00213DF0" w:rsidRDefault="00213DF0" w:rsidP="00766772">
            <w:pPr>
              <w:pStyle w:val="FreeForm"/>
              <w:jc w:val="center"/>
            </w:pPr>
            <w:r>
              <w:rPr>
                <w:rFonts w:ascii="Times New Roman" w:hAnsi="Times New Roman"/>
                <w:b/>
                <w:bCs/>
                <w:sz w:val="20"/>
                <w:szCs w:val="20"/>
              </w:rPr>
              <w:t>Effect</w:t>
            </w:r>
          </w:p>
        </w:tc>
      </w:tr>
      <w:tr w:rsidR="00213DF0" w14:paraId="2BA9CA42" w14:textId="77777777" w:rsidTr="00766772">
        <w:trPr>
          <w:trHeight w:val="217"/>
        </w:trPr>
        <w:tc>
          <w:tcPr>
            <w:tcW w:w="568"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1AEF9410"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40FF8C9" w14:textId="77777777" w:rsidR="00213DF0" w:rsidRDefault="00213DF0" w:rsidP="00766772">
            <w:pPr>
              <w:pStyle w:val="FreeForm"/>
              <w:jc w:val="right"/>
            </w:pPr>
            <w:r>
              <w:rPr>
                <w:rFonts w:ascii="Times New Roman" w:hAnsi="Times New Roman"/>
                <w:sz w:val="20"/>
                <w:szCs w:val="20"/>
              </w:rPr>
              <w:t>215771</w:t>
            </w:r>
          </w:p>
        </w:tc>
        <w:tc>
          <w:tcPr>
            <w:tcW w:w="117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3C82218" w14:textId="77777777" w:rsidR="00213DF0" w:rsidRDefault="00213DF0" w:rsidP="00766772">
            <w:pPr>
              <w:pStyle w:val="FreeForm"/>
              <w:jc w:val="center"/>
            </w:pPr>
            <w:r>
              <w:rPr>
                <w:rFonts w:ascii="Times New Roman" w:hAnsi="Times New Roman"/>
                <w:sz w:val="20"/>
                <w:szCs w:val="20"/>
              </w:rPr>
              <w:t>CA</w:t>
            </w:r>
          </w:p>
        </w:tc>
        <w:tc>
          <w:tcPr>
            <w:tcW w:w="1179"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4FD0BBEC" w14:textId="77777777" w:rsidR="00213DF0" w:rsidRDefault="00213DF0" w:rsidP="00766772">
            <w:pPr>
              <w:pStyle w:val="FreeForm"/>
              <w:jc w:val="center"/>
            </w:pPr>
            <w:r>
              <w:rPr>
                <w:rFonts w:ascii="Times New Roman" w:hAnsi="Times New Roman"/>
                <w:sz w:val="20"/>
                <w:szCs w:val="20"/>
              </w:rPr>
              <w:t>CAGTAA</w:t>
            </w:r>
          </w:p>
        </w:tc>
        <w:tc>
          <w:tcPr>
            <w:tcW w:w="51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15C63856" w14:textId="77777777" w:rsidR="00213DF0" w:rsidRDefault="00213DF0" w:rsidP="00766772">
            <w:pPr>
              <w:pStyle w:val="FreeForm"/>
              <w:jc w:val="right"/>
            </w:pPr>
            <w:r>
              <w:rPr>
                <w:rFonts w:ascii="Times New Roman" w:hAnsi="Times New Roman"/>
                <w:sz w:val="20"/>
                <w:szCs w:val="20"/>
              </w:rPr>
              <w:t>5</w:t>
            </w:r>
          </w:p>
        </w:tc>
        <w:tc>
          <w:tcPr>
            <w:tcW w:w="99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706BE86C"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6C06560" w14:textId="77777777" w:rsidR="00213DF0" w:rsidRDefault="00213DF0" w:rsidP="00766772">
            <w:pPr>
              <w:pStyle w:val="FreeForm"/>
              <w:jc w:val="right"/>
            </w:pPr>
            <w:r>
              <w:rPr>
                <w:rFonts w:ascii="Times New Roman" w:hAnsi="Times New Roman"/>
                <w:sz w:val="20"/>
                <w:szCs w:val="20"/>
              </w:rPr>
              <w:t>21</w:t>
            </w:r>
          </w:p>
        </w:tc>
        <w:tc>
          <w:tcPr>
            <w:tcW w:w="513"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4DFE14AD" w14:textId="77777777" w:rsidR="00213DF0" w:rsidRDefault="00213DF0" w:rsidP="00766772">
            <w:pPr>
              <w:pStyle w:val="FreeForm"/>
              <w:jc w:val="right"/>
            </w:pPr>
            <w:r>
              <w:rPr>
                <w:rFonts w:ascii="Times New Roman" w:hAnsi="Times New Roman"/>
                <w:sz w:val="20"/>
                <w:szCs w:val="20"/>
              </w:rPr>
              <w:t>15</w:t>
            </w:r>
          </w:p>
        </w:tc>
        <w:tc>
          <w:tcPr>
            <w:tcW w:w="7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76C13FB" w14:textId="77777777" w:rsidR="00213DF0" w:rsidRDefault="00213DF0" w:rsidP="00766772">
            <w:pPr>
              <w:pStyle w:val="FreeForm"/>
              <w:jc w:val="right"/>
            </w:pPr>
            <w:r>
              <w:rPr>
                <w:rFonts w:ascii="Times New Roman" w:hAnsi="Times New Roman"/>
                <w:sz w:val="20"/>
                <w:szCs w:val="20"/>
              </w:rPr>
              <w:t>57%</w:t>
            </w:r>
          </w:p>
        </w:tc>
        <w:tc>
          <w:tcPr>
            <w:tcW w:w="1020"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8474392" w14:textId="77777777" w:rsidR="00213DF0" w:rsidRDefault="00213DF0" w:rsidP="00766772">
            <w:pPr>
              <w:pStyle w:val="FreeForm"/>
              <w:jc w:val="center"/>
            </w:pPr>
            <w:r>
              <w:rPr>
                <w:rFonts w:ascii="Times New Roman" w:hAnsi="Times New Roman"/>
                <w:sz w:val="20"/>
                <w:szCs w:val="20"/>
              </w:rPr>
              <w:t>01535</w:t>
            </w:r>
            <w:r>
              <w:rPr>
                <w:rFonts w:ascii="Times New Roman" w:hAnsi="Times New Roman"/>
                <w:sz w:val="20"/>
                <w:szCs w:val="20"/>
                <w:vertAlign w:val="superscript"/>
              </w:rPr>
              <w:t>1</w:t>
            </w:r>
          </w:p>
        </w:tc>
        <w:tc>
          <w:tcPr>
            <w:tcW w:w="147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60F82B80" w14:textId="77777777" w:rsidR="00213DF0" w:rsidRDefault="00213DF0" w:rsidP="00766772">
            <w:pPr>
              <w:pStyle w:val="FreeForm"/>
              <w:jc w:val="center"/>
            </w:pPr>
            <w:r>
              <w:rPr>
                <w:rFonts w:ascii="Times New Roman" w:hAnsi="Times New Roman"/>
                <w:sz w:val="20"/>
                <w:szCs w:val="20"/>
              </w:rPr>
              <w:t>3' UTR</w:t>
            </w:r>
          </w:p>
        </w:tc>
      </w:tr>
      <w:tr w:rsidR="00213DF0" w14:paraId="339FFE9B" w14:textId="77777777" w:rsidTr="00766772">
        <w:trPr>
          <w:trHeight w:val="217"/>
        </w:trPr>
        <w:tc>
          <w:tcPr>
            <w:tcW w:w="568"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BC10A03"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7A9EC3C" w14:textId="77777777" w:rsidR="00213DF0" w:rsidRDefault="00213DF0" w:rsidP="00766772">
            <w:pPr>
              <w:pStyle w:val="FreeForm"/>
              <w:jc w:val="right"/>
            </w:pPr>
            <w:r>
              <w:rPr>
                <w:rFonts w:ascii="Times New Roman" w:hAnsi="Times New Roman"/>
                <w:sz w:val="20"/>
                <w:szCs w:val="20"/>
              </w:rPr>
              <w:t>290065</w:t>
            </w:r>
          </w:p>
        </w:tc>
        <w:tc>
          <w:tcPr>
            <w:tcW w:w="117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3CD876CA" w14:textId="77777777" w:rsidR="00213DF0" w:rsidRDefault="00213DF0" w:rsidP="00766772">
            <w:pPr>
              <w:pStyle w:val="FreeForm"/>
              <w:jc w:val="center"/>
            </w:pPr>
            <w:r>
              <w:rPr>
                <w:rFonts w:ascii="Times New Roman" w:hAnsi="Times New Roman"/>
                <w:sz w:val="20"/>
                <w:szCs w:val="20"/>
              </w:rPr>
              <w:t>CT</w:t>
            </w:r>
          </w:p>
        </w:tc>
        <w:tc>
          <w:tcPr>
            <w:tcW w:w="1179"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5751F7AD" w14:textId="77777777" w:rsidR="00213DF0" w:rsidRDefault="00213DF0" w:rsidP="00766772">
            <w:pPr>
              <w:pStyle w:val="FreeForm"/>
              <w:jc w:val="center"/>
            </w:pPr>
            <w:r>
              <w:rPr>
                <w:rFonts w:ascii="Times New Roman" w:hAnsi="Times New Roman"/>
                <w:sz w:val="20"/>
                <w:szCs w:val="20"/>
              </w:rPr>
              <w:t>CC</w:t>
            </w:r>
          </w:p>
        </w:tc>
        <w:tc>
          <w:tcPr>
            <w:tcW w:w="51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E978EF2" w14:textId="77777777" w:rsidR="00213DF0" w:rsidRDefault="00213DF0" w:rsidP="00766772">
            <w:pPr>
              <w:pStyle w:val="FreeForm"/>
              <w:jc w:val="right"/>
            </w:pPr>
            <w:r>
              <w:rPr>
                <w:rFonts w:ascii="Times New Roman" w:hAnsi="Times New Roman"/>
                <w:sz w:val="20"/>
                <w:szCs w:val="20"/>
              </w:rPr>
              <w:t>3</w:t>
            </w:r>
          </w:p>
        </w:tc>
        <w:tc>
          <w:tcPr>
            <w:tcW w:w="99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1753D7B9"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068786CA" w14:textId="77777777" w:rsidR="00213DF0" w:rsidRDefault="00213DF0" w:rsidP="00766772">
            <w:pPr>
              <w:pStyle w:val="FreeForm"/>
              <w:jc w:val="right"/>
            </w:pPr>
            <w:r>
              <w:rPr>
                <w:rFonts w:ascii="Times New Roman" w:hAnsi="Times New Roman"/>
                <w:sz w:val="20"/>
                <w:szCs w:val="20"/>
              </w:rPr>
              <w:t>9</w:t>
            </w:r>
          </w:p>
        </w:tc>
        <w:tc>
          <w:tcPr>
            <w:tcW w:w="513"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184A97CD" w14:textId="77777777" w:rsidR="00213DF0" w:rsidRDefault="00213DF0" w:rsidP="00766772">
            <w:pPr>
              <w:pStyle w:val="FreeForm"/>
              <w:jc w:val="right"/>
            </w:pPr>
            <w:r>
              <w:rPr>
                <w:rFonts w:ascii="Times New Roman" w:hAnsi="Times New Roman"/>
                <w:sz w:val="20"/>
                <w:szCs w:val="20"/>
              </w:rPr>
              <w:t>6</w:t>
            </w:r>
          </w:p>
        </w:tc>
        <w:tc>
          <w:tcPr>
            <w:tcW w:w="7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00AE5198" w14:textId="77777777" w:rsidR="00213DF0" w:rsidRDefault="00213DF0" w:rsidP="00766772">
            <w:pPr>
              <w:pStyle w:val="FreeForm"/>
              <w:jc w:val="right"/>
            </w:pPr>
            <w:r>
              <w:rPr>
                <w:rFonts w:ascii="Times New Roman" w:hAnsi="Times New Roman"/>
                <w:sz w:val="20"/>
                <w:szCs w:val="20"/>
              </w:rPr>
              <w:t>57%</w:t>
            </w:r>
          </w:p>
        </w:tc>
        <w:tc>
          <w:tcPr>
            <w:tcW w:w="1020"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3A7CD796" w14:textId="77777777" w:rsidR="00213DF0" w:rsidRDefault="00213DF0" w:rsidP="00766772">
            <w:pPr>
              <w:pStyle w:val="FreeForm"/>
              <w:jc w:val="center"/>
            </w:pPr>
            <w:r>
              <w:rPr>
                <w:rFonts w:ascii="Times New Roman" w:hAnsi="Times New Roman"/>
                <w:i/>
                <w:iCs/>
                <w:sz w:val="20"/>
                <w:szCs w:val="20"/>
                <w:lang w:val="da-DK"/>
              </w:rPr>
              <w:t>BLP4</w:t>
            </w:r>
            <w:r>
              <w:rPr>
                <w:rFonts w:ascii="Times New Roman" w:hAnsi="Times New Roman"/>
                <w:sz w:val="20"/>
                <w:szCs w:val="20"/>
                <w:vertAlign w:val="superscript"/>
              </w:rPr>
              <w:t>2</w:t>
            </w:r>
          </w:p>
        </w:tc>
        <w:tc>
          <w:tcPr>
            <w:tcW w:w="147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62676524" w14:textId="77777777" w:rsidR="00213DF0" w:rsidRDefault="00213DF0" w:rsidP="00766772">
            <w:pPr>
              <w:pStyle w:val="FreeForm"/>
              <w:jc w:val="center"/>
            </w:pPr>
            <w:r>
              <w:rPr>
                <w:rFonts w:ascii="Times New Roman" w:hAnsi="Times New Roman"/>
                <w:sz w:val="20"/>
                <w:szCs w:val="20"/>
              </w:rPr>
              <w:t>Silent</w:t>
            </w:r>
          </w:p>
        </w:tc>
      </w:tr>
      <w:tr w:rsidR="00213DF0" w14:paraId="1FE3E9D0" w14:textId="77777777" w:rsidTr="00766772">
        <w:trPr>
          <w:trHeight w:val="224"/>
        </w:trPr>
        <w:tc>
          <w:tcPr>
            <w:tcW w:w="568"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1BF742B3"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77C67DF4" w14:textId="77777777" w:rsidR="00213DF0" w:rsidRDefault="00213DF0" w:rsidP="00766772">
            <w:pPr>
              <w:pStyle w:val="FreeForm"/>
              <w:jc w:val="right"/>
            </w:pPr>
            <w:r>
              <w:rPr>
                <w:rFonts w:ascii="Times New Roman" w:hAnsi="Times New Roman"/>
                <w:sz w:val="20"/>
                <w:szCs w:val="20"/>
              </w:rPr>
              <w:t>290069</w:t>
            </w:r>
          </w:p>
        </w:tc>
        <w:tc>
          <w:tcPr>
            <w:tcW w:w="1176"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14DAEAEF" w14:textId="77777777" w:rsidR="00213DF0" w:rsidRDefault="00213DF0" w:rsidP="00766772">
            <w:pPr>
              <w:pStyle w:val="FreeForm"/>
              <w:jc w:val="center"/>
            </w:pPr>
            <w:r>
              <w:rPr>
                <w:rFonts w:ascii="Times New Roman" w:hAnsi="Times New Roman"/>
                <w:sz w:val="20"/>
                <w:szCs w:val="20"/>
              </w:rPr>
              <w:t>TGCTC</w:t>
            </w:r>
          </w:p>
        </w:tc>
        <w:tc>
          <w:tcPr>
            <w:tcW w:w="1179"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2D739EE1" w14:textId="77777777" w:rsidR="00213DF0" w:rsidRDefault="00213DF0" w:rsidP="00766772">
            <w:pPr>
              <w:pStyle w:val="FreeForm"/>
              <w:jc w:val="center"/>
            </w:pPr>
            <w:r>
              <w:rPr>
                <w:rFonts w:ascii="Times New Roman" w:hAnsi="Times New Roman"/>
                <w:sz w:val="20"/>
                <w:szCs w:val="20"/>
              </w:rPr>
              <w:t>CGCTT</w:t>
            </w:r>
          </w:p>
        </w:tc>
        <w:tc>
          <w:tcPr>
            <w:tcW w:w="516"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47A2DF3A" w14:textId="77777777" w:rsidR="00213DF0" w:rsidRDefault="00213DF0" w:rsidP="00766772">
            <w:pPr>
              <w:pStyle w:val="FreeForm"/>
              <w:jc w:val="right"/>
            </w:pPr>
            <w:r>
              <w:rPr>
                <w:rFonts w:ascii="Times New Roman" w:hAnsi="Times New Roman"/>
                <w:sz w:val="20"/>
                <w:szCs w:val="20"/>
              </w:rPr>
              <w:t>16</w:t>
            </w:r>
          </w:p>
        </w:tc>
        <w:tc>
          <w:tcPr>
            <w:tcW w:w="990" w:type="dxa"/>
            <w:tcBorders>
              <w:top w:val="single" w:sz="2" w:space="0" w:color="000000"/>
              <w:left w:val="nil"/>
              <w:bottom w:val="single" w:sz="8" w:space="0" w:color="7F7F7F"/>
              <w:right w:val="nil"/>
            </w:tcBorders>
            <w:shd w:val="clear" w:color="auto" w:fill="auto"/>
            <w:tcMar>
              <w:top w:w="80" w:type="dxa"/>
              <w:left w:w="80" w:type="dxa"/>
              <w:bottom w:w="80" w:type="dxa"/>
              <w:right w:w="80" w:type="dxa"/>
            </w:tcMar>
            <w:vAlign w:val="center"/>
          </w:tcPr>
          <w:p w14:paraId="4E5A8478"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0198C59E" w14:textId="77777777" w:rsidR="00213DF0" w:rsidRDefault="00213DF0" w:rsidP="00766772">
            <w:pPr>
              <w:pStyle w:val="FreeForm"/>
              <w:jc w:val="right"/>
            </w:pPr>
            <w:r>
              <w:rPr>
                <w:rFonts w:ascii="Times New Roman" w:hAnsi="Times New Roman"/>
                <w:sz w:val="20"/>
                <w:szCs w:val="20"/>
              </w:rPr>
              <w:t>9</w:t>
            </w:r>
          </w:p>
        </w:tc>
        <w:tc>
          <w:tcPr>
            <w:tcW w:w="513"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5CE1DF97" w14:textId="77777777" w:rsidR="00213DF0" w:rsidRDefault="00213DF0" w:rsidP="00766772">
            <w:pPr>
              <w:pStyle w:val="FreeForm"/>
              <w:jc w:val="right"/>
            </w:pPr>
            <w:r>
              <w:rPr>
                <w:rFonts w:ascii="Times New Roman" w:hAnsi="Times New Roman"/>
                <w:sz w:val="20"/>
                <w:szCs w:val="20"/>
              </w:rPr>
              <w:t>7</w:t>
            </w:r>
          </w:p>
        </w:tc>
        <w:tc>
          <w:tcPr>
            <w:tcW w:w="715"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604B8F9A" w14:textId="77777777" w:rsidR="00213DF0" w:rsidRDefault="00213DF0" w:rsidP="00766772">
            <w:pPr>
              <w:pStyle w:val="FreeForm"/>
              <w:jc w:val="right"/>
            </w:pPr>
            <w:r>
              <w:rPr>
                <w:rFonts w:ascii="Times New Roman" w:hAnsi="Times New Roman"/>
                <w:sz w:val="20"/>
                <w:szCs w:val="20"/>
              </w:rPr>
              <w:t>57%</w:t>
            </w:r>
          </w:p>
        </w:tc>
        <w:tc>
          <w:tcPr>
            <w:tcW w:w="1020" w:type="dxa"/>
            <w:tcBorders>
              <w:top w:val="single" w:sz="2" w:space="0" w:color="000000"/>
              <w:left w:val="nil"/>
              <w:bottom w:val="single" w:sz="8" w:space="0" w:color="7F7F7F"/>
              <w:right w:val="nil"/>
            </w:tcBorders>
            <w:shd w:val="clear" w:color="auto" w:fill="auto"/>
            <w:tcMar>
              <w:top w:w="0" w:type="dxa"/>
              <w:left w:w="100" w:type="dxa"/>
              <w:bottom w:w="0" w:type="dxa"/>
              <w:right w:w="100" w:type="dxa"/>
            </w:tcMar>
            <w:vAlign w:val="center"/>
          </w:tcPr>
          <w:p w14:paraId="4DD0F3E4" w14:textId="77777777" w:rsidR="00213DF0" w:rsidRDefault="00213DF0" w:rsidP="00766772">
            <w:pPr>
              <w:pStyle w:val="FreeForm"/>
              <w:jc w:val="center"/>
            </w:pPr>
            <w:r>
              <w:rPr>
                <w:rFonts w:ascii="Times New Roman" w:hAnsi="Times New Roman"/>
                <w:i/>
                <w:iCs/>
                <w:sz w:val="20"/>
                <w:szCs w:val="20"/>
                <w:lang w:val="da-DK"/>
              </w:rPr>
              <w:t>BLP4</w:t>
            </w:r>
            <w:r>
              <w:rPr>
                <w:rFonts w:ascii="Times New Roman" w:hAnsi="Times New Roman"/>
                <w:sz w:val="20"/>
                <w:szCs w:val="20"/>
                <w:vertAlign w:val="superscript"/>
              </w:rPr>
              <w:t>2</w:t>
            </w:r>
          </w:p>
        </w:tc>
        <w:tc>
          <w:tcPr>
            <w:tcW w:w="1471" w:type="dxa"/>
            <w:tcBorders>
              <w:top w:val="single" w:sz="2" w:space="0" w:color="000000"/>
              <w:left w:val="nil"/>
              <w:bottom w:val="single" w:sz="8" w:space="0" w:color="7F7F7F"/>
              <w:right w:val="nil"/>
            </w:tcBorders>
            <w:shd w:val="clear" w:color="auto" w:fill="auto"/>
            <w:tcMar>
              <w:top w:w="80" w:type="dxa"/>
              <w:left w:w="80" w:type="dxa"/>
              <w:bottom w:w="80" w:type="dxa"/>
              <w:right w:w="80" w:type="dxa"/>
            </w:tcMar>
            <w:vAlign w:val="center"/>
          </w:tcPr>
          <w:p w14:paraId="64294FB6" w14:textId="77777777" w:rsidR="00213DF0" w:rsidRDefault="00213DF0" w:rsidP="00766772">
            <w:pPr>
              <w:pStyle w:val="FreeForm"/>
              <w:jc w:val="center"/>
            </w:pPr>
            <w:r>
              <w:rPr>
                <w:rFonts w:ascii="Times New Roman" w:hAnsi="Times New Roman"/>
                <w:sz w:val="20"/>
                <w:szCs w:val="20"/>
              </w:rPr>
              <w:t>P135S</w:t>
            </w:r>
          </w:p>
        </w:tc>
      </w:tr>
      <w:tr w:rsidR="00213DF0" w14:paraId="4F1B21E3" w14:textId="77777777" w:rsidTr="00766772">
        <w:trPr>
          <w:trHeight w:val="284"/>
        </w:trPr>
        <w:tc>
          <w:tcPr>
            <w:tcW w:w="568"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058D8B3C"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222338E4" w14:textId="77777777" w:rsidR="00213DF0" w:rsidRDefault="00213DF0" w:rsidP="00766772">
            <w:pPr>
              <w:pStyle w:val="FreeForm"/>
              <w:jc w:val="right"/>
            </w:pPr>
            <w:r>
              <w:rPr>
                <w:rFonts w:ascii="Times New Roman" w:hAnsi="Times New Roman"/>
                <w:sz w:val="20"/>
                <w:szCs w:val="20"/>
              </w:rPr>
              <w:t>214546</w:t>
            </w:r>
          </w:p>
        </w:tc>
        <w:tc>
          <w:tcPr>
            <w:tcW w:w="1176"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3C4A503B" w14:textId="77777777" w:rsidR="00213DF0" w:rsidRDefault="00213DF0" w:rsidP="00766772">
            <w:pPr>
              <w:pStyle w:val="FreeForm"/>
              <w:jc w:val="center"/>
            </w:pPr>
            <w:r>
              <w:rPr>
                <w:rFonts w:ascii="Times New Roman" w:hAnsi="Times New Roman"/>
                <w:sz w:val="20"/>
                <w:szCs w:val="20"/>
              </w:rPr>
              <w:t>GGATG</w:t>
            </w:r>
          </w:p>
        </w:tc>
        <w:tc>
          <w:tcPr>
            <w:tcW w:w="1179"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09F4B344" w14:textId="77777777" w:rsidR="00213DF0" w:rsidRDefault="00213DF0" w:rsidP="00766772">
            <w:pPr>
              <w:pStyle w:val="FreeForm"/>
              <w:jc w:val="center"/>
            </w:pPr>
            <w:r>
              <w:rPr>
                <w:rFonts w:ascii="Times New Roman" w:hAnsi="Times New Roman"/>
                <w:sz w:val="20"/>
                <w:szCs w:val="20"/>
              </w:rPr>
              <w:t>GAATC</w:t>
            </w:r>
          </w:p>
          <w:p w14:paraId="0B8DE44A" w14:textId="77777777" w:rsidR="00213DF0" w:rsidRDefault="00213DF0" w:rsidP="00766772">
            <w:pPr>
              <w:pStyle w:val="FreeForm"/>
              <w:jc w:val="center"/>
            </w:pPr>
            <w:r>
              <w:rPr>
                <w:rFonts w:ascii="Times New Roman" w:hAnsi="Times New Roman"/>
                <w:sz w:val="20"/>
                <w:szCs w:val="20"/>
              </w:rPr>
              <w:t>GGAATC</w:t>
            </w:r>
          </w:p>
        </w:tc>
        <w:tc>
          <w:tcPr>
            <w:tcW w:w="516"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5D7BA147" w14:textId="77777777" w:rsidR="00213DF0" w:rsidRDefault="00213DF0" w:rsidP="00766772">
            <w:pPr>
              <w:pStyle w:val="FreeForm"/>
              <w:jc w:val="right"/>
            </w:pPr>
            <w:r>
              <w:rPr>
                <w:rFonts w:ascii="Times New Roman" w:hAnsi="Times New Roman"/>
                <w:sz w:val="20"/>
                <w:szCs w:val="20"/>
              </w:rPr>
              <w:t>22</w:t>
            </w:r>
          </w:p>
          <w:p w14:paraId="6AE71C0C" w14:textId="77777777" w:rsidR="00213DF0" w:rsidRDefault="00213DF0" w:rsidP="00766772">
            <w:pPr>
              <w:pStyle w:val="FreeForm"/>
              <w:jc w:val="right"/>
            </w:pPr>
            <w:r>
              <w:rPr>
                <w:rFonts w:ascii="Times New Roman" w:hAnsi="Times New Roman"/>
                <w:sz w:val="20"/>
                <w:szCs w:val="20"/>
              </w:rPr>
              <w:t>8</w:t>
            </w:r>
          </w:p>
        </w:tc>
        <w:tc>
          <w:tcPr>
            <w:tcW w:w="990" w:type="dxa"/>
            <w:tcBorders>
              <w:top w:val="single" w:sz="8" w:space="0" w:color="7F7F7F"/>
              <w:left w:val="nil"/>
              <w:bottom w:val="single" w:sz="2" w:space="0" w:color="000000"/>
              <w:right w:val="nil"/>
            </w:tcBorders>
            <w:shd w:val="clear" w:color="auto" w:fill="auto"/>
            <w:tcMar>
              <w:top w:w="80" w:type="dxa"/>
              <w:left w:w="80" w:type="dxa"/>
              <w:bottom w:w="80" w:type="dxa"/>
              <w:right w:w="80" w:type="dxa"/>
            </w:tcMar>
            <w:vAlign w:val="center"/>
          </w:tcPr>
          <w:p w14:paraId="3F2BF0D8"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13C36B4F" w14:textId="77777777" w:rsidR="00213DF0" w:rsidRDefault="00213DF0" w:rsidP="00766772">
            <w:pPr>
              <w:pStyle w:val="FreeForm"/>
              <w:jc w:val="right"/>
            </w:pPr>
            <w:r>
              <w:rPr>
                <w:rFonts w:ascii="Times New Roman" w:hAnsi="Times New Roman"/>
                <w:sz w:val="20"/>
                <w:szCs w:val="20"/>
              </w:rPr>
              <w:t>16</w:t>
            </w:r>
          </w:p>
          <w:p w14:paraId="4AF86B33" w14:textId="77777777" w:rsidR="00213DF0" w:rsidRDefault="00213DF0" w:rsidP="00766772">
            <w:pPr>
              <w:pStyle w:val="FreeForm"/>
              <w:jc w:val="right"/>
            </w:pPr>
            <w:r>
              <w:rPr>
                <w:rFonts w:ascii="Times New Roman" w:hAnsi="Times New Roman"/>
                <w:sz w:val="20"/>
                <w:szCs w:val="20"/>
              </w:rPr>
              <w:t>11</w:t>
            </w:r>
          </w:p>
        </w:tc>
        <w:tc>
          <w:tcPr>
            <w:tcW w:w="513"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37355187" w14:textId="77777777" w:rsidR="00213DF0" w:rsidRDefault="00213DF0" w:rsidP="00766772">
            <w:pPr>
              <w:pStyle w:val="FreeForm"/>
              <w:jc w:val="right"/>
            </w:pPr>
            <w:r>
              <w:rPr>
                <w:rFonts w:ascii="Times New Roman" w:hAnsi="Times New Roman"/>
                <w:sz w:val="20"/>
                <w:szCs w:val="20"/>
              </w:rPr>
              <w:t>0</w:t>
            </w:r>
          </w:p>
        </w:tc>
        <w:tc>
          <w:tcPr>
            <w:tcW w:w="715"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13858542" w14:textId="77777777" w:rsidR="00213DF0" w:rsidRDefault="00213DF0" w:rsidP="00766772">
            <w:pPr>
              <w:pStyle w:val="FreeForm"/>
              <w:jc w:val="right"/>
            </w:pPr>
            <w:r>
              <w:rPr>
                <w:rFonts w:ascii="Times New Roman" w:hAnsi="Times New Roman"/>
                <w:sz w:val="20"/>
                <w:szCs w:val="20"/>
              </w:rPr>
              <w:t>62%</w:t>
            </w:r>
          </w:p>
          <w:p w14:paraId="0455E6F5" w14:textId="77777777" w:rsidR="00213DF0" w:rsidRDefault="00213DF0" w:rsidP="00766772">
            <w:pPr>
              <w:pStyle w:val="FreeForm"/>
              <w:jc w:val="right"/>
            </w:pPr>
            <w:r>
              <w:rPr>
                <w:rFonts w:ascii="Times New Roman" w:hAnsi="Times New Roman"/>
                <w:sz w:val="20"/>
                <w:szCs w:val="20"/>
              </w:rPr>
              <w:t>52%</w:t>
            </w:r>
          </w:p>
        </w:tc>
        <w:tc>
          <w:tcPr>
            <w:tcW w:w="1020" w:type="dxa"/>
            <w:tcBorders>
              <w:top w:val="single" w:sz="8" w:space="0" w:color="7F7F7F"/>
              <w:left w:val="nil"/>
              <w:bottom w:val="single" w:sz="2" w:space="0" w:color="000000"/>
              <w:right w:val="nil"/>
            </w:tcBorders>
            <w:shd w:val="clear" w:color="auto" w:fill="auto"/>
            <w:tcMar>
              <w:top w:w="0" w:type="dxa"/>
              <w:left w:w="100" w:type="dxa"/>
              <w:bottom w:w="0" w:type="dxa"/>
              <w:right w:w="100" w:type="dxa"/>
            </w:tcMar>
            <w:vAlign w:val="center"/>
          </w:tcPr>
          <w:p w14:paraId="6E89FE65" w14:textId="77777777" w:rsidR="00213DF0" w:rsidRDefault="00213DF0" w:rsidP="00766772">
            <w:pPr>
              <w:pStyle w:val="FreeForm"/>
              <w:jc w:val="center"/>
            </w:pPr>
            <w:r>
              <w:rPr>
                <w:rFonts w:ascii="Times New Roman" w:hAnsi="Times New Roman"/>
                <w:sz w:val="20"/>
                <w:szCs w:val="20"/>
              </w:rPr>
              <w:t>01534</w:t>
            </w:r>
            <w:r>
              <w:rPr>
                <w:rFonts w:ascii="Times New Roman" w:hAnsi="Times New Roman"/>
                <w:sz w:val="20"/>
                <w:szCs w:val="20"/>
                <w:vertAlign w:val="superscript"/>
              </w:rPr>
              <w:t>3</w:t>
            </w:r>
          </w:p>
        </w:tc>
        <w:tc>
          <w:tcPr>
            <w:tcW w:w="1471" w:type="dxa"/>
            <w:tcBorders>
              <w:top w:val="single" w:sz="8" w:space="0" w:color="7F7F7F"/>
              <w:left w:val="nil"/>
              <w:bottom w:val="single" w:sz="2" w:space="0" w:color="000000"/>
              <w:right w:val="nil"/>
            </w:tcBorders>
            <w:shd w:val="clear" w:color="auto" w:fill="auto"/>
            <w:tcMar>
              <w:top w:w="80" w:type="dxa"/>
              <w:left w:w="80" w:type="dxa"/>
              <w:bottom w:w="80" w:type="dxa"/>
              <w:right w:w="80" w:type="dxa"/>
            </w:tcMar>
            <w:vAlign w:val="center"/>
          </w:tcPr>
          <w:p w14:paraId="3EF16E24" w14:textId="77777777" w:rsidR="00213DF0" w:rsidRDefault="00213DF0" w:rsidP="00766772">
            <w:pPr>
              <w:pStyle w:val="FreeForm"/>
              <w:jc w:val="center"/>
            </w:pPr>
            <w:r>
              <w:rPr>
                <w:rFonts w:ascii="Times New Roman" w:hAnsi="Times New Roman"/>
                <w:sz w:val="20"/>
                <w:szCs w:val="20"/>
              </w:rPr>
              <w:t>5’ UTR</w:t>
            </w:r>
          </w:p>
        </w:tc>
      </w:tr>
      <w:tr w:rsidR="00213DF0" w14:paraId="26A240F1" w14:textId="77777777" w:rsidTr="00766772">
        <w:trPr>
          <w:trHeight w:val="277"/>
        </w:trPr>
        <w:tc>
          <w:tcPr>
            <w:tcW w:w="568"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5EEFCDE4"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30BA8829" w14:textId="77777777" w:rsidR="00213DF0" w:rsidRDefault="00213DF0" w:rsidP="00766772">
            <w:pPr>
              <w:pStyle w:val="FreeForm"/>
              <w:jc w:val="right"/>
            </w:pPr>
            <w:r>
              <w:rPr>
                <w:rFonts w:ascii="Times New Roman" w:hAnsi="Times New Roman"/>
                <w:sz w:val="20"/>
                <w:szCs w:val="20"/>
              </w:rPr>
              <w:t>215774</w:t>
            </w:r>
          </w:p>
        </w:tc>
        <w:tc>
          <w:tcPr>
            <w:tcW w:w="117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F0648AF" w14:textId="77777777" w:rsidR="00213DF0" w:rsidRDefault="00213DF0" w:rsidP="00766772">
            <w:pPr>
              <w:pStyle w:val="FreeForm"/>
              <w:jc w:val="center"/>
            </w:pPr>
            <w:r>
              <w:rPr>
                <w:rFonts w:ascii="Times New Roman" w:hAnsi="Times New Roman"/>
                <w:sz w:val="20"/>
                <w:szCs w:val="20"/>
              </w:rPr>
              <w:t>TGA</w:t>
            </w:r>
          </w:p>
        </w:tc>
        <w:tc>
          <w:tcPr>
            <w:tcW w:w="1179"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F1F5FD4" w14:textId="77777777" w:rsidR="00213DF0" w:rsidRDefault="00213DF0" w:rsidP="00766772">
            <w:pPr>
              <w:pStyle w:val="FreeForm"/>
              <w:jc w:val="center"/>
            </w:pPr>
            <w:r>
              <w:rPr>
                <w:rFonts w:ascii="Times New Roman" w:hAnsi="Times New Roman"/>
                <w:sz w:val="20"/>
                <w:szCs w:val="20"/>
              </w:rPr>
              <w:t>TAA</w:t>
            </w:r>
          </w:p>
          <w:p w14:paraId="61AC2467" w14:textId="77777777" w:rsidR="00213DF0" w:rsidRDefault="00213DF0" w:rsidP="00766772">
            <w:pPr>
              <w:pStyle w:val="FreeForm"/>
              <w:jc w:val="center"/>
            </w:pPr>
            <w:r>
              <w:rPr>
                <w:rFonts w:ascii="Times New Roman" w:hAnsi="Times New Roman"/>
                <w:sz w:val="20"/>
                <w:szCs w:val="20"/>
              </w:rPr>
              <w:t>TAAGTAA</w:t>
            </w:r>
          </w:p>
        </w:tc>
        <w:tc>
          <w:tcPr>
            <w:tcW w:w="51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3FD5BD6" w14:textId="77777777" w:rsidR="00213DF0" w:rsidRDefault="00213DF0" w:rsidP="00766772">
            <w:pPr>
              <w:pStyle w:val="FreeForm"/>
              <w:jc w:val="right"/>
            </w:pPr>
            <w:r>
              <w:rPr>
                <w:rFonts w:ascii="Times New Roman" w:hAnsi="Times New Roman"/>
                <w:sz w:val="20"/>
                <w:szCs w:val="20"/>
              </w:rPr>
              <w:t>22</w:t>
            </w:r>
          </w:p>
          <w:p w14:paraId="49B8E11B" w14:textId="77777777" w:rsidR="00213DF0" w:rsidRDefault="00213DF0" w:rsidP="00766772">
            <w:pPr>
              <w:pStyle w:val="FreeForm"/>
              <w:jc w:val="right"/>
            </w:pPr>
            <w:r>
              <w:rPr>
                <w:rFonts w:ascii="Times New Roman" w:hAnsi="Times New Roman"/>
                <w:sz w:val="20"/>
                <w:szCs w:val="20"/>
              </w:rPr>
              <w:t>8</w:t>
            </w:r>
          </w:p>
        </w:tc>
        <w:tc>
          <w:tcPr>
            <w:tcW w:w="99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54A0A3C5"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31B7AA0A" w14:textId="77777777" w:rsidR="00213DF0" w:rsidRDefault="00213DF0" w:rsidP="00766772">
            <w:pPr>
              <w:pStyle w:val="FreeForm"/>
              <w:jc w:val="right"/>
            </w:pPr>
            <w:r>
              <w:rPr>
                <w:rFonts w:ascii="Times New Roman" w:hAnsi="Times New Roman"/>
                <w:sz w:val="20"/>
                <w:szCs w:val="20"/>
              </w:rPr>
              <w:t>19</w:t>
            </w:r>
          </w:p>
          <w:p w14:paraId="6E030391" w14:textId="77777777" w:rsidR="00213DF0" w:rsidRDefault="00213DF0" w:rsidP="00766772">
            <w:pPr>
              <w:pStyle w:val="FreeForm"/>
              <w:jc w:val="right"/>
            </w:pPr>
            <w:r>
              <w:rPr>
                <w:rFonts w:ascii="Times New Roman" w:hAnsi="Times New Roman"/>
                <w:sz w:val="20"/>
                <w:szCs w:val="20"/>
              </w:rPr>
              <w:t>16</w:t>
            </w:r>
          </w:p>
        </w:tc>
        <w:tc>
          <w:tcPr>
            <w:tcW w:w="513"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04ACCBE3" w14:textId="77777777" w:rsidR="00213DF0" w:rsidRDefault="00213DF0" w:rsidP="00766772">
            <w:pPr>
              <w:pStyle w:val="FreeForm"/>
              <w:jc w:val="right"/>
            </w:pPr>
            <w:r>
              <w:rPr>
                <w:rFonts w:ascii="Times New Roman" w:hAnsi="Times New Roman"/>
                <w:sz w:val="20"/>
                <w:szCs w:val="20"/>
              </w:rPr>
              <w:t>0</w:t>
            </w:r>
          </w:p>
        </w:tc>
        <w:tc>
          <w:tcPr>
            <w:tcW w:w="7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41680D4" w14:textId="77777777" w:rsidR="00213DF0" w:rsidRDefault="00213DF0" w:rsidP="00766772">
            <w:pPr>
              <w:pStyle w:val="FreeForm"/>
              <w:jc w:val="right"/>
            </w:pPr>
            <w:r>
              <w:rPr>
                <w:rFonts w:ascii="Times New Roman" w:hAnsi="Times New Roman"/>
                <w:sz w:val="20"/>
                <w:szCs w:val="20"/>
              </w:rPr>
              <w:t>59%</w:t>
            </w:r>
          </w:p>
          <w:p w14:paraId="1E593C27" w14:textId="77777777" w:rsidR="00213DF0" w:rsidRDefault="00213DF0" w:rsidP="00766772">
            <w:pPr>
              <w:pStyle w:val="FreeForm"/>
              <w:jc w:val="right"/>
            </w:pPr>
            <w:r>
              <w:rPr>
                <w:rFonts w:ascii="Times New Roman" w:hAnsi="Times New Roman"/>
                <w:sz w:val="20"/>
                <w:szCs w:val="20"/>
              </w:rPr>
              <w:t>57%</w:t>
            </w:r>
          </w:p>
        </w:tc>
        <w:tc>
          <w:tcPr>
            <w:tcW w:w="102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606576D0" w14:textId="77777777" w:rsidR="00213DF0" w:rsidRDefault="00213DF0" w:rsidP="00766772">
            <w:pPr>
              <w:pStyle w:val="FreeForm"/>
              <w:jc w:val="center"/>
            </w:pPr>
            <w:r>
              <w:rPr>
                <w:rFonts w:ascii="Times New Roman" w:hAnsi="Times New Roman"/>
                <w:sz w:val="20"/>
                <w:szCs w:val="20"/>
              </w:rPr>
              <w:t>01535</w:t>
            </w:r>
            <w:r>
              <w:rPr>
                <w:rFonts w:ascii="Times New Roman" w:hAnsi="Times New Roman"/>
                <w:sz w:val="20"/>
                <w:szCs w:val="20"/>
                <w:vertAlign w:val="superscript"/>
              </w:rPr>
              <w:t>1</w:t>
            </w:r>
          </w:p>
        </w:tc>
        <w:tc>
          <w:tcPr>
            <w:tcW w:w="147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2F8BF0D1" w14:textId="77777777" w:rsidR="00213DF0" w:rsidRDefault="00213DF0" w:rsidP="00766772">
            <w:pPr>
              <w:pStyle w:val="FreeForm"/>
              <w:jc w:val="center"/>
            </w:pPr>
            <w:r>
              <w:rPr>
                <w:rFonts w:ascii="Times New Roman" w:hAnsi="Times New Roman"/>
                <w:sz w:val="20"/>
                <w:szCs w:val="20"/>
              </w:rPr>
              <w:t>3' UTR</w:t>
            </w:r>
          </w:p>
        </w:tc>
      </w:tr>
      <w:tr w:rsidR="00213DF0" w14:paraId="49E60CB7" w14:textId="77777777" w:rsidTr="00766772">
        <w:trPr>
          <w:trHeight w:val="437"/>
        </w:trPr>
        <w:tc>
          <w:tcPr>
            <w:tcW w:w="568"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39A22E2D" w14:textId="77777777" w:rsidR="00213DF0" w:rsidRDefault="00213DF0" w:rsidP="00766772">
            <w:pPr>
              <w:pStyle w:val="FreeForm"/>
              <w:jc w:val="center"/>
            </w:pPr>
            <w:r>
              <w:rPr>
                <w:rFonts w:ascii="Times New Roman" w:hAnsi="Times New Roman"/>
                <w:sz w:val="20"/>
                <w:szCs w:val="20"/>
              </w:rPr>
              <w:t>11</w:t>
            </w:r>
          </w:p>
        </w:tc>
        <w:tc>
          <w:tcPr>
            <w:tcW w:w="10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1DD238E9" w14:textId="77777777" w:rsidR="00213DF0" w:rsidRDefault="00213DF0" w:rsidP="00766772">
            <w:pPr>
              <w:pStyle w:val="FreeForm"/>
              <w:jc w:val="right"/>
            </w:pPr>
            <w:r>
              <w:rPr>
                <w:rFonts w:ascii="Times New Roman" w:hAnsi="Times New Roman"/>
                <w:sz w:val="20"/>
                <w:szCs w:val="20"/>
              </w:rPr>
              <w:t>341449</w:t>
            </w:r>
          </w:p>
        </w:tc>
        <w:tc>
          <w:tcPr>
            <w:tcW w:w="117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24DDFDD7" w14:textId="77777777" w:rsidR="00213DF0" w:rsidRDefault="00213DF0" w:rsidP="00766772">
            <w:pPr>
              <w:pStyle w:val="FreeForm"/>
              <w:jc w:val="center"/>
            </w:pPr>
            <w:r>
              <w:rPr>
                <w:rFonts w:ascii="Times New Roman" w:hAnsi="Times New Roman"/>
                <w:sz w:val="20"/>
                <w:szCs w:val="20"/>
              </w:rPr>
              <w:t>TCT</w:t>
            </w:r>
          </w:p>
        </w:tc>
        <w:tc>
          <w:tcPr>
            <w:tcW w:w="1179"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35FE79C" w14:textId="77777777" w:rsidR="00213DF0" w:rsidRDefault="00213DF0" w:rsidP="00766772">
            <w:pPr>
              <w:pStyle w:val="FreeForm"/>
              <w:jc w:val="center"/>
            </w:pPr>
            <w:r>
              <w:rPr>
                <w:rFonts w:ascii="Times New Roman" w:hAnsi="Times New Roman"/>
                <w:sz w:val="20"/>
                <w:szCs w:val="20"/>
              </w:rPr>
              <w:t>TTT</w:t>
            </w:r>
          </w:p>
          <w:p w14:paraId="414548F4" w14:textId="77777777" w:rsidR="00213DF0" w:rsidRDefault="00213DF0" w:rsidP="00766772">
            <w:pPr>
              <w:pStyle w:val="FreeForm"/>
              <w:jc w:val="center"/>
            </w:pPr>
            <w:r>
              <w:rPr>
                <w:rFonts w:ascii="Times New Roman" w:hAnsi="Times New Roman"/>
                <w:sz w:val="20"/>
                <w:szCs w:val="20"/>
              </w:rPr>
              <w:t>TT</w:t>
            </w:r>
          </w:p>
        </w:tc>
        <w:tc>
          <w:tcPr>
            <w:tcW w:w="516"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1A0C8718" w14:textId="77777777" w:rsidR="00213DF0" w:rsidRDefault="00213DF0" w:rsidP="00766772">
            <w:pPr>
              <w:pStyle w:val="FreeForm"/>
              <w:jc w:val="right"/>
            </w:pPr>
            <w:r>
              <w:rPr>
                <w:rFonts w:ascii="Times New Roman" w:hAnsi="Times New Roman"/>
                <w:sz w:val="20"/>
                <w:szCs w:val="20"/>
              </w:rPr>
              <w:t>15</w:t>
            </w:r>
          </w:p>
          <w:p w14:paraId="6DA75E03" w14:textId="77777777" w:rsidR="00213DF0" w:rsidRDefault="00213DF0" w:rsidP="00766772">
            <w:pPr>
              <w:pStyle w:val="FreeForm"/>
              <w:jc w:val="right"/>
            </w:pPr>
            <w:r>
              <w:rPr>
                <w:rFonts w:ascii="Times New Roman" w:hAnsi="Times New Roman"/>
                <w:sz w:val="20"/>
                <w:szCs w:val="20"/>
              </w:rPr>
              <w:t>15</w:t>
            </w:r>
          </w:p>
        </w:tc>
        <w:tc>
          <w:tcPr>
            <w:tcW w:w="99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48CE7F11" w14:textId="77777777" w:rsidR="00213DF0" w:rsidRDefault="00213DF0" w:rsidP="00766772">
            <w:pPr>
              <w:pStyle w:val="FreeForm"/>
              <w:jc w:val="center"/>
            </w:pPr>
            <w:r>
              <w:rPr>
                <w:rFonts w:ascii="Times New Roman" w:hAnsi="Times New Roman"/>
                <w:sz w:val="20"/>
                <w:szCs w:val="20"/>
              </w:rPr>
              <w:t>WT</w:t>
            </w:r>
          </w:p>
        </w:tc>
        <w:tc>
          <w:tcPr>
            <w:tcW w:w="522"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34ED9142" w14:textId="77777777" w:rsidR="00213DF0" w:rsidRDefault="00213DF0" w:rsidP="00766772">
            <w:pPr>
              <w:pStyle w:val="FreeForm"/>
              <w:jc w:val="right"/>
            </w:pPr>
            <w:r>
              <w:rPr>
                <w:rFonts w:ascii="Times New Roman" w:hAnsi="Times New Roman"/>
                <w:sz w:val="20"/>
                <w:szCs w:val="20"/>
              </w:rPr>
              <w:t>6</w:t>
            </w:r>
          </w:p>
          <w:p w14:paraId="18EA61E7" w14:textId="77777777" w:rsidR="00213DF0" w:rsidRDefault="00213DF0" w:rsidP="00766772">
            <w:pPr>
              <w:pStyle w:val="FreeForm"/>
              <w:jc w:val="right"/>
            </w:pPr>
            <w:r>
              <w:rPr>
                <w:rFonts w:ascii="Times New Roman" w:hAnsi="Times New Roman"/>
                <w:sz w:val="20"/>
                <w:szCs w:val="20"/>
              </w:rPr>
              <w:t>4</w:t>
            </w:r>
          </w:p>
        </w:tc>
        <w:tc>
          <w:tcPr>
            <w:tcW w:w="513"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2BA94FC" w14:textId="77777777" w:rsidR="00213DF0" w:rsidRDefault="00213DF0" w:rsidP="00766772">
            <w:pPr>
              <w:pStyle w:val="FreeForm"/>
              <w:jc w:val="right"/>
            </w:pPr>
            <w:r>
              <w:rPr>
                <w:rFonts w:ascii="Times New Roman" w:hAnsi="Times New Roman"/>
                <w:sz w:val="20"/>
                <w:szCs w:val="20"/>
              </w:rPr>
              <w:t>0</w:t>
            </w:r>
          </w:p>
        </w:tc>
        <w:tc>
          <w:tcPr>
            <w:tcW w:w="715" w:type="dxa"/>
            <w:tcBorders>
              <w:top w:val="single" w:sz="2" w:space="0" w:color="000000"/>
              <w:left w:val="nil"/>
              <w:bottom w:val="single" w:sz="2" w:space="0" w:color="000000"/>
              <w:right w:val="nil"/>
            </w:tcBorders>
            <w:shd w:val="clear" w:color="auto" w:fill="auto"/>
            <w:tcMar>
              <w:top w:w="0" w:type="dxa"/>
              <w:left w:w="100" w:type="dxa"/>
              <w:bottom w:w="0" w:type="dxa"/>
              <w:right w:w="100" w:type="dxa"/>
            </w:tcMar>
            <w:vAlign w:val="center"/>
          </w:tcPr>
          <w:p w14:paraId="7AF27EFB" w14:textId="77777777" w:rsidR="00213DF0" w:rsidRDefault="00213DF0" w:rsidP="00766772">
            <w:pPr>
              <w:pStyle w:val="FreeForm"/>
              <w:jc w:val="right"/>
            </w:pPr>
            <w:r>
              <w:rPr>
                <w:rFonts w:ascii="Times New Roman" w:hAnsi="Times New Roman"/>
                <w:sz w:val="20"/>
                <w:szCs w:val="20"/>
              </w:rPr>
              <w:t>65%</w:t>
            </w:r>
          </w:p>
          <w:p w14:paraId="43FE51B4" w14:textId="77777777" w:rsidR="00213DF0" w:rsidRDefault="00213DF0" w:rsidP="00766772">
            <w:pPr>
              <w:pStyle w:val="FreeForm"/>
              <w:jc w:val="right"/>
            </w:pPr>
            <w:r>
              <w:rPr>
                <w:rFonts w:ascii="Times New Roman" w:hAnsi="Times New Roman"/>
                <w:sz w:val="20"/>
                <w:szCs w:val="20"/>
              </w:rPr>
              <w:t>56%</w:t>
            </w:r>
          </w:p>
        </w:tc>
        <w:tc>
          <w:tcPr>
            <w:tcW w:w="1020"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0E913D3C" w14:textId="77777777" w:rsidR="00213DF0" w:rsidRDefault="00213DF0" w:rsidP="00766772">
            <w:pPr>
              <w:pStyle w:val="FreeForm"/>
              <w:jc w:val="center"/>
              <w:rPr>
                <w:rFonts w:ascii="Times New Roman" w:eastAsia="Times New Roman" w:hAnsi="Times New Roman" w:cs="Times New Roman"/>
                <w:sz w:val="20"/>
                <w:szCs w:val="20"/>
              </w:rPr>
            </w:pPr>
            <w:r>
              <w:rPr>
                <w:rFonts w:ascii="Times New Roman" w:hAnsi="Times New Roman"/>
                <w:sz w:val="20"/>
                <w:szCs w:val="20"/>
              </w:rPr>
              <w:t>01577</w:t>
            </w:r>
            <w:r>
              <w:rPr>
                <w:rFonts w:ascii="Times New Roman" w:hAnsi="Times New Roman"/>
                <w:sz w:val="20"/>
                <w:szCs w:val="20"/>
                <w:vertAlign w:val="superscript"/>
              </w:rPr>
              <w:t>4</w:t>
            </w:r>
          </w:p>
          <w:p w14:paraId="74E6EE47" w14:textId="77777777" w:rsidR="00213DF0" w:rsidRDefault="00213DF0" w:rsidP="00766772">
            <w:pPr>
              <w:pStyle w:val="FreeForm"/>
              <w:jc w:val="center"/>
            </w:pPr>
            <w:r>
              <w:rPr>
                <w:rFonts w:ascii="Times New Roman" w:hAnsi="Times New Roman"/>
                <w:sz w:val="20"/>
                <w:szCs w:val="20"/>
              </w:rPr>
              <w:t>01578</w:t>
            </w:r>
            <w:r>
              <w:rPr>
                <w:rFonts w:ascii="Times New Roman" w:hAnsi="Times New Roman"/>
                <w:sz w:val="20"/>
                <w:szCs w:val="20"/>
                <w:vertAlign w:val="superscript"/>
              </w:rPr>
              <w:t>3</w:t>
            </w:r>
          </w:p>
        </w:tc>
        <w:tc>
          <w:tcPr>
            <w:tcW w:w="1471"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vAlign w:val="center"/>
          </w:tcPr>
          <w:p w14:paraId="5A4FFE92" w14:textId="77777777" w:rsidR="00213DF0" w:rsidRDefault="00213DF0" w:rsidP="00766772">
            <w:pPr>
              <w:pStyle w:val="FreeForm"/>
              <w:jc w:val="center"/>
            </w:pPr>
            <w:r>
              <w:rPr>
                <w:rFonts w:ascii="Times New Roman" w:hAnsi="Times New Roman"/>
                <w:sz w:val="20"/>
                <w:szCs w:val="20"/>
              </w:rPr>
              <w:t>Divergent promoters</w:t>
            </w:r>
          </w:p>
        </w:tc>
      </w:tr>
      <w:tr w:rsidR="00213DF0" w14:paraId="3B5A79B1" w14:textId="77777777" w:rsidTr="00766772">
        <w:trPr>
          <w:trHeight w:val="1094"/>
        </w:trPr>
        <w:tc>
          <w:tcPr>
            <w:tcW w:w="9685" w:type="dxa"/>
            <w:gridSpan w:val="11"/>
            <w:tcBorders>
              <w:top w:val="single" w:sz="2" w:space="0" w:color="000000"/>
              <w:left w:val="nil"/>
              <w:bottom w:val="nil"/>
              <w:right w:val="nil"/>
            </w:tcBorders>
            <w:shd w:val="clear" w:color="auto" w:fill="auto"/>
            <w:tcMar>
              <w:top w:w="0" w:type="dxa"/>
              <w:left w:w="100" w:type="dxa"/>
              <w:bottom w:w="0" w:type="dxa"/>
              <w:right w:w="100" w:type="dxa"/>
            </w:tcMar>
            <w:vAlign w:val="center"/>
          </w:tcPr>
          <w:p w14:paraId="1982B4FB" w14:textId="77777777" w:rsidR="00213DF0" w:rsidRDefault="00213DF0" w:rsidP="00766772">
            <w:pPr>
              <w:pStyle w:val="FreeForm"/>
              <w:rPr>
                <w:rFonts w:ascii="Times New Roman" w:hAnsi="Times New Roman"/>
                <w:sz w:val="20"/>
                <w:szCs w:val="20"/>
              </w:rPr>
            </w:pPr>
            <w:r>
              <w:rPr>
                <w:rFonts w:ascii="Times New Roman" w:hAnsi="Times New Roman"/>
                <w:sz w:val="20"/>
                <w:szCs w:val="20"/>
                <w:vertAlign w:val="superscript"/>
              </w:rPr>
              <w:t>1</w:t>
            </w:r>
            <w:r>
              <w:rPr>
                <w:rFonts w:ascii="Times New Roman" w:hAnsi="Times New Roman"/>
                <w:sz w:val="20"/>
                <w:szCs w:val="20"/>
              </w:rPr>
              <w:t xml:space="preserve">amino acid </w:t>
            </w:r>
            <w:proofErr w:type="spellStart"/>
            <w:r>
              <w:rPr>
                <w:rFonts w:ascii="Times New Roman" w:hAnsi="Times New Roman"/>
                <w:sz w:val="20"/>
                <w:szCs w:val="20"/>
              </w:rPr>
              <w:t>permease</w:t>
            </w:r>
            <w:proofErr w:type="spellEnd"/>
            <w:r>
              <w:rPr>
                <w:rFonts w:ascii="Times New Roman" w:hAnsi="Times New Roman"/>
                <w:sz w:val="20"/>
                <w:szCs w:val="20"/>
              </w:rPr>
              <w:t xml:space="preserve">, </w:t>
            </w:r>
            <w:r>
              <w:rPr>
                <w:rFonts w:ascii="Times New Roman" w:hAnsi="Times New Roman"/>
                <w:sz w:val="20"/>
                <w:szCs w:val="20"/>
                <w:vertAlign w:val="superscript"/>
              </w:rPr>
              <w:t>2</w:t>
            </w:r>
            <w:r>
              <w:rPr>
                <w:rFonts w:ascii="Times New Roman" w:hAnsi="Times New Roman"/>
                <w:sz w:val="20"/>
                <w:szCs w:val="20"/>
              </w:rPr>
              <w:t xml:space="preserve">GYP8 homolog, </w:t>
            </w:r>
            <w:r>
              <w:rPr>
                <w:rFonts w:ascii="Times New Roman" w:hAnsi="Times New Roman"/>
                <w:sz w:val="20"/>
                <w:szCs w:val="20"/>
                <w:vertAlign w:val="superscript"/>
              </w:rPr>
              <w:t>3</w:t>
            </w:r>
            <w:r>
              <w:rPr>
                <w:rFonts w:ascii="Times New Roman" w:hAnsi="Times New Roman"/>
                <w:sz w:val="20"/>
                <w:szCs w:val="20"/>
              </w:rPr>
              <w:t xml:space="preserve">hypothetical protein, </w:t>
            </w:r>
            <w:r>
              <w:rPr>
                <w:rFonts w:ascii="Times New Roman" w:hAnsi="Times New Roman"/>
                <w:sz w:val="20"/>
                <w:szCs w:val="20"/>
                <w:vertAlign w:val="superscript"/>
              </w:rPr>
              <w:t>4</w:t>
            </w:r>
            <w:r>
              <w:rPr>
                <w:rFonts w:ascii="Times New Roman" w:hAnsi="Times New Roman"/>
                <w:sz w:val="20"/>
                <w:szCs w:val="20"/>
              </w:rPr>
              <w:t xml:space="preserve">glutamate dehydrogenase (NADP) </w:t>
            </w:r>
          </w:p>
          <w:p w14:paraId="4665B542" w14:textId="77777777" w:rsidR="00213DF0" w:rsidRDefault="00213DF0" w:rsidP="00766772">
            <w:pPr>
              <w:pStyle w:val="FreeForm"/>
              <w:rPr>
                <w:rFonts w:ascii="Arial" w:hAnsi="Arial"/>
                <w:sz w:val="20"/>
                <w:szCs w:val="20"/>
              </w:rPr>
            </w:pPr>
          </w:p>
          <w:p w14:paraId="46E78808" w14:textId="77777777" w:rsidR="00213DF0" w:rsidRPr="00773F36" w:rsidRDefault="00213DF0" w:rsidP="00766772">
            <w:pPr>
              <w:pStyle w:val="FreeForm"/>
              <w:rPr>
                <w:rFonts w:ascii="Arial" w:hAnsi="Arial"/>
                <w:sz w:val="20"/>
                <w:szCs w:val="20"/>
              </w:rPr>
            </w:pPr>
            <w:r>
              <w:rPr>
                <w:rFonts w:ascii="Arial" w:hAnsi="Arial"/>
                <w:b/>
                <w:sz w:val="20"/>
                <w:szCs w:val="20"/>
              </w:rPr>
              <w:t>Table S3</w:t>
            </w:r>
            <w:r>
              <w:rPr>
                <w:rFonts w:ascii="Arial" w:hAnsi="Arial"/>
                <w:sz w:val="20"/>
                <w:szCs w:val="20"/>
              </w:rPr>
              <w:t xml:space="preserve">. Sites with significant support for multiple alleles in most of the 30 controls strains. </w:t>
            </w:r>
            <w:proofErr w:type="spellStart"/>
            <w:r>
              <w:rPr>
                <w:rFonts w:ascii="Arial" w:hAnsi="Arial"/>
                <w:sz w:val="20"/>
                <w:szCs w:val="20"/>
              </w:rPr>
              <w:t>Pos</w:t>
            </w:r>
            <w:proofErr w:type="spellEnd"/>
            <w:r>
              <w:rPr>
                <w:rFonts w:ascii="Arial" w:hAnsi="Arial"/>
                <w:sz w:val="20"/>
                <w:szCs w:val="20"/>
              </w:rPr>
              <w:t>: Coordinate of the variant in the H99</w:t>
            </w:r>
            <w:r>
              <w:rPr>
                <w:rFonts w:ascii="Lucida Grande" w:hAnsi="Lucida Grande" w:cs="Lucida Grande"/>
                <w:color w:val="auto"/>
              </w:rPr>
              <w:t>α</w:t>
            </w:r>
            <w:r>
              <w:rPr>
                <w:rFonts w:ascii="Times" w:hAnsi="Times"/>
                <w:color w:val="auto"/>
                <w:sz w:val="20"/>
                <w:szCs w:val="20"/>
              </w:rPr>
              <w:t xml:space="preserve"> </w:t>
            </w:r>
            <w:r>
              <w:rPr>
                <w:rFonts w:ascii="Arial" w:hAnsi="Arial"/>
                <w:sz w:val="20"/>
                <w:szCs w:val="20"/>
              </w:rPr>
              <w:t>reference genome sequence. Ref: The reference allele. Alt: The alternate allele. AC: “alternate count”, the number of strains with the alternate allele. Strain: The strain or strains in which the alternate allele is found. AO: “alternate observations”, the mean number of reads supporting the alternate allele in strains with the alternate allele. RO: “reference observations”, the mean number of reads supporting the reference allele in strains with the reference allele. MF: ”mean fraction”, the mean fraction of reads supporting the alternate allele in strains with the alternate allele. Gene: The name or CNAG number of the gene affected by the variants. Effect: The effect of the variant on the protein encoded by the indicated gene or location in the indicated gene.</w:t>
            </w:r>
          </w:p>
        </w:tc>
      </w:tr>
    </w:tbl>
    <w:p w14:paraId="2AA25133" w14:textId="1F682F62" w:rsidR="00D62C3F" w:rsidRPr="00262E29" w:rsidRDefault="00D62C3F" w:rsidP="00262E29">
      <w:pPr>
        <w:pStyle w:val="Body"/>
        <w:rPr>
          <w:rFonts w:ascii="Arial" w:hAnsi="Arial" w:cs="Arial"/>
          <w:sz w:val="22"/>
          <w:szCs w:val="22"/>
        </w:rPr>
      </w:pPr>
    </w:p>
    <w:sectPr w:rsidR="00D62C3F" w:rsidRPr="00262E29" w:rsidSect="00455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C60"/>
    <w:rsid w:val="0004714A"/>
    <w:rsid w:val="000516E5"/>
    <w:rsid w:val="00170C60"/>
    <w:rsid w:val="00213DF0"/>
    <w:rsid w:val="00262E29"/>
    <w:rsid w:val="00290D61"/>
    <w:rsid w:val="0035573E"/>
    <w:rsid w:val="00455F56"/>
    <w:rsid w:val="00533AE0"/>
    <w:rsid w:val="00605A95"/>
    <w:rsid w:val="0064091F"/>
    <w:rsid w:val="0065260F"/>
    <w:rsid w:val="006953F5"/>
    <w:rsid w:val="00706A80"/>
    <w:rsid w:val="007145C8"/>
    <w:rsid w:val="00822F2A"/>
    <w:rsid w:val="00845936"/>
    <w:rsid w:val="008D7F20"/>
    <w:rsid w:val="008F3F6A"/>
    <w:rsid w:val="00A03C7C"/>
    <w:rsid w:val="00A813E6"/>
    <w:rsid w:val="00CB336E"/>
    <w:rsid w:val="00D23547"/>
    <w:rsid w:val="00D62C3F"/>
    <w:rsid w:val="00DF51EC"/>
    <w:rsid w:val="00E95FA0"/>
    <w:rsid w:val="00F54C40"/>
    <w:rsid w:val="00FA6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EAF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F2A"/>
    <w:pPr>
      <w:spacing w:line="276" w:lineRule="auto"/>
    </w:pPr>
    <w:rPr>
      <w:rFonts w:eastAsia="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H-paragraphed-heading">
    <w:name w:val="NIH-paragraphed-heading"/>
    <w:basedOn w:val="Normal"/>
    <w:next w:val="Normal"/>
    <w:qFormat/>
    <w:rsid w:val="00FA693D"/>
    <w:pPr>
      <w:spacing w:line="240" w:lineRule="auto"/>
    </w:pPr>
    <w:rPr>
      <w:rFonts w:eastAsiaTheme="minorEastAsia" w:cstheme="minorBidi"/>
      <w:color w:val="auto"/>
      <w:sz w:val="24"/>
      <w:szCs w:val="24"/>
    </w:rPr>
  </w:style>
  <w:style w:type="paragraph" w:customStyle="1" w:styleId="NIH-paragraph-big">
    <w:name w:val="NIH-paragraph-big"/>
    <w:basedOn w:val="Normal"/>
    <w:qFormat/>
    <w:rsid w:val="00FA693D"/>
    <w:pPr>
      <w:spacing w:after="120" w:line="240" w:lineRule="auto"/>
      <w:ind w:firstLine="432"/>
    </w:pPr>
    <w:rPr>
      <w:rFonts w:eastAsiaTheme="minorEastAsia" w:cstheme="minorBidi"/>
      <w:color w:val="auto"/>
      <w:sz w:val="24"/>
      <w:szCs w:val="24"/>
    </w:rPr>
  </w:style>
  <w:style w:type="paragraph" w:customStyle="1" w:styleId="NIH-paragraph-big-noindent">
    <w:name w:val="NIH-paragraph-big-noindent"/>
    <w:basedOn w:val="NIH-paragraph-big"/>
    <w:next w:val="NIH-paragraph-big"/>
    <w:qFormat/>
    <w:rsid w:val="00FA693D"/>
    <w:pPr>
      <w:ind w:firstLine="0"/>
    </w:pPr>
  </w:style>
  <w:style w:type="paragraph" w:customStyle="1" w:styleId="NIH-Section-1">
    <w:name w:val="NIH-Section-1"/>
    <w:basedOn w:val="NIH-paragraph-big"/>
    <w:next w:val="NIH-paragraph-big-noindent"/>
    <w:qFormat/>
    <w:rsid w:val="00FA693D"/>
    <w:pPr>
      <w:spacing w:after="60"/>
      <w:ind w:firstLine="0"/>
    </w:pPr>
    <w:rPr>
      <w:b/>
      <w:caps/>
    </w:rPr>
  </w:style>
  <w:style w:type="paragraph" w:customStyle="1" w:styleId="NIH-Section-2">
    <w:name w:val="NIH-Section-2"/>
    <w:basedOn w:val="NIH-Section-1"/>
    <w:next w:val="NIH-paragraph-big-noindent"/>
    <w:qFormat/>
    <w:rsid w:val="00FA693D"/>
    <w:rPr>
      <w:bCs/>
      <w:caps w:val="0"/>
    </w:rPr>
  </w:style>
  <w:style w:type="paragraph" w:customStyle="1" w:styleId="NIH-Section-3">
    <w:name w:val="NIH-Section-3"/>
    <w:basedOn w:val="NIH-Section-2"/>
    <w:next w:val="NIH-paragraph-big-noindent"/>
    <w:qFormat/>
    <w:rsid w:val="00FA693D"/>
    <w:pPr>
      <w:widowControl w:val="0"/>
      <w:autoSpaceDE w:val="0"/>
      <w:autoSpaceDN w:val="0"/>
      <w:adjustRightInd w:val="0"/>
    </w:pPr>
    <w:rPr>
      <w:rFonts w:cs="ArialMT"/>
      <w:b w:val="0"/>
      <w:bCs w:val="0"/>
      <w:u w:val="single"/>
    </w:rPr>
  </w:style>
  <w:style w:type="character" w:customStyle="1" w:styleId="apple-converted-space">
    <w:name w:val="apple-converted-space"/>
    <w:basedOn w:val="DefaultParagraphFont"/>
    <w:rsid w:val="00706A80"/>
  </w:style>
  <w:style w:type="paragraph" w:customStyle="1" w:styleId="Body">
    <w:name w:val="Body"/>
    <w:rsid w:val="00D62C3F"/>
    <w:pPr>
      <w:pBdr>
        <w:top w:val="nil"/>
        <w:left w:val="nil"/>
        <w:bottom w:val="nil"/>
        <w:right w:val="nil"/>
        <w:between w:val="nil"/>
        <w:bar w:val="nil"/>
      </w:pBdr>
    </w:pPr>
    <w:rPr>
      <w:rFonts w:ascii="Times New Roman" w:eastAsia="Arial Unicode MS" w:hAnsi="Times New Roman" w:cs="Arial Unicode MS"/>
      <w:color w:val="000000"/>
      <w:bdr w:val="nil"/>
    </w:rPr>
  </w:style>
  <w:style w:type="paragraph" w:customStyle="1" w:styleId="FreeForm">
    <w:name w:val="Free Form"/>
    <w:rsid w:val="00D62C3F"/>
    <w:pPr>
      <w:pBdr>
        <w:top w:val="nil"/>
        <w:left w:val="nil"/>
        <w:bottom w:val="nil"/>
        <w:right w:val="nil"/>
        <w:between w:val="nil"/>
        <w:bar w:val="nil"/>
      </w:pBdr>
    </w:pPr>
    <w:rPr>
      <w:rFonts w:ascii="Helvetica" w:eastAsia="Arial Unicode MS" w:hAnsi="Helvetica" w:cs="Arial Unicode MS"/>
      <w:color w:val="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F2A"/>
    <w:pPr>
      <w:spacing w:line="276" w:lineRule="auto"/>
    </w:pPr>
    <w:rPr>
      <w:rFonts w:eastAsia="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H-paragraphed-heading">
    <w:name w:val="NIH-paragraphed-heading"/>
    <w:basedOn w:val="Normal"/>
    <w:next w:val="Normal"/>
    <w:qFormat/>
    <w:rsid w:val="00FA693D"/>
    <w:pPr>
      <w:spacing w:line="240" w:lineRule="auto"/>
    </w:pPr>
    <w:rPr>
      <w:rFonts w:eastAsiaTheme="minorEastAsia" w:cstheme="minorBidi"/>
      <w:color w:val="auto"/>
      <w:sz w:val="24"/>
      <w:szCs w:val="24"/>
    </w:rPr>
  </w:style>
  <w:style w:type="paragraph" w:customStyle="1" w:styleId="NIH-paragraph-big">
    <w:name w:val="NIH-paragraph-big"/>
    <w:basedOn w:val="Normal"/>
    <w:qFormat/>
    <w:rsid w:val="00FA693D"/>
    <w:pPr>
      <w:spacing w:after="120" w:line="240" w:lineRule="auto"/>
      <w:ind w:firstLine="432"/>
    </w:pPr>
    <w:rPr>
      <w:rFonts w:eastAsiaTheme="minorEastAsia" w:cstheme="minorBidi"/>
      <w:color w:val="auto"/>
      <w:sz w:val="24"/>
      <w:szCs w:val="24"/>
    </w:rPr>
  </w:style>
  <w:style w:type="paragraph" w:customStyle="1" w:styleId="NIH-paragraph-big-noindent">
    <w:name w:val="NIH-paragraph-big-noindent"/>
    <w:basedOn w:val="NIH-paragraph-big"/>
    <w:next w:val="NIH-paragraph-big"/>
    <w:qFormat/>
    <w:rsid w:val="00FA693D"/>
    <w:pPr>
      <w:ind w:firstLine="0"/>
    </w:pPr>
  </w:style>
  <w:style w:type="paragraph" w:customStyle="1" w:styleId="NIH-Section-1">
    <w:name w:val="NIH-Section-1"/>
    <w:basedOn w:val="NIH-paragraph-big"/>
    <w:next w:val="NIH-paragraph-big-noindent"/>
    <w:qFormat/>
    <w:rsid w:val="00FA693D"/>
    <w:pPr>
      <w:spacing w:after="60"/>
      <w:ind w:firstLine="0"/>
    </w:pPr>
    <w:rPr>
      <w:b/>
      <w:caps/>
    </w:rPr>
  </w:style>
  <w:style w:type="paragraph" w:customStyle="1" w:styleId="NIH-Section-2">
    <w:name w:val="NIH-Section-2"/>
    <w:basedOn w:val="NIH-Section-1"/>
    <w:next w:val="NIH-paragraph-big-noindent"/>
    <w:qFormat/>
    <w:rsid w:val="00FA693D"/>
    <w:rPr>
      <w:bCs/>
      <w:caps w:val="0"/>
    </w:rPr>
  </w:style>
  <w:style w:type="paragraph" w:customStyle="1" w:styleId="NIH-Section-3">
    <w:name w:val="NIH-Section-3"/>
    <w:basedOn w:val="NIH-Section-2"/>
    <w:next w:val="NIH-paragraph-big-noindent"/>
    <w:qFormat/>
    <w:rsid w:val="00FA693D"/>
    <w:pPr>
      <w:widowControl w:val="0"/>
      <w:autoSpaceDE w:val="0"/>
      <w:autoSpaceDN w:val="0"/>
      <w:adjustRightInd w:val="0"/>
    </w:pPr>
    <w:rPr>
      <w:rFonts w:cs="ArialMT"/>
      <w:b w:val="0"/>
      <w:bCs w:val="0"/>
      <w:u w:val="single"/>
    </w:rPr>
  </w:style>
  <w:style w:type="character" w:customStyle="1" w:styleId="apple-converted-space">
    <w:name w:val="apple-converted-space"/>
    <w:basedOn w:val="DefaultParagraphFont"/>
    <w:rsid w:val="00706A80"/>
  </w:style>
  <w:style w:type="paragraph" w:customStyle="1" w:styleId="Body">
    <w:name w:val="Body"/>
    <w:rsid w:val="00D62C3F"/>
    <w:pPr>
      <w:pBdr>
        <w:top w:val="nil"/>
        <w:left w:val="nil"/>
        <w:bottom w:val="nil"/>
        <w:right w:val="nil"/>
        <w:between w:val="nil"/>
        <w:bar w:val="nil"/>
      </w:pBdr>
    </w:pPr>
    <w:rPr>
      <w:rFonts w:ascii="Times New Roman" w:eastAsia="Arial Unicode MS" w:hAnsi="Times New Roman" w:cs="Arial Unicode MS"/>
      <w:color w:val="000000"/>
      <w:bdr w:val="nil"/>
    </w:rPr>
  </w:style>
  <w:style w:type="paragraph" w:customStyle="1" w:styleId="FreeForm">
    <w:name w:val="Free Form"/>
    <w:rsid w:val="00D62C3F"/>
    <w:pPr>
      <w:pBdr>
        <w:top w:val="nil"/>
        <w:left w:val="nil"/>
        <w:bottom w:val="nil"/>
        <w:right w:val="nil"/>
        <w:between w:val="nil"/>
        <w:bar w:val="nil"/>
      </w:pBdr>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6004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219</Words>
  <Characters>1253</Characters>
  <Application>Microsoft Macintosh Word</Application>
  <DocSecurity>0</DocSecurity>
  <Lines>10</Lines>
  <Paragraphs>2</Paragraphs>
  <ScaleCrop>false</ScaleCrop>
  <Company>Washington University in Saint Louis</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Brent</dc:creator>
  <cp:keywords/>
  <dc:description/>
  <cp:lastModifiedBy>Michael Brent</cp:lastModifiedBy>
  <cp:revision>23</cp:revision>
  <dcterms:created xsi:type="dcterms:W3CDTF">2017-06-28T18:38:00Z</dcterms:created>
  <dcterms:modified xsi:type="dcterms:W3CDTF">2018-01-04T18:43:00Z</dcterms:modified>
</cp:coreProperties>
</file>