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5E" w:rsidRDefault="003B1A69">
      <w:bookmarkStart w:id="0" w:name="_GoBack"/>
      <w:bookmarkEnd w:id="0"/>
      <w:r>
        <w:t>A</w:t>
      </w:r>
      <w:r w:rsidR="00DD7381">
        <w:t>)</w:t>
      </w:r>
    </w:p>
    <w:p w:rsidR="006605E8" w:rsidRDefault="006605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5"/>
        <w:gridCol w:w="2065"/>
        <w:gridCol w:w="2065"/>
        <w:gridCol w:w="2065"/>
      </w:tblGrid>
      <w:tr w:rsidR="006605E8" w:rsidTr="006605E8">
        <w:tc>
          <w:tcPr>
            <w:tcW w:w="8516" w:type="dxa"/>
            <w:gridSpan w:val="4"/>
          </w:tcPr>
          <w:p w:rsidR="006605E8" w:rsidRDefault="006605E8">
            <w:r>
              <w:t>Two Pathologist Concordance in Ki67 visual point counting of CLIA 30-9 stained Breast Cancer surgical samples from pT1/2N0 cohort of P024/POL  trial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2.7% cut point</w:t>
            </w:r>
          </w:p>
        </w:tc>
        <w:tc>
          <w:tcPr>
            <w:tcW w:w="6387" w:type="dxa"/>
            <w:gridSpan w:val="3"/>
          </w:tcPr>
          <w:p w:rsidR="006605E8" w:rsidRDefault="006605E8" w:rsidP="006605E8">
            <w:pPr>
              <w:jc w:val="center"/>
            </w:pPr>
            <w:r>
              <w:t>Pathologist 2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Pathologist 1</w:t>
            </w:r>
          </w:p>
        </w:tc>
        <w:tc>
          <w:tcPr>
            <w:tcW w:w="2129" w:type="dxa"/>
          </w:tcPr>
          <w:p w:rsidR="006605E8" w:rsidRDefault="006605E8">
            <w:r>
              <w:t>&gt; 2.7%</w:t>
            </w:r>
          </w:p>
        </w:tc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 xml:space="preserve">&lt; </w:t>
            </w:r>
            <w:r>
              <w:t>2.7%</w:t>
            </w:r>
          </w:p>
        </w:tc>
        <w:tc>
          <w:tcPr>
            <w:tcW w:w="2129" w:type="dxa"/>
          </w:tcPr>
          <w:p w:rsidR="006605E8" w:rsidRDefault="006605E8">
            <w:r>
              <w:t>Total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&gt; 2.7%</w:t>
            </w:r>
          </w:p>
        </w:tc>
        <w:tc>
          <w:tcPr>
            <w:tcW w:w="2129" w:type="dxa"/>
          </w:tcPr>
          <w:p w:rsidR="006605E8" w:rsidRDefault="006605E8">
            <w:r>
              <w:t>13</w:t>
            </w:r>
          </w:p>
        </w:tc>
        <w:tc>
          <w:tcPr>
            <w:tcW w:w="2129" w:type="dxa"/>
          </w:tcPr>
          <w:p w:rsidR="006605E8" w:rsidRDefault="006605E8">
            <w:r>
              <w:t>3</w:t>
            </w:r>
          </w:p>
        </w:tc>
        <w:tc>
          <w:tcPr>
            <w:tcW w:w="2129" w:type="dxa"/>
          </w:tcPr>
          <w:p w:rsidR="006605E8" w:rsidRDefault="006605E8">
            <w:r>
              <w:t>16</w:t>
            </w:r>
          </w:p>
        </w:tc>
      </w:tr>
      <w:tr w:rsidR="006605E8" w:rsidTr="006605E8"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>&lt;</w:t>
            </w:r>
            <w:r>
              <w:t xml:space="preserve"> 2.7%</w:t>
            </w:r>
          </w:p>
        </w:tc>
        <w:tc>
          <w:tcPr>
            <w:tcW w:w="2129" w:type="dxa"/>
          </w:tcPr>
          <w:p w:rsidR="006605E8" w:rsidRDefault="006605E8">
            <w:r>
              <w:t>0</w:t>
            </w:r>
          </w:p>
        </w:tc>
        <w:tc>
          <w:tcPr>
            <w:tcW w:w="2129" w:type="dxa"/>
          </w:tcPr>
          <w:p w:rsidR="006605E8" w:rsidRDefault="006605E8">
            <w:r>
              <w:t>9</w:t>
            </w:r>
          </w:p>
        </w:tc>
        <w:tc>
          <w:tcPr>
            <w:tcW w:w="2129" w:type="dxa"/>
          </w:tcPr>
          <w:p w:rsidR="006605E8" w:rsidRDefault="006605E8">
            <w:r>
              <w:t>9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Total</w:t>
            </w:r>
          </w:p>
        </w:tc>
        <w:tc>
          <w:tcPr>
            <w:tcW w:w="2129" w:type="dxa"/>
          </w:tcPr>
          <w:p w:rsidR="006605E8" w:rsidRDefault="006605E8">
            <w:r>
              <w:t>13</w:t>
            </w:r>
          </w:p>
        </w:tc>
        <w:tc>
          <w:tcPr>
            <w:tcW w:w="2129" w:type="dxa"/>
          </w:tcPr>
          <w:p w:rsidR="006605E8" w:rsidRDefault="006605E8">
            <w:r>
              <w:t>12</w:t>
            </w:r>
          </w:p>
        </w:tc>
        <w:tc>
          <w:tcPr>
            <w:tcW w:w="2129" w:type="dxa"/>
          </w:tcPr>
          <w:p w:rsidR="006605E8" w:rsidRDefault="006605E8">
            <w:r>
              <w:t>25</w:t>
            </w:r>
          </w:p>
        </w:tc>
      </w:tr>
    </w:tbl>
    <w:p w:rsidR="006605E8" w:rsidRDefault="006605E8"/>
    <w:p w:rsidR="006605E8" w:rsidRDefault="003B1A69">
      <w:r>
        <w:t>B</w:t>
      </w:r>
      <w:r w:rsidR="00DD7381">
        <w:t>)</w:t>
      </w:r>
    </w:p>
    <w:p w:rsidR="00DD7381" w:rsidRDefault="00DD7381"/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093"/>
        <w:gridCol w:w="2070"/>
        <w:gridCol w:w="2063"/>
        <w:gridCol w:w="2064"/>
      </w:tblGrid>
      <w:tr w:rsidR="006605E8" w:rsidTr="006605E8">
        <w:tc>
          <w:tcPr>
            <w:tcW w:w="8516" w:type="dxa"/>
            <w:gridSpan w:val="4"/>
          </w:tcPr>
          <w:p w:rsidR="006605E8" w:rsidRDefault="006605E8">
            <w:r>
              <w:t>Two Pathologist Concordance in Ki67 image analysis of CLIA 30-9 stained Breast Cancer surgical samples from the Node Positive Cohort of P024 trial.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2.7% cut point</w:t>
            </w:r>
          </w:p>
        </w:tc>
        <w:tc>
          <w:tcPr>
            <w:tcW w:w="6387" w:type="dxa"/>
            <w:gridSpan w:val="3"/>
          </w:tcPr>
          <w:p w:rsidR="006605E8" w:rsidRDefault="006605E8" w:rsidP="006605E8">
            <w:pPr>
              <w:jc w:val="center"/>
            </w:pPr>
            <w:r>
              <w:t>Pathologist 2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Pathologist 1</w:t>
            </w:r>
          </w:p>
        </w:tc>
        <w:tc>
          <w:tcPr>
            <w:tcW w:w="2129" w:type="dxa"/>
          </w:tcPr>
          <w:p w:rsidR="006605E8" w:rsidRDefault="006605E8">
            <w:r>
              <w:t>&gt;2.7%</w:t>
            </w:r>
          </w:p>
        </w:tc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>&lt;</w:t>
            </w:r>
            <w:r>
              <w:t xml:space="preserve"> 2.7%</w:t>
            </w:r>
          </w:p>
        </w:tc>
        <w:tc>
          <w:tcPr>
            <w:tcW w:w="2129" w:type="dxa"/>
          </w:tcPr>
          <w:p w:rsidR="006605E8" w:rsidRDefault="006605E8">
            <w:r>
              <w:t>Total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&gt;2.7%</w:t>
            </w:r>
          </w:p>
        </w:tc>
        <w:tc>
          <w:tcPr>
            <w:tcW w:w="2129" w:type="dxa"/>
          </w:tcPr>
          <w:p w:rsidR="006605E8" w:rsidRDefault="006605E8">
            <w:r>
              <w:t>29</w:t>
            </w:r>
          </w:p>
        </w:tc>
        <w:tc>
          <w:tcPr>
            <w:tcW w:w="2129" w:type="dxa"/>
          </w:tcPr>
          <w:p w:rsidR="006605E8" w:rsidRDefault="006605E8">
            <w:r>
              <w:t>3</w:t>
            </w:r>
          </w:p>
        </w:tc>
        <w:tc>
          <w:tcPr>
            <w:tcW w:w="2129" w:type="dxa"/>
          </w:tcPr>
          <w:p w:rsidR="006605E8" w:rsidRDefault="006605E8">
            <w:r>
              <w:t>32</w:t>
            </w:r>
          </w:p>
        </w:tc>
      </w:tr>
      <w:tr w:rsidR="006605E8" w:rsidTr="006605E8"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>&lt;</w:t>
            </w:r>
            <w:r>
              <w:t xml:space="preserve"> 2.7% </w:t>
            </w:r>
          </w:p>
        </w:tc>
        <w:tc>
          <w:tcPr>
            <w:tcW w:w="2129" w:type="dxa"/>
          </w:tcPr>
          <w:p w:rsidR="006605E8" w:rsidRDefault="006605E8">
            <w:r>
              <w:t>1</w:t>
            </w:r>
          </w:p>
        </w:tc>
        <w:tc>
          <w:tcPr>
            <w:tcW w:w="2129" w:type="dxa"/>
          </w:tcPr>
          <w:p w:rsidR="006605E8" w:rsidRDefault="006605E8">
            <w:r>
              <w:t>23</w:t>
            </w:r>
          </w:p>
        </w:tc>
        <w:tc>
          <w:tcPr>
            <w:tcW w:w="2129" w:type="dxa"/>
          </w:tcPr>
          <w:p w:rsidR="006605E8" w:rsidRDefault="006605E8">
            <w:r>
              <w:t>24</w:t>
            </w:r>
          </w:p>
        </w:tc>
      </w:tr>
      <w:tr w:rsidR="006605E8" w:rsidTr="006605E8">
        <w:trPr>
          <w:trHeight w:val="232"/>
        </w:trPr>
        <w:tc>
          <w:tcPr>
            <w:tcW w:w="2129" w:type="dxa"/>
          </w:tcPr>
          <w:p w:rsidR="006605E8" w:rsidRDefault="006605E8">
            <w:r>
              <w:t>Total</w:t>
            </w:r>
          </w:p>
        </w:tc>
        <w:tc>
          <w:tcPr>
            <w:tcW w:w="2129" w:type="dxa"/>
          </w:tcPr>
          <w:p w:rsidR="006605E8" w:rsidRDefault="006605E8">
            <w:r>
              <w:t>30</w:t>
            </w:r>
          </w:p>
        </w:tc>
        <w:tc>
          <w:tcPr>
            <w:tcW w:w="2129" w:type="dxa"/>
          </w:tcPr>
          <w:p w:rsidR="006605E8" w:rsidRDefault="006605E8">
            <w:r>
              <w:t>26</w:t>
            </w:r>
          </w:p>
        </w:tc>
        <w:tc>
          <w:tcPr>
            <w:tcW w:w="2129" w:type="dxa"/>
          </w:tcPr>
          <w:p w:rsidR="006605E8" w:rsidRDefault="006605E8">
            <w:r>
              <w:t>56</w:t>
            </w:r>
          </w:p>
        </w:tc>
      </w:tr>
      <w:tr w:rsidR="006605E8" w:rsidTr="006605E8">
        <w:trPr>
          <w:trHeight w:val="90"/>
        </w:trPr>
        <w:tc>
          <w:tcPr>
            <w:tcW w:w="8516" w:type="dxa"/>
            <w:gridSpan w:val="4"/>
          </w:tcPr>
          <w:p w:rsidR="006605E8" w:rsidRDefault="006605E8"/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10% cut point</w:t>
            </w:r>
          </w:p>
        </w:tc>
        <w:tc>
          <w:tcPr>
            <w:tcW w:w="6387" w:type="dxa"/>
            <w:gridSpan w:val="3"/>
          </w:tcPr>
          <w:p w:rsidR="006605E8" w:rsidRDefault="006605E8" w:rsidP="006605E8">
            <w:pPr>
              <w:jc w:val="center"/>
            </w:pPr>
            <w:r>
              <w:t>Pathologist 2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Pathologist 1</w:t>
            </w:r>
          </w:p>
        </w:tc>
        <w:tc>
          <w:tcPr>
            <w:tcW w:w="2129" w:type="dxa"/>
          </w:tcPr>
          <w:p w:rsidR="006605E8" w:rsidRDefault="006605E8">
            <w:r>
              <w:t>&gt; 10%</w:t>
            </w:r>
          </w:p>
        </w:tc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>&lt;</w:t>
            </w:r>
            <w:r>
              <w:t xml:space="preserve"> 10%</w:t>
            </w:r>
          </w:p>
        </w:tc>
        <w:tc>
          <w:tcPr>
            <w:tcW w:w="2129" w:type="dxa"/>
          </w:tcPr>
          <w:p w:rsidR="006605E8" w:rsidRDefault="006605E8">
            <w:r>
              <w:t>Total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&gt;10%</w:t>
            </w:r>
          </w:p>
        </w:tc>
        <w:tc>
          <w:tcPr>
            <w:tcW w:w="2129" w:type="dxa"/>
          </w:tcPr>
          <w:p w:rsidR="006605E8" w:rsidRDefault="006605E8">
            <w:r>
              <w:t>9</w:t>
            </w:r>
          </w:p>
        </w:tc>
        <w:tc>
          <w:tcPr>
            <w:tcW w:w="2129" w:type="dxa"/>
          </w:tcPr>
          <w:p w:rsidR="006605E8" w:rsidRDefault="006605E8">
            <w:r>
              <w:t>1</w:t>
            </w:r>
          </w:p>
        </w:tc>
        <w:tc>
          <w:tcPr>
            <w:tcW w:w="2129" w:type="dxa"/>
          </w:tcPr>
          <w:p w:rsidR="006605E8" w:rsidRDefault="006605E8">
            <w:r>
              <w:t>10</w:t>
            </w:r>
          </w:p>
        </w:tc>
      </w:tr>
      <w:tr w:rsidR="006605E8" w:rsidTr="006605E8">
        <w:tc>
          <w:tcPr>
            <w:tcW w:w="2129" w:type="dxa"/>
          </w:tcPr>
          <w:p w:rsidR="006605E8" w:rsidRPr="006605E8" w:rsidRDefault="006605E8">
            <w:r>
              <w:rPr>
                <w:u w:val="single"/>
              </w:rPr>
              <w:t>&lt;</w:t>
            </w:r>
            <w:r>
              <w:t xml:space="preserve"> 10%</w:t>
            </w:r>
          </w:p>
        </w:tc>
        <w:tc>
          <w:tcPr>
            <w:tcW w:w="2129" w:type="dxa"/>
          </w:tcPr>
          <w:p w:rsidR="006605E8" w:rsidRDefault="006605E8">
            <w:r>
              <w:t>0</w:t>
            </w:r>
          </w:p>
        </w:tc>
        <w:tc>
          <w:tcPr>
            <w:tcW w:w="2129" w:type="dxa"/>
          </w:tcPr>
          <w:p w:rsidR="006605E8" w:rsidRDefault="006605E8">
            <w:r>
              <w:t>46</w:t>
            </w:r>
          </w:p>
        </w:tc>
        <w:tc>
          <w:tcPr>
            <w:tcW w:w="2129" w:type="dxa"/>
          </w:tcPr>
          <w:p w:rsidR="006605E8" w:rsidRDefault="006605E8">
            <w:r>
              <w:t>46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Total</w:t>
            </w:r>
          </w:p>
        </w:tc>
        <w:tc>
          <w:tcPr>
            <w:tcW w:w="2129" w:type="dxa"/>
          </w:tcPr>
          <w:p w:rsidR="006605E8" w:rsidRDefault="006605E8">
            <w:r>
              <w:t>9</w:t>
            </w:r>
          </w:p>
        </w:tc>
        <w:tc>
          <w:tcPr>
            <w:tcW w:w="2129" w:type="dxa"/>
          </w:tcPr>
          <w:p w:rsidR="006605E8" w:rsidRDefault="006605E8">
            <w:r>
              <w:t>47</w:t>
            </w:r>
          </w:p>
        </w:tc>
        <w:tc>
          <w:tcPr>
            <w:tcW w:w="2129" w:type="dxa"/>
          </w:tcPr>
          <w:p w:rsidR="006605E8" w:rsidRDefault="006605E8">
            <w:r>
              <w:t>56</w:t>
            </w:r>
          </w:p>
        </w:tc>
      </w:tr>
    </w:tbl>
    <w:p w:rsidR="0088385E" w:rsidRDefault="0088385E"/>
    <w:p w:rsidR="003B1A69" w:rsidRDefault="003B1A69" w:rsidP="003B1A69">
      <w:r>
        <w:t>C)</w:t>
      </w:r>
    </w:p>
    <w:p w:rsidR="003B1A69" w:rsidRDefault="003B1A69" w:rsidP="003B1A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5"/>
        <w:gridCol w:w="2065"/>
        <w:gridCol w:w="2065"/>
        <w:gridCol w:w="2065"/>
      </w:tblGrid>
      <w:tr w:rsidR="003B1A69" w:rsidTr="00FE768D">
        <w:tc>
          <w:tcPr>
            <w:tcW w:w="8516" w:type="dxa"/>
            <w:gridSpan w:val="4"/>
          </w:tcPr>
          <w:p w:rsidR="003B1A69" w:rsidRDefault="003B1A69" w:rsidP="00FE768D">
            <w:r>
              <w:t>Two Pathologist Concordance for the final Ki67 SOP scoring of the CLIA 30-9 stained pT1/2N0 cohort of P024/POL trial</w:t>
            </w:r>
          </w:p>
        </w:tc>
      </w:tr>
      <w:tr w:rsidR="003B1A69" w:rsidTr="00FE768D">
        <w:tc>
          <w:tcPr>
            <w:tcW w:w="2129" w:type="dxa"/>
          </w:tcPr>
          <w:p w:rsidR="003B1A69" w:rsidRDefault="003B1A69" w:rsidP="00FE768D">
            <w:r>
              <w:t>2.7% cut point</w:t>
            </w:r>
          </w:p>
        </w:tc>
        <w:tc>
          <w:tcPr>
            <w:tcW w:w="6387" w:type="dxa"/>
            <w:gridSpan w:val="3"/>
          </w:tcPr>
          <w:p w:rsidR="003B1A69" w:rsidRDefault="003B1A69" w:rsidP="00FE768D">
            <w:pPr>
              <w:jc w:val="center"/>
            </w:pPr>
            <w:r>
              <w:t>Pathologist 2</w:t>
            </w:r>
          </w:p>
        </w:tc>
      </w:tr>
      <w:tr w:rsidR="003B1A69" w:rsidTr="00FE768D">
        <w:tc>
          <w:tcPr>
            <w:tcW w:w="2129" w:type="dxa"/>
          </w:tcPr>
          <w:p w:rsidR="003B1A69" w:rsidRDefault="003B1A69" w:rsidP="00FE768D">
            <w:r>
              <w:t>Pathologist 1</w:t>
            </w:r>
          </w:p>
        </w:tc>
        <w:tc>
          <w:tcPr>
            <w:tcW w:w="2129" w:type="dxa"/>
          </w:tcPr>
          <w:p w:rsidR="003B1A69" w:rsidRDefault="003B1A69" w:rsidP="00FE768D">
            <w:r>
              <w:t>&gt; 2.7%</w:t>
            </w:r>
          </w:p>
        </w:tc>
        <w:tc>
          <w:tcPr>
            <w:tcW w:w="2129" w:type="dxa"/>
          </w:tcPr>
          <w:p w:rsidR="003B1A69" w:rsidRPr="00E407ED" w:rsidRDefault="003B1A69" w:rsidP="00FE768D">
            <w:r>
              <w:rPr>
                <w:u w:val="single"/>
              </w:rPr>
              <w:t>&lt;</w:t>
            </w:r>
            <w:r>
              <w:t xml:space="preserve"> 2.7%</w:t>
            </w:r>
          </w:p>
        </w:tc>
        <w:tc>
          <w:tcPr>
            <w:tcW w:w="2129" w:type="dxa"/>
          </w:tcPr>
          <w:p w:rsidR="003B1A69" w:rsidRDefault="003B1A69" w:rsidP="00FE768D">
            <w:r>
              <w:t>Total</w:t>
            </w:r>
          </w:p>
        </w:tc>
      </w:tr>
      <w:tr w:rsidR="003B1A69" w:rsidTr="00FE768D">
        <w:tc>
          <w:tcPr>
            <w:tcW w:w="2129" w:type="dxa"/>
          </w:tcPr>
          <w:p w:rsidR="003B1A69" w:rsidRDefault="003B1A69" w:rsidP="00FE768D">
            <w:r>
              <w:t>&gt; 2.7%</w:t>
            </w:r>
          </w:p>
        </w:tc>
        <w:tc>
          <w:tcPr>
            <w:tcW w:w="2129" w:type="dxa"/>
          </w:tcPr>
          <w:p w:rsidR="003B1A69" w:rsidRDefault="003B1A69" w:rsidP="00FE768D">
            <w:r>
              <w:t>14</w:t>
            </w:r>
          </w:p>
        </w:tc>
        <w:tc>
          <w:tcPr>
            <w:tcW w:w="2129" w:type="dxa"/>
          </w:tcPr>
          <w:p w:rsidR="003B1A69" w:rsidRDefault="003B1A69" w:rsidP="00FE768D">
            <w:r>
              <w:t>2</w:t>
            </w:r>
          </w:p>
        </w:tc>
        <w:tc>
          <w:tcPr>
            <w:tcW w:w="2129" w:type="dxa"/>
          </w:tcPr>
          <w:p w:rsidR="003B1A69" w:rsidRDefault="003B1A69" w:rsidP="00FE768D">
            <w:r>
              <w:t>16</w:t>
            </w:r>
          </w:p>
        </w:tc>
      </w:tr>
      <w:tr w:rsidR="003B1A69" w:rsidTr="00FE768D">
        <w:tc>
          <w:tcPr>
            <w:tcW w:w="2129" w:type="dxa"/>
          </w:tcPr>
          <w:p w:rsidR="003B1A69" w:rsidRPr="00E407ED" w:rsidRDefault="003B1A69" w:rsidP="00FE768D">
            <w:r>
              <w:rPr>
                <w:u w:val="single"/>
              </w:rPr>
              <w:t>&lt;</w:t>
            </w:r>
            <w:r>
              <w:t xml:space="preserve"> 2.7%</w:t>
            </w:r>
          </w:p>
        </w:tc>
        <w:tc>
          <w:tcPr>
            <w:tcW w:w="2129" w:type="dxa"/>
          </w:tcPr>
          <w:p w:rsidR="003B1A69" w:rsidRDefault="003B1A69" w:rsidP="00FE768D">
            <w:r>
              <w:t>2</w:t>
            </w:r>
          </w:p>
        </w:tc>
        <w:tc>
          <w:tcPr>
            <w:tcW w:w="2129" w:type="dxa"/>
          </w:tcPr>
          <w:p w:rsidR="003B1A69" w:rsidRDefault="003B1A69" w:rsidP="00FE768D">
            <w:r>
              <w:t>16</w:t>
            </w:r>
          </w:p>
        </w:tc>
        <w:tc>
          <w:tcPr>
            <w:tcW w:w="2129" w:type="dxa"/>
          </w:tcPr>
          <w:p w:rsidR="003B1A69" w:rsidRDefault="003B1A69" w:rsidP="00FE768D">
            <w:r>
              <w:t>18</w:t>
            </w:r>
          </w:p>
        </w:tc>
      </w:tr>
      <w:tr w:rsidR="003B1A69" w:rsidTr="00FE768D">
        <w:tc>
          <w:tcPr>
            <w:tcW w:w="2129" w:type="dxa"/>
          </w:tcPr>
          <w:p w:rsidR="003B1A69" w:rsidRDefault="003B1A69" w:rsidP="00FE768D">
            <w:r>
              <w:t>Total</w:t>
            </w:r>
          </w:p>
        </w:tc>
        <w:tc>
          <w:tcPr>
            <w:tcW w:w="2129" w:type="dxa"/>
          </w:tcPr>
          <w:p w:rsidR="003B1A69" w:rsidRDefault="003B1A69" w:rsidP="00FE768D">
            <w:r>
              <w:t>16</w:t>
            </w:r>
          </w:p>
        </w:tc>
        <w:tc>
          <w:tcPr>
            <w:tcW w:w="2129" w:type="dxa"/>
          </w:tcPr>
          <w:p w:rsidR="003B1A69" w:rsidRDefault="003B1A69" w:rsidP="00FE768D">
            <w:r>
              <w:t>18</w:t>
            </w:r>
          </w:p>
        </w:tc>
        <w:tc>
          <w:tcPr>
            <w:tcW w:w="2129" w:type="dxa"/>
          </w:tcPr>
          <w:p w:rsidR="003B1A69" w:rsidRDefault="003B1A69" w:rsidP="00FE768D">
            <w:r>
              <w:t>34</w:t>
            </w:r>
          </w:p>
        </w:tc>
      </w:tr>
    </w:tbl>
    <w:p w:rsidR="006605E8" w:rsidRDefault="006605E8"/>
    <w:p w:rsidR="003B1A69" w:rsidRDefault="003B1A69"/>
    <w:p w:rsidR="00DD7381" w:rsidRDefault="003B1A69">
      <w:r>
        <w:t>D</w:t>
      </w:r>
      <w:r w:rsidR="00DD7381">
        <w:t>)</w:t>
      </w:r>
    </w:p>
    <w:p w:rsidR="00DD7381" w:rsidRDefault="00DD73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5"/>
        <w:gridCol w:w="2064"/>
        <w:gridCol w:w="2064"/>
        <w:gridCol w:w="2067"/>
      </w:tblGrid>
      <w:tr w:rsidR="006605E8" w:rsidTr="006605E8">
        <w:tc>
          <w:tcPr>
            <w:tcW w:w="8516" w:type="dxa"/>
            <w:gridSpan w:val="4"/>
          </w:tcPr>
          <w:p w:rsidR="006605E8" w:rsidRDefault="003B1A69">
            <w:r>
              <w:t xml:space="preserve">Two Pathologist Concordance for the </w:t>
            </w:r>
            <w:r w:rsidR="00E407ED">
              <w:t>Ki67 SOP scoring of the CLIA 30-9 stained 4-week biopsy in POL trial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10%</w:t>
            </w:r>
            <w:r w:rsidR="00E407ED">
              <w:t xml:space="preserve"> cut point</w:t>
            </w:r>
          </w:p>
        </w:tc>
        <w:tc>
          <w:tcPr>
            <w:tcW w:w="6387" w:type="dxa"/>
            <w:gridSpan w:val="3"/>
          </w:tcPr>
          <w:p w:rsidR="006605E8" w:rsidRDefault="006605E8" w:rsidP="006605E8">
            <w:pPr>
              <w:jc w:val="center"/>
            </w:pPr>
            <w:r>
              <w:t>Path</w:t>
            </w:r>
            <w:r w:rsidR="00E407ED">
              <w:t>o</w:t>
            </w:r>
            <w:r>
              <w:t>logist 2</w:t>
            </w:r>
          </w:p>
        </w:tc>
      </w:tr>
      <w:tr w:rsidR="006605E8" w:rsidTr="006605E8">
        <w:tc>
          <w:tcPr>
            <w:tcW w:w="2129" w:type="dxa"/>
          </w:tcPr>
          <w:p w:rsidR="006605E8" w:rsidRDefault="006605E8">
            <w:r>
              <w:t>Pathologist 1</w:t>
            </w:r>
          </w:p>
        </w:tc>
        <w:tc>
          <w:tcPr>
            <w:tcW w:w="2129" w:type="dxa"/>
          </w:tcPr>
          <w:p w:rsidR="006605E8" w:rsidRDefault="00E407ED">
            <w:r>
              <w:t>&gt; 10%</w:t>
            </w:r>
          </w:p>
        </w:tc>
        <w:tc>
          <w:tcPr>
            <w:tcW w:w="2129" w:type="dxa"/>
          </w:tcPr>
          <w:p w:rsidR="006605E8" w:rsidRPr="00E407ED" w:rsidRDefault="00E407ED">
            <w:r>
              <w:rPr>
                <w:u w:val="single"/>
              </w:rPr>
              <w:t xml:space="preserve">&lt; </w:t>
            </w:r>
            <w:r>
              <w:t>10%</w:t>
            </w:r>
          </w:p>
        </w:tc>
        <w:tc>
          <w:tcPr>
            <w:tcW w:w="2129" w:type="dxa"/>
          </w:tcPr>
          <w:p w:rsidR="006605E8" w:rsidRDefault="00E407ED">
            <w:r>
              <w:t>Total</w:t>
            </w:r>
          </w:p>
        </w:tc>
      </w:tr>
      <w:tr w:rsidR="006605E8" w:rsidTr="006605E8">
        <w:tc>
          <w:tcPr>
            <w:tcW w:w="2129" w:type="dxa"/>
          </w:tcPr>
          <w:p w:rsidR="006605E8" w:rsidRDefault="00E407ED">
            <w:r>
              <w:t>&gt; 10%</w:t>
            </w:r>
          </w:p>
        </w:tc>
        <w:tc>
          <w:tcPr>
            <w:tcW w:w="2129" w:type="dxa"/>
          </w:tcPr>
          <w:p w:rsidR="006605E8" w:rsidRDefault="00E407ED">
            <w:r>
              <w:t>8</w:t>
            </w:r>
          </w:p>
        </w:tc>
        <w:tc>
          <w:tcPr>
            <w:tcW w:w="2129" w:type="dxa"/>
          </w:tcPr>
          <w:p w:rsidR="006605E8" w:rsidRDefault="00E407ED">
            <w:r>
              <w:t>2</w:t>
            </w:r>
          </w:p>
        </w:tc>
        <w:tc>
          <w:tcPr>
            <w:tcW w:w="2129" w:type="dxa"/>
          </w:tcPr>
          <w:p w:rsidR="006605E8" w:rsidRDefault="00E407ED">
            <w:r>
              <w:t>10</w:t>
            </w:r>
          </w:p>
        </w:tc>
      </w:tr>
      <w:tr w:rsidR="006605E8" w:rsidTr="006605E8">
        <w:tc>
          <w:tcPr>
            <w:tcW w:w="2129" w:type="dxa"/>
          </w:tcPr>
          <w:p w:rsidR="006605E8" w:rsidRPr="00E407ED" w:rsidRDefault="00E407ED">
            <w:r>
              <w:rPr>
                <w:u w:val="single"/>
              </w:rPr>
              <w:t>&lt;</w:t>
            </w:r>
            <w:r>
              <w:t xml:space="preserve"> 10% </w:t>
            </w:r>
          </w:p>
        </w:tc>
        <w:tc>
          <w:tcPr>
            <w:tcW w:w="2129" w:type="dxa"/>
          </w:tcPr>
          <w:p w:rsidR="006605E8" w:rsidRDefault="00E407ED">
            <w:r>
              <w:t>0</w:t>
            </w:r>
          </w:p>
        </w:tc>
        <w:tc>
          <w:tcPr>
            <w:tcW w:w="2129" w:type="dxa"/>
          </w:tcPr>
          <w:p w:rsidR="006605E8" w:rsidRDefault="00E407ED">
            <w:r>
              <w:t>29</w:t>
            </w:r>
          </w:p>
        </w:tc>
        <w:tc>
          <w:tcPr>
            <w:tcW w:w="2129" w:type="dxa"/>
          </w:tcPr>
          <w:p w:rsidR="006605E8" w:rsidRDefault="00E407ED">
            <w:r>
              <w:t>29</w:t>
            </w:r>
          </w:p>
        </w:tc>
      </w:tr>
      <w:tr w:rsidR="006605E8" w:rsidTr="006605E8">
        <w:tc>
          <w:tcPr>
            <w:tcW w:w="2129" w:type="dxa"/>
          </w:tcPr>
          <w:p w:rsidR="006605E8" w:rsidRDefault="00E407ED">
            <w:r>
              <w:t>Total</w:t>
            </w:r>
          </w:p>
        </w:tc>
        <w:tc>
          <w:tcPr>
            <w:tcW w:w="2129" w:type="dxa"/>
          </w:tcPr>
          <w:p w:rsidR="006605E8" w:rsidRDefault="00E407ED">
            <w:r>
              <w:t>8</w:t>
            </w:r>
          </w:p>
        </w:tc>
        <w:tc>
          <w:tcPr>
            <w:tcW w:w="2129" w:type="dxa"/>
          </w:tcPr>
          <w:p w:rsidR="006605E8" w:rsidRDefault="00E407ED">
            <w:r>
              <w:t>31</w:t>
            </w:r>
          </w:p>
        </w:tc>
        <w:tc>
          <w:tcPr>
            <w:tcW w:w="2129" w:type="dxa"/>
          </w:tcPr>
          <w:p w:rsidR="006605E8" w:rsidRDefault="00E407ED">
            <w:r>
              <w:t>39</w:t>
            </w:r>
          </w:p>
        </w:tc>
      </w:tr>
    </w:tbl>
    <w:p w:rsidR="00E407ED" w:rsidRDefault="00E407ED" w:rsidP="003B1A69"/>
    <w:sectPr w:rsidR="00E407ED" w:rsidSect="003B7C5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5E"/>
    <w:rsid w:val="00043414"/>
    <w:rsid w:val="001A6AEC"/>
    <w:rsid w:val="003B1A69"/>
    <w:rsid w:val="003B7C5D"/>
    <w:rsid w:val="0066019D"/>
    <w:rsid w:val="006605E8"/>
    <w:rsid w:val="00666F84"/>
    <w:rsid w:val="00702E52"/>
    <w:rsid w:val="0088385E"/>
    <w:rsid w:val="00AA79C7"/>
    <w:rsid w:val="00C360BC"/>
    <w:rsid w:val="00DD7381"/>
    <w:rsid w:val="00E4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F589834-9233-4682-A7FB-07E389B1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Goncalves</dc:creator>
  <cp:lastModifiedBy>Rosengarten, Angie</cp:lastModifiedBy>
  <cp:revision>2</cp:revision>
  <dcterms:created xsi:type="dcterms:W3CDTF">2018-06-22T23:12:00Z</dcterms:created>
  <dcterms:modified xsi:type="dcterms:W3CDTF">2018-06-22T23:12:00Z</dcterms:modified>
</cp:coreProperties>
</file>