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DD3BF" w14:textId="77777777" w:rsidR="00862643" w:rsidRPr="00DD594E" w:rsidRDefault="00912B49" w:rsidP="008118FC">
      <w:pPr>
        <w:spacing w:line="480" w:lineRule="auto"/>
        <w:jc w:val="center"/>
        <w:rPr>
          <w:rFonts w:ascii="Cambria" w:hAnsi="Cambria"/>
          <w:b/>
          <w:color w:val="000000" w:themeColor="text1"/>
          <w:sz w:val="32"/>
        </w:rPr>
      </w:pPr>
      <w:bookmarkStart w:id="0" w:name="_GoBack"/>
      <w:bookmarkEnd w:id="0"/>
      <w:r w:rsidRPr="00DD594E">
        <w:rPr>
          <w:rFonts w:ascii="Cambria" w:hAnsi="Cambria"/>
          <w:b/>
          <w:i/>
          <w:color w:val="000000" w:themeColor="text1"/>
          <w:sz w:val="32"/>
        </w:rPr>
        <w:t>Plasmodium falciparum</w:t>
      </w:r>
      <w:r w:rsidRPr="00DD594E">
        <w:rPr>
          <w:rFonts w:ascii="Cambria" w:hAnsi="Cambria"/>
          <w:b/>
          <w:color w:val="000000" w:themeColor="text1"/>
          <w:sz w:val="32"/>
        </w:rPr>
        <w:t xml:space="preserve"> dipeptidyl aminopeptidase 3</w:t>
      </w:r>
    </w:p>
    <w:p w14:paraId="56BAA235" w14:textId="77777777" w:rsidR="00862643" w:rsidRPr="00DD594E" w:rsidRDefault="00912B49" w:rsidP="008118FC">
      <w:pPr>
        <w:spacing w:line="480" w:lineRule="auto"/>
        <w:jc w:val="center"/>
        <w:rPr>
          <w:rFonts w:ascii="Cambria" w:hAnsi="Cambria"/>
          <w:b/>
          <w:color w:val="000000" w:themeColor="text1"/>
          <w:sz w:val="32"/>
        </w:rPr>
      </w:pPr>
      <w:r w:rsidRPr="00DD594E">
        <w:rPr>
          <w:rFonts w:ascii="Cambria" w:hAnsi="Cambria"/>
          <w:b/>
          <w:color w:val="000000" w:themeColor="text1"/>
          <w:sz w:val="32"/>
        </w:rPr>
        <w:t>activity is important for efficient erythrocyte</w:t>
      </w:r>
    </w:p>
    <w:p w14:paraId="458183C3" w14:textId="50EDAB03" w:rsidR="00912B49" w:rsidRPr="00DD594E" w:rsidRDefault="00912B49" w:rsidP="008118FC">
      <w:pPr>
        <w:spacing w:line="480" w:lineRule="auto"/>
        <w:jc w:val="center"/>
        <w:rPr>
          <w:rFonts w:ascii="Cambria" w:hAnsi="Cambria"/>
          <w:b/>
          <w:color w:val="000000" w:themeColor="text1"/>
          <w:sz w:val="32"/>
        </w:rPr>
      </w:pPr>
      <w:r w:rsidRPr="00DD594E">
        <w:rPr>
          <w:rFonts w:ascii="Cambria" w:hAnsi="Cambria"/>
          <w:b/>
          <w:color w:val="000000" w:themeColor="text1"/>
          <w:sz w:val="32"/>
        </w:rPr>
        <w:t>invasion</w:t>
      </w:r>
      <w:r w:rsidR="00B51A38" w:rsidRPr="00DD594E">
        <w:rPr>
          <w:rFonts w:ascii="Cambria" w:hAnsi="Cambria"/>
          <w:b/>
          <w:color w:val="000000" w:themeColor="text1"/>
          <w:sz w:val="32"/>
        </w:rPr>
        <w:t xml:space="preserve"> by the malaria parasite</w:t>
      </w:r>
      <w:r w:rsidRPr="00DD594E">
        <w:rPr>
          <w:rFonts w:ascii="Cambria" w:hAnsi="Cambria"/>
          <w:b/>
          <w:color w:val="000000" w:themeColor="text1"/>
          <w:sz w:val="32"/>
        </w:rPr>
        <w:t>.</w:t>
      </w:r>
    </w:p>
    <w:p w14:paraId="03FCCEEC" w14:textId="5267F3AB" w:rsidR="008036DE" w:rsidRPr="00DD594E" w:rsidRDefault="008036DE" w:rsidP="008118FC">
      <w:pPr>
        <w:pStyle w:val="Heading1"/>
        <w:spacing w:line="480" w:lineRule="auto"/>
        <w:jc w:val="both"/>
        <w:rPr>
          <w:rFonts w:ascii="Cambria" w:hAnsi="Cambria"/>
          <w:color w:val="000000" w:themeColor="text1"/>
          <w:szCs w:val="24"/>
        </w:rPr>
      </w:pPr>
      <w:r w:rsidRPr="00DD594E">
        <w:rPr>
          <w:rFonts w:ascii="Cambria" w:hAnsi="Cambria"/>
          <w:color w:val="000000" w:themeColor="text1"/>
          <w:szCs w:val="24"/>
        </w:rPr>
        <w:t>Supplementary Materials</w:t>
      </w:r>
    </w:p>
    <w:p w14:paraId="1518F0F2" w14:textId="41EF2ED6" w:rsidR="0066182B" w:rsidRPr="00DD594E" w:rsidRDefault="0066182B" w:rsidP="0066182B">
      <w:pPr>
        <w:pStyle w:val="Heading1"/>
        <w:spacing w:line="480" w:lineRule="auto"/>
        <w:jc w:val="both"/>
        <w:rPr>
          <w:rFonts w:ascii="Cambria" w:hAnsi="Cambria"/>
          <w:color w:val="000000" w:themeColor="text1"/>
          <w:szCs w:val="24"/>
        </w:rPr>
      </w:pPr>
      <w:r w:rsidRPr="00DD594E">
        <w:rPr>
          <w:rFonts w:ascii="Cambria" w:hAnsi="Cambria"/>
          <w:color w:val="000000" w:themeColor="text1"/>
          <w:szCs w:val="24"/>
        </w:rPr>
        <w:t>Supplementary Results and Discussion</w:t>
      </w:r>
    </w:p>
    <w:p w14:paraId="2E7375C5" w14:textId="77777777" w:rsidR="0066182B" w:rsidRPr="00DD594E" w:rsidRDefault="0066182B" w:rsidP="00212FF1">
      <w:pPr>
        <w:rPr>
          <w:color w:val="000000" w:themeColor="text1"/>
          <w:lang w:eastAsia="en-US"/>
        </w:rPr>
      </w:pPr>
    </w:p>
    <w:p w14:paraId="7BE705F3" w14:textId="2BD717CF" w:rsidR="0066182B" w:rsidRPr="00DD594E" w:rsidRDefault="0066182B" w:rsidP="0066182B">
      <w:pPr>
        <w:spacing w:line="480" w:lineRule="auto"/>
        <w:jc w:val="both"/>
        <w:rPr>
          <w:b/>
          <w:color w:val="000000" w:themeColor="text1"/>
        </w:rPr>
      </w:pPr>
      <w:r w:rsidRPr="00DD594E">
        <w:rPr>
          <w:b/>
          <w:color w:val="000000" w:themeColor="text1"/>
        </w:rPr>
        <w:t xml:space="preserve">Removal of the </w:t>
      </w:r>
      <w:proofErr w:type="spellStart"/>
      <w:r w:rsidRPr="00DD594E">
        <w:rPr>
          <w:b/>
          <w:color w:val="000000" w:themeColor="text1"/>
        </w:rPr>
        <w:t>prodomain</w:t>
      </w:r>
      <w:proofErr w:type="spellEnd"/>
      <w:r w:rsidRPr="00DD594E">
        <w:rPr>
          <w:b/>
          <w:color w:val="000000" w:themeColor="text1"/>
        </w:rPr>
        <w:t xml:space="preserve"> is not required for DPAP3 activation.</w:t>
      </w:r>
      <w:r w:rsidRPr="00DD594E">
        <w:rPr>
          <w:color w:val="000000" w:themeColor="text1"/>
        </w:rPr>
        <w:t xml:space="preserve"> DPAPs are composed of a signal peptide, an exclusion domain, a </w:t>
      </w:r>
      <w:proofErr w:type="spellStart"/>
      <w:r w:rsidRPr="00DD594E">
        <w:rPr>
          <w:color w:val="000000" w:themeColor="text1"/>
        </w:rPr>
        <w:t>prodomain</w:t>
      </w:r>
      <w:proofErr w:type="spellEnd"/>
      <w:r w:rsidRPr="00DD594E">
        <w:rPr>
          <w:color w:val="000000" w:themeColor="text1"/>
        </w:rPr>
        <w:t>, and a C-terminal catalytic domain. Processing of DPAPs has mainly been studied for the mammalian homologue cathepsin C (</w:t>
      </w:r>
      <w:proofErr w:type="spellStart"/>
      <w:r w:rsidRPr="00DD594E">
        <w:rPr>
          <w:color w:val="000000" w:themeColor="text1"/>
        </w:rPr>
        <w:t>CatC</w:t>
      </w:r>
      <w:proofErr w:type="spellEnd"/>
      <w:r w:rsidRPr="00DD594E">
        <w:rPr>
          <w:color w:val="000000" w:themeColor="text1"/>
        </w:rPr>
        <w:t>) and starts with removal of the signal peptide in the ER upstream of the exclusion domain N-terminal aspartate. This residue is critical for activity as it directly interacts with the free N-terminal amine of DPAP substrates</w:t>
      </w:r>
      <w:r w:rsidR="00887D0E" w:rsidRPr="00DD594E">
        <w:rPr>
          <w:color w:val="000000" w:themeColor="text1"/>
        </w:rPr>
        <w:t xml:space="preserve"> [</w:t>
      </w:r>
      <w:r w:rsidR="001C7144" w:rsidRPr="00DD594E">
        <w:rPr>
          <w:color w:val="000000" w:themeColor="text1"/>
        </w:rPr>
        <w:t>1</w:t>
      </w:r>
      <w:r w:rsidR="00887D0E" w:rsidRPr="00DD594E">
        <w:rPr>
          <w:color w:val="000000" w:themeColor="text1"/>
        </w:rPr>
        <w:t>]</w:t>
      </w:r>
      <w:r w:rsidRPr="00DD594E">
        <w:rPr>
          <w:color w:val="000000" w:themeColor="text1"/>
        </w:rPr>
        <w:t xml:space="preserve">. Further processing consists of removal of the inhibitory </w:t>
      </w:r>
      <w:proofErr w:type="spellStart"/>
      <w:r w:rsidRPr="00DD594E">
        <w:rPr>
          <w:color w:val="000000" w:themeColor="text1"/>
        </w:rPr>
        <w:t>prodomain</w:t>
      </w:r>
      <w:proofErr w:type="spellEnd"/>
      <w:r w:rsidRPr="00DD594E">
        <w:rPr>
          <w:color w:val="000000" w:themeColor="text1"/>
        </w:rPr>
        <w:t xml:space="preserve"> and cleavage of the catalytic domain downstream of the catalytic </w:t>
      </w:r>
      <w:proofErr w:type="spellStart"/>
      <w:r w:rsidRPr="00DD594E">
        <w:rPr>
          <w:color w:val="000000" w:themeColor="text1"/>
        </w:rPr>
        <w:t>Cys</w:t>
      </w:r>
      <w:proofErr w:type="spellEnd"/>
      <w:r w:rsidRPr="00DD594E">
        <w:rPr>
          <w:color w:val="000000" w:themeColor="text1"/>
        </w:rPr>
        <w:t xml:space="preserve">, which for </w:t>
      </w:r>
      <w:proofErr w:type="spellStart"/>
      <w:r w:rsidRPr="00DD594E">
        <w:rPr>
          <w:color w:val="000000" w:themeColor="text1"/>
        </w:rPr>
        <w:t>CatC</w:t>
      </w:r>
      <w:proofErr w:type="spellEnd"/>
      <w:r w:rsidRPr="00DD594E">
        <w:rPr>
          <w:color w:val="000000" w:themeColor="text1"/>
        </w:rPr>
        <w:t xml:space="preserve"> has been shown to be mediated by lysosomal cysteine cathepsins (</w:t>
      </w:r>
      <w:r w:rsidR="00CF0162" w:rsidRPr="00DD594E">
        <w:rPr>
          <w:color w:val="000000" w:themeColor="text1"/>
        </w:rPr>
        <w:t>S5A Fig</w:t>
      </w:r>
      <w:r w:rsidRPr="00DD594E">
        <w:rPr>
          <w:color w:val="000000" w:themeColor="text1"/>
        </w:rPr>
        <w:t xml:space="preserve">). Thus, each DPAP proteolytic unit is generally composed of three oligopeptides (exclusion domain and the N- and C-terminal portions of the catalytic domain), and </w:t>
      </w:r>
      <w:proofErr w:type="spellStart"/>
      <w:r w:rsidRPr="00DD594E">
        <w:rPr>
          <w:color w:val="000000" w:themeColor="text1"/>
        </w:rPr>
        <w:t>CatC</w:t>
      </w:r>
      <w:proofErr w:type="spellEnd"/>
      <w:r w:rsidRPr="00DD594E">
        <w:rPr>
          <w:color w:val="000000" w:themeColor="text1"/>
        </w:rPr>
        <w:t xml:space="preserve"> is composed of four proteolytic units</w:t>
      </w:r>
      <w:r w:rsidR="00887D0E" w:rsidRPr="00DD594E">
        <w:rPr>
          <w:color w:val="000000" w:themeColor="text1"/>
        </w:rPr>
        <w:t xml:space="preserve"> [2]</w:t>
      </w:r>
      <w:r w:rsidRPr="00DD594E">
        <w:rPr>
          <w:color w:val="000000" w:themeColor="text1"/>
        </w:rPr>
        <w:t xml:space="preserve">. Although </w:t>
      </w:r>
      <w:r w:rsidRPr="00DD594E">
        <w:rPr>
          <w:i/>
          <w:color w:val="000000" w:themeColor="text1"/>
        </w:rPr>
        <w:t>Plasmodium</w:t>
      </w:r>
      <w:r w:rsidRPr="00DD594E">
        <w:rPr>
          <w:color w:val="000000" w:themeColor="text1"/>
        </w:rPr>
        <w:t xml:space="preserve"> DPAP1 seems to be processed in a similar way</w:t>
      </w:r>
      <w:r w:rsidR="00887D0E" w:rsidRPr="00DD594E">
        <w:rPr>
          <w:color w:val="000000" w:themeColor="text1"/>
        </w:rPr>
        <w:t xml:space="preserve"> [3]</w:t>
      </w:r>
      <w:r w:rsidRPr="00DD594E">
        <w:rPr>
          <w:color w:val="000000" w:themeColor="text1"/>
        </w:rPr>
        <w:t>, its final form is composed of a single proteolytic unit</w:t>
      </w:r>
      <w:r w:rsidR="00170879" w:rsidRPr="00DD594E">
        <w:rPr>
          <w:color w:val="000000" w:themeColor="text1"/>
        </w:rPr>
        <w:t xml:space="preserve"> [3]</w:t>
      </w:r>
      <w:r w:rsidRPr="00DD594E">
        <w:rPr>
          <w:color w:val="000000" w:themeColor="text1"/>
        </w:rPr>
        <w:t>, thus showing that tetramerization is not required for DPAP activity (Fig S5A).</w:t>
      </w:r>
    </w:p>
    <w:p w14:paraId="68DC3B07" w14:textId="77777777" w:rsidR="0066182B" w:rsidRPr="00DD594E" w:rsidRDefault="0066182B" w:rsidP="0066182B">
      <w:pPr>
        <w:spacing w:line="480" w:lineRule="auto"/>
        <w:jc w:val="both"/>
        <w:rPr>
          <w:color w:val="000000" w:themeColor="text1"/>
        </w:rPr>
      </w:pPr>
    </w:p>
    <w:p w14:paraId="63D17034" w14:textId="75B9232F" w:rsidR="0066182B" w:rsidRPr="00DD594E" w:rsidRDefault="0066182B" w:rsidP="0066182B">
      <w:pPr>
        <w:spacing w:line="480" w:lineRule="auto"/>
        <w:jc w:val="both"/>
        <w:rPr>
          <w:color w:val="000000" w:themeColor="text1"/>
        </w:rPr>
      </w:pPr>
      <w:r w:rsidRPr="00DD594E">
        <w:rPr>
          <w:color w:val="000000" w:themeColor="text1"/>
        </w:rPr>
        <w:t>Three different isoforms of DPAP3 consistent with the canonical processing of DPAPs were previously shown to be labelled by FY</w:t>
      </w:r>
      <w:r w:rsidR="00170879" w:rsidRPr="00DD594E">
        <w:rPr>
          <w:color w:val="000000" w:themeColor="text1"/>
        </w:rPr>
        <w:t>0</w:t>
      </w:r>
      <w:r w:rsidRPr="00DD594E">
        <w:rPr>
          <w:color w:val="000000" w:themeColor="text1"/>
        </w:rPr>
        <w:t>1 in merozoite lysates under acidic conditions</w:t>
      </w:r>
      <w:r w:rsidRPr="00DD594E">
        <w:rPr>
          <w:color w:val="000000" w:themeColor="text1"/>
        </w:rPr>
        <w:fldChar w:fldCharType="begin"/>
      </w:r>
      <w:r w:rsidRPr="00DD594E">
        <w:rPr>
          <w:color w:val="000000" w:themeColor="text1"/>
        </w:rPr>
        <w:instrText xml:space="preserve"> ADDIN PAPERS2_CITATIONS &lt;citation&gt;&lt;uuid&gt;B706EA4E-1AD3-4ECE-9992-ADEBDC8E7DD4&lt;/uuid&gt;&lt;priority&gt;0&lt;/priority&gt;&lt;publications&gt;&lt;publication&gt;&lt;uuid&gt;AF5E95E7-4830-4C01-A33E-3FD83BF77830&lt;/uuid&gt;&lt;volume&gt;4&lt;/volume&gt;&lt;doi&gt;10.1038/nchembio.70&lt;/doi&gt;&lt;startpage&gt;203&lt;/startpage&gt;&lt;publication_date&gt;99200802031200000000222000&lt;/publication_date&gt;&lt;url&gt;http://www.nature.com/doifinder/10.1038/nchembio.70&lt;/url&gt;&lt;citekey&gt;ArastuKapur:2008cz&lt;/citekey&gt;&lt;type&gt;400&lt;/type&gt;&lt;title&gt;Identification of proteases that regulate erythrocyte rupture by the malaria parasite Plasmodium falciparum&lt;/title&gt;&lt;number&gt;3&lt;/number&gt;&lt;subtype&gt;400&lt;/subtype&gt;&lt;endpage&gt;213&lt;/endpage&gt;&lt;bundle&gt;&lt;publication&gt;&lt;title&gt;Nature Chemical Biology&lt;/title&gt;&lt;type&gt;-100&lt;/type&gt;&lt;subtype&gt;-100&lt;/subtype&gt;&lt;uuid&gt;AE6F7A1F-7CD7-4F89-885C-FA5DF52F2AEE&lt;/uuid&gt;&lt;/publication&gt;&lt;/bundle&gt;&lt;authors&gt;&lt;author&gt;&lt;firstName&gt;Shirin&lt;/firstName&gt;&lt;lastName&gt;Arastu-Kapur&lt;/lastName&gt;&lt;/author&gt;&lt;author&gt;&lt;firstName&gt;Elizabeth&lt;/firstName&gt;&lt;middleNames&gt;L&lt;/middleNames&gt;&lt;lastName&gt;Ponder&lt;/lastName&gt;&lt;/author&gt;&lt;author&gt;&lt;firstName&gt;Urša&lt;/firstName&gt;&lt;middleNames&gt;Pečar&lt;/middleNames&gt;&lt;lastName&gt;Fonović&lt;/lastName&gt;&lt;/author&gt;&lt;author&gt;&lt;firstName&gt;Sharon&lt;/firstName&gt;&lt;lastName&gt;Yeoh&lt;/lastName&gt;&lt;/author&gt;&lt;author&gt;&lt;firstName&gt;Fang&lt;/firstName&gt;&lt;lastName&gt;Yuan&lt;/lastName&gt;&lt;/author&gt;&lt;author&gt;&lt;firstName&gt;Marko&lt;/firstName&gt;&lt;lastName&gt;Fonović&lt;/lastName&gt;&lt;/author&gt;&lt;author&gt;&lt;firstName&gt;Munira&lt;/firstName&gt;&lt;lastName&gt;Grainger&lt;/lastName&gt;&lt;/author&gt;&lt;author&gt;&lt;firstName&gt;Carolyn&lt;/firstName&gt;&lt;middleNames&gt;I&lt;/middleNames&gt;&lt;lastName&gt;Phillips&lt;/lastName&gt;&lt;/author&gt;&lt;author&gt;&lt;firstName&gt;James&lt;/firstName&gt;&lt;middleNames&gt;C&lt;/middleNames&gt;&lt;lastName&gt;Powers&lt;/lastName&gt;&lt;/author&gt;&lt;author&gt;&lt;firstName&gt;Matthew&lt;/firstName&gt;&lt;lastName&gt;Bogyo&lt;/lastName&gt;&lt;/author&gt;&lt;/authors&gt;&lt;/publication&gt;&lt;/publications&gt;&lt;cites&gt;&lt;/cites&gt;&lt;/citation&gt;</w:instrText>
      </w:r>
      <w:r w:rsidRPr="00DD594E">
        <w:rPr>
          <w:color w:val="000000" w:themeColor="text1"/>
        </w:rPr>
        <w:fldChar w:fldCharType="separate"/>
      </w:r>
      <w:r w:rsidRPr="00DD594E">
        <w:rPr>
          <w:rFonts w:ascii="Cambria" w:hAnsi="Cambria" w:cs="Cambria"/>
          <w:color w:val="000000" w:themeColor="text1"/>
        </w:rPr>
        <w:t xml:space="preserve"> [</w:t>
      </w:r>
      <w:r w:rsidR="002F4BB6">
        <w:rPr>
          <w:rFonts w:ascii="Cambria" w:hAnsi="Cambria" w:cs="Cambria"/>
          <w:color w:val="000000" w:themeColor="text1"/>
        </w:rPr>
        <w:t>4</w:t>
      </w:r>
      <w:r w:rsidRPr="00DD594E">
        <w:rPr>
          <w:rFonts w:ascii="Cambria" w:hAnsi="Cambria" w:cs="Cambria"/>
          <w:color w:val="000000" w:themeColor="text1"/>
        </w:rPr>
        <w:t>]</w:t>
      </w:r>
      <w:r w:rsidRPr="00DD594E">
        <w:rPr>
          <w:color w:val="000000" w:themeColor="text1"/>
        </w:rPr>
        <w:fldChar w:fldCharType="end"/>
      </w:r>
      <w:r w:rsidRPr="00DD594E">
        <w:rPr>
          <w:color w:val="000000" w:themeColor="text1"/>
        </w:rPr>
        <w:t xml:space="preserve"> (p120, p95, and p42 forms). However, when intact schizonts or merozoites are directly boiled in SDS-</w:t>
      </w:r>
      <w:r w:rsidRPr="00DD594E">
        <w:rPr>
          <w:color w:val="000000" w:themeColor="text1"/>
        </w:rPr>
        <w:lastRenderedPageBreak/>
        <w:t>PAGE loading buffer, we predominantly detect the p120 form either by WB or FY01 labelling (Figs 1-2</w:t>
      </w:r>
      <w:r w:rsidR="00CF0162" w:rsidRPr="00DD594E">
        <w:rPr>
          <w:color w:val="000000" w:themeColor="text1"/>
        </w:rPr>
        <w:t xml:space="preserve"> and S5B Fig</w:t>
      </w:r>
      <w:r w:rsidRPr="00DD594E">
        <w:rPr>
          <w:color w:val="000000" w:themeColor="text1"/>
        </w:rPr>
        <w:t>), suggesting that DPAP3 processing might be an artefact of parasite lysis. To confirm this, we show that incubation of merozoite lysates under acidic conditions results in a time-dependent processing of DPAP3, which is not observed at neutral pH (Fig </w:t>
      </w:r>
      <w:r w:rsidR="00CF0162" w:rsidRPr="00DD594E">
        <w:rPr>
          <w:color w:val="000000" w:themeColor="text1"/>
        </w:rPr>
        <w:t>S5C</w:t>
      </w:r>
      <w:r w:rsidRPr="00DD594E">
        <w:rPr>
          <w:color w:val="000000" w:themeColor="text1"/>
        </w:rPr>
        <w:t>-</w:t>
      </w:r>
      <w:r w:rsidR="00CF0162" w:rsidRPr="00DD594E">
        <w:rPr>
          <w:color w:val="000000" w:themeColor="text1"/>
        </w:rPr>
        <w:t>D</w:t>
      </w:r>
      <w:r w:rsidRPr="00DD594E">
        <w:rPr>
          <w:color w:val="000000" w:themeColor="text1"/>
        </w:rPr>
        <w:t>).</w:t>
      </w:r>
    </w:p>
    <w:p w14:paraId="74CA73F9" w14:textId="77777777" w:rsidR="0066182B" w:rsidRPr="00DD594E" w:rsidRDefault="0066182B" w:rsidP="0066182B">
      <w:pPr>
        <w:spacing w:line="480" w:lineRule="auto"/>
        <w:jc w:val="both"/>
        <w:rPr>
          <w:color w:val="000000" w:themeColor="text1"/>
        </w:rPr>
      </w:pPr>
    </w:p>
    <w:p w14:paraId="15D005AE" w14:textId="5A87AABF" w:rsidR="0066182B" w:rsidRPr="00DD594E" w:rsidRDefault="0066182B" w:rsidP="0066182B">
      <w:pPr>
        <w:spacing w:line="480" w:lineRule="auto"/>
        <w:jc w:val="both"/>
        <w:rPr>
          <w:color w:val="000000" w:themeColor="text1"/>
        </w:rPr>
      </w:pPr>
      <w:r w:rsidRPr="00DD594E">
        <w:rPr>
          <w:color w:val="000000" w:themeColor="text1"/>
        </w:rPr>
        <w:t>Although FY01-labelling of the p120 ‘zymogen’ form indicates that its active site is accessible and contains a nucleophilic cysteine, it does not demonstrate that it can turnover substrates. To address this point</w:t>
      </w:r>
      <w:r w:rsidR="00170879" w:rsidRPr="00DD594E">
        <w:rPr>
          <w:color w:val="000000" w:themeColor="text1"/>
        </w:rPr>
        <w:t>,</w:t>
      </w:r>
      <w:r w:rsidRPr="00DD594E">
        <w:rPr>
          <w:color w:val="000000" w:themeColor="text1"/>
        </w:rPr>
        <w:t xml:space="preserve"> we expressed full-length rDPAP3 (rDPAP3) in insect cells</w:t>
      </w:r>
      <w:r w:rsidR="00170879" w:rsidRPr="00DD594E">
        <w:rPr>
          <w:color w:val="000000" w:themeColor="text1"/>
        </w:rPr>
        <w:t xml:space="preserve">. Our purification from the culture supernatant </w:t>
      </w:r>
      <w:r w:rsidRPr="00DD594E">
        <w:rPr>
          <w:color w:val="000000" w:themeColor="text1"/>
        </w:rPr>
        <w:t xml:space="preserve">yielded predominantly the p120 and p95 forms (Fig 3A), which </w:t>
      </w:r>
      <w:proofErr w:type="gramStart"/>
      <w:r w:rsidRPr="00DD594E">
        <w:rPr>
          <w:color w:val="000000" w:themeColor="text1"/>
        </w:rPr>
        <w:t>are able to</w:t>
      </w:r>
      <w:proofErr w:type="gramEnd"/>
      <w:r w:rsidRPr="00DD594E">
        <w:rPr>
          <w:color w:val="000000" w:themeColor="text1"/>
        </w:rPr>
        <w:t xml:space="preserve"> cleave the VR-ACC fluorogenic DPAP substrate</w:t>
      </w:r>
      <w:r w:rsidR="00887D0E" w:rsidRPr="00DD594E">
        <w:rPr>
          <w:color w:val="000000" w:themeColor="text1"/>
        </w:rPr>
        <w:t xml:space="preserve"> [</w:t>
      </w:r>
      <w:r w:rsidR="002F4BB6">
        <w:rPr>
          <w:color w:val="000000" w:themeColor="text1"/>
        </w:rPr>
        <w:t>5</w:t>
      </w:r>
      <w:r w:rsidR="00887D0E" w:rsidRPr="00DD594E">
        <w:rPr>
          <w:color w:val="000000" w:themeColor="text1"/>
        </w:rPr>
        <w:t>]</w:t>
      </w:r>
      <w:r w:rsidRPr="00DD594E">
        <w:rPr>
          <w:color w:val="000000" w:themeColor="text1"/>
        </w:rPr>
        <w:t xml:space="preserve"> (Fig 3B). The detection of </w:t>
      </w:r>
      <w:r w:rsidR="00E31BC5" w:rsidRPr="00DD594E">
        <w:rPr>
          <w:color w:val="000000" w:themeColor="text1"/>
        </w:rPr>
        <w:t>the p95 in lysates from our different DPAP3 tagged lines indicates</w:t>
      </w:r>
      <w:r w:rsidRPr="00DD594E">
        <w:rPr>
          <w:color w:val="000000" w:themeColor="text1"/>
        </w:rPr>
        <w:t xml:space="preserve"> that</w:t>
      </w:r>
      <w:r w:rsidR="00E31BC5" w:rsidRPr="00DD594E">
        <w:rPr>
          <w:color w:val="000000" w:themeColor="text1"/>
        </w:rPr>
        <w:t xml:space="preserve"> the p120 form is likely cleaved between the exclusion domain and the </w:t>
      </w:r>
      <w:proofErr w:type="spellStart"/>
      <w:r w:rsidR="00E31BC5" w:rsidRPr="00DD594E">
        <w:rPr>
          <w:color w:val="000000" w:themeColor="text1"/>
        </w:rPr>
        <w:t>prodomain</w:t>
      </w:r>
      <w:proofErr w:type="spellEnd"/>
      <w:r w:rsidR="00E31BC5" w:rsidRPr="00DD594E">
        <w:rPr>
          <w:color w:val="000000" w:themeColor="text1"/>
        </w:rPr>
        <w:t xml:space="preserve"> to yield</w:t>
      </w:r>
      <w:r w:rsidRPr="00DD594E">
        <w:rPr>
          <w:color w:val="000000" w:themeColor="text1"/>
        </w:rPr>
        <w:t xml:space="preserve"> the p95 form (Fig 3A). </w:t>
      </w:r>
      <w:r w:rsidR="00E31BC5" w:rsidRPr="00DD594E">
        <w:rPr>
          <w:color w:val="000000" w:themeColor="text1"/>
        </w:rPr>
        <w:t>G</w:t>
      </w:r>
      <w:r w:rsidRPr="00DD594E">
        <w:rPr>
          <w:color w:val="000000" w:themeColor="text1"/>
        </w:rPr>
        <w:t xml:space="preserve">iven their molecular weights, both p120 and p95 forms must contain the </w:t>
      </w:r>
      <w:proofErr w:type="spellStart"/>
      <w:r w:rsidRPr="00DD594E">
        <w:rPr>
          <w:color w:val="000000" w:themeColor="text1"/>
        </w:rPr>
        <w:t>prodomain</w:t>
      </w:r>
      <w:proofErr w:type="spellEnd"/>
      <w:r w:rsidRPr="00DD594E">
        <w:rPr>
          <w:color w:val="000000" w:themeColor="text1"/>
        </w:rPr>
        <w:t>, indicating that its removal is not required for DPAP3 activation.</w:t>
      </w:r>
    </w:p>
    <w:p w14:paraId="68769F2D" w14:textId="77777777" w:rsidR="0066182B" w:rsidRPr="00DD594E" w:rsidRDefault="0066182B" w:rsidP="0066182B">
      <w:pPr>
        <w:spacing w:line="480" w:lineRule="auto"/>
        <w:jc w:val="both"/>
        <w:rPr>
          <w:color w:val="000000" w:themeColor="text1"/>
        </w:rPr>
      </w:pPr>
    </w:p>
    <w:p w14:paraId="29C57FAE" w14:textId="45213A17" w:rsidR="0066182B" w:rsidRPr="00DD594E" w:rsidRDefault="0066182B" w:rsidP="0066182B">
      <w:pPr>
        <w:spacing w:line="480" w:lineRule="auto"/>
        <w:jc w:val="both"/>
        <w:rPr>
          <w:b/>
          <w:color w:val="000000" w:themeColor="text1"/>
        </w:rPr>
      </w:pPr>
      <w:r w:rsidRPr="00DD594E">
        <w:rPr>
          <w:color w:val="000000" w:themeColor="text1"/>
        </w:rPr>
        <w:t xml:space="preserve">In one of our purifications we were able to separate the p120 form from a fraction containing a mixture of the p95 and p120 forms (Fig </w:t>
      </w:r>
      <w:r w:rsidR="00CF0162" w:rsidRPr="00DD594E">
        <w:rPr>
          <w:color w:val="000000" w:themeColor="text1"/>
        </w:rPr>
        <w:t>S5E</w:t>
      </w:r>
      <w:r w:rsidRPr="00DD594E">
        <w:rPr>
          <w:color w:val="000000" w:themeColor="text1"/>
        </w:rPr>
        <w:t xml:space="preserve">). Although rDPAP3 was more abundant in the latter fraction, when VR-ACC turnover was normalized to the total amount of FY01 labelling (i.e. p120+p95 labelling), both fractions showed identical </w:t>
      </w:r>
      <w:r w:rsidRPr="00DD594E">
        <w:rPr>
          <w:i/>
          <w:color w:val="000000" w:themeColor="text1"/>
        </w:rPr>
        <w:t>V</w:t>
      </w:r>
      <w:r w:rsidRPr="00DD594E">
        <w:rPr>
          <w:color w:val="000000" w:themeColor="text1"/>
          <w:vertAlign w:val="subscript"/>
        </w:rPr>
        <w:t>max</w:t>
      </w:r>
      <w:r w:rsidRPr="00DD594E">
        <w:rPr>
          <w:color w:val="000000" w:themeColor="text1"/>
        </w:rPr>
        <w:t xml:space="preserve"> and </w:t>
      </w:r>
      <w:r w:rsidRPr="00DD594E">
        <w:rPr>
          <w:i/>
          <w:color w:val="000000" w:themeColor="text1"/>
        </w:rPr>
        <w:t>K</w:t>
      </w:r>
      <w:r w:rsidRPr="00DD594E">
        <w:rPr>
          <w:color w:val="000000" w:themeColor="text1"/>
          <w:vertAlign w:val="subscript"/>
        </w:rPr>
        <w:t>m</w:t>
      </w:r>
      <w:r w:rsidRPr="00DD594E">
        <w:rPr>
          <w:color w:val="000000" w:themeColor="text1"/>
        </w:rPr>
        <w:t xml:space="preserve"> values, suggesting that these two forms are equally active, and</w:t>
      </w:r>
      <w:r w:rsidR="00170879" w:rsidRPr="00DD594E">
        <w:rPr>
          <w:color w:val="000000" w:themeColor="text1"/>
        </w:rPr>
        <w:t xml:space="preserve"> therefore,</w:t>
      </w:r>
      <w:r w:rsidRPr="00DD594E">
        <w:rPr>
          <w:color w:val="000000" w:themeColor="text1"/>
        </w:rPr>
        <w:t xml:space="preserve"> that removal of the signal peptide is sufficient to activate DPAP3. The facts that the p120 form of rDPAP3 is active, and that this is the predominant form found in live parasites, strongly suggest that this “zymogen” form is the one performing a biological function in parasites.</w:t>
      </w:r>
    </w:p>
    <w:p w14:paraId="18BFF321" w14:textId="77777777" w:rsidR="0066182B" w:rsidRPr="00DD594E" w:rsidRDefault="0066182B" w:rsidP="0066182B">
      <w:pPr>
        <w:spacing w:line="480" w:lineRule="auto"/>
        <w:jc w:val="both"/>
        <w:rPr>
          <w:b/>
          <w:color w:val="000000" w:themeColor="text1"/>
        </w:rPr>
      </w:pPr>
    </w:p>
    <w:p w14:paraId="10490EDC" w14:textId="77777777" w:rsidR="00C16A45" w:rsidRPr="00DD594E" w:rsidRDefault="00C16A45" w:rsidP="00C16A45">
      <w:pPr>
        <w:rPr>
          <w:color w:val="000000" w:themeColor="text1"/>
          <w:lang w:eastAsia="en-US"/>
        </w:rPr>
      </w:pPr>
    </w:p>
    <w:p w14:paraId="6D035637" w14:textId="77777777" w:rsidR="00C16A45" w:rsidRPr="00DD594E" w:rsidRDefault="00C16A45" w:rsidP="00C16A45">
      <w:pPr>
        <w:rPr>
          <w:color w:val="000000" w:themeColor="text1"/>
          <w:lang w:eastAsia="en-US"/>
        </w:rPr>
      </w:pPr>
    </w:p>
    <w:p w14:paraId="077CB0FC" w14:textId="785CC42C" w:rsidR="009C06DA" w:rsidRPr="00DD594E" w:rsidRDefault="005B434E" w:rsidP="008118FC">
      <w:pPr>
        <w:pStyle w:val="Heading1"/>
        <w:spacing w:line="480" w:lineRule="auto"/>
        <w:jc w:val="both"/>
        <w:rPr>
          <w:rFonts w:ascii="Cambria" w:hAnsi="Cambria"/>
          <w:color w:val="000000" w:themeColor="text1"/>
          <w:szCs w:val="24"/>
        </w:rPr>
      </w:pPr>
      <w:r w:rsidRPr="00DD594E">
        <w:rPr>
          <w:rFonts w:ascii="Cambria" w:hAnsi="Cambria"/>
          <w:color w:val="000000" w:themeColor="text1"/>
          <w:szCs w:val="24"/>
        </w:rPr>
        <w:lastRenderedPageBreak/>
        <w:t>Supplementary Methods</w:t>
      </w:r>
    </w:p>
    <w:p w14:paraId="5C351EB9" w14:textId="7AB881CD" w:rsidR="005B434E" w:rsidRPr="00DD594E" w:rsidRDefault="005B434E" w:rsidP="008118FC">
      <w:pPr>
        <w:spacing w:line="480" w:lineRule="auto"/>
        <w:rPr>
          <w:rFonts w:ascii="Cambria" w:hAnsi="Cambria"/>
          <w:b/>
          <w:color w:val="000000" w:themeColor="text1"/>
        </w:rPr>
      </w:pPr>
      <w:r w:rsidRPr="00DD594E">
        <w:rPr>
          <w:rFonts w:ascii="Cambria" w:hAnsi="Cambria"/>
          <w:b/>
          <w:color w:val="000000" w:themeColor="text1"/>
        </w:rPr>
        <w:t>Synthesis and characterization of DPAP inhibitors:</w:t>
      </w:r>
    </w:p>
    <w:p w14:paraId="2812B26D" w14:textId="21AE5826" w:rsidR="00A72F3F" w:rsidRPr="00DD594E" w:rsidRDefault="00A72F3F" w:rsidP="008118FC">
      <w:pPr>
        <w:spacing w:line="480" w:lineRule="auto"/>
        <w:jc w:val="both"/>
        <w:rPr>
          <w:rFonts w:ascii="Cambria" w:hAnsi="Cambria"/>
          <w:color w:val="000000" w:themeColor="text1"/>
          <w:lang w:val="en-US"/>
        </w:rPr>
      </w:pPr>
      <w:r w:rsidRPr="00DD594E">
        <w:rPr>
          <w:rFonts w:ascii="Cambria" w:hAnsi="Cambria"/>
          <w:color w:val="000000" w:themeColor="text1"/>
          <w:lang w:val="en-US"/>
        </w:rPr>
        <w:t>(S)-3-benzenesulfonyl-1-phenethylallylamine trifluoroacetate was synthesized as previously described</w:t>
      </w:r>
      <w:r w:rsidR="009E648B" w:rsidRPr="00DD594E">
        <w:rPr>
          <w:rFonts w:ascii="Cambria" w:hAnsi="Cambria"/>
          <w:color w:val="000000" w:themeColor="text1"/>
          <w:lang w:val="en-US"/>
        </w:rPr>
        <w:t xml:space="preserve"> [</w:t>
      </w:r>
      <w:r w:rsidR="002F4BB6">
        <w:rPr>
          <w:rFonts w:ascii="Cambria" w:hAnsi="Cambria"/>
          <w:color w:val="000000" w:themeColor="text1"/>
          <w:lang w:val="en-US"/>
        </w:rPr>
        <w:t>6</w:t>
      </w:r>
      <w:r w:rsidR="009E648B" w:rsidRPr="00DD594E">
        <w:rPr>
          <w:rFonts w:ascii="Cambria" w:hAnsi="Cambria"/>
          <w:color w:val="000000" w:themeColor="text1"/>
          <w:lang w:val="en-US"/>
        </w:rPr>
        <w:t>].</w:t>
      </w:r>
      <w:r w:rsidRPr="00DD594E">
        <w:rPr>
          <w:rFonts w:ascii="Cambria" w:hAnsi="Cambria"/>
          <w:color w:val="000000" w:themeColor="text1"/>
          <w:lang w:val="en-US"/>
        </w:rPr>
        <w:t xml:space="preserve"> LCMS traces of</w:t>
      </w:r>
      <w:r w:rsidR="00D61207" w:rsidRPr="00DD594E">
        <w:rPr>
          <w:rFonts w:ascii="Cambria" w:hAnsi="Cambria"/>
          <w:color w:val="000000" w:themeColor="text1"/>
          <w:lang w:val="en-US"/>
        </w:rPr>
        <w:t xml:space="preserve"> each purified inhibitors are</w:t>
      </w:r>
      <w:r w:rsidRPr="00DD594E">
        <w:rPr>
          <w:rFonts w:ascii="Cambria" w:hAnsi="Cambria"/>
          <w:color w:val="000000" w:themeColor="text1"/>
          <w:lang w:val="en-US"/>
        </w:rPr>
        <w:t xml:space="preserve"> shown in S</w:t>
      </w:r>
      <w:r w:rsidR="00170879" w:rsidRPr="00DD594E">
        <w:rPr>
          <w:rFonts w:ascii="Cambria" w:hAnsi="Cambria"/>
          <w:color w:val="000000" w:themeColor="text1"/>
          <w:lang w:val="en-US"/>
        </w:rPr>
        <w:t>11 Fig</w:t>
      </w:r>
      <w:r w:rsidRPr="00DD594E">
        <w:rPr>
          <w:rFonts w:ascii="Cambria" w:hAnsi="Cambria"/>
          <w:color w:val="000000" w:themeColor="text1"/>
          <w:lang w:val="en-US"/>
        </w:rPr>
        <w:t>.</w:t>
      </w:r>
    </w:p>
    <w:p w14:paraId="2E851A03" w14:textId="77777777" w:rsidR="009E648B" w:rsidRPr="00DD594E" w:rsidRDefault="009E648B" w:rsidP="008118FC">
      <w:pPr>
        <w:spacing w:line="480" w:lineRule="auto"/>
        <w:jc w:val="both"/>
        <w:rPr>
          <w:rFonts w:ascii="Cambria" w:hAnsi="Cambria"/>
          <w:b/>
          <w:color w:val="000000" w:themeColor="text1"/>
          <w:lang w:val="en-US"/>
        </w:rPr>
      </w:pPr>
    </w:p>
    <w:p w14:paraId="5EA8613C" w14:textId="39F0AEC6" w:rsidR="00481502" w:rsidRPr="00DD594E" w:rsidRDefault="00481502" w:rsidP="008118FC">
      <w:pPr>
        <w:spacing w:line="480" w:lineRule="auto"/>
        <w:jc w:val="both"/>
        <w:rPr>
          <w:rFonts w:ascii="Cambria" w:hAnsi="Cambria"/>
          <w:color w:val="000000" w:themeColor="text1"/>
          <w:lang w:val="en-US"/>
        </w:rPr>
      </w:pPr>
      <w:r w:rsidRPr="00DD594E">
        <w:rPr>
          <w:rFonts w:ascii="Cambria" w:hAnsi="Cambria"/>
          <w:b/>
          <w:color w:val="000000" w:themeColor="text1"/>
          <w:lang w:val="en-US"/>
        </w:rPr>
        <w:t>SAK1:</w:t>
      </w:r>
      <w:r w:rsidRPr="00DD594E">
        <w:rPr>
          <w:rFonts w:ascii="Cambria" w:hAnsi="Cambria"/>
          <w:color w:val="000000" w:themeColor="text1"/>
          <w:lang w:val="en-US"/>
        </w:rPr>
        <w:t>((2S)-2-amino-3-(4-hydroxy-3-nitrophenyl)-N-((</w:t>
      </w:r>
      <w:proofErr w:type="gramStart"/>
      <w:r w:rsidRPr="00DD594E">
        <w:rPr>
          <w:rFonts w:ascii="Cambria" w:hAnsi="Cambria"/>
          <w:color w:val="000000" w:themeColor="text1"/>
          <w:lang w:val="en-US"/>
        </w:rPr>
        <w:t>S,E</w:t>
      </w:r>
      <w:proofErr w:type="gramEnd"/>
      <w:r w:rsidRPr="00DD594E">
        <w:rPr>
          <w:rFonts w:ascii="Cambria" w:hAnsi="Cambria"/>
          <w:color w:val="000000" w:themeColor="text1"/>
          <w:lang w:val="en-US"/>
        </w:rPr>
        <w:t>)-5-phenyl-1-(phenylsulfonyl)pent-1-en-3-yl)propanamide</w:t>
      </w:r>
      <w:r w:rsidR="007731AD" w:rsidRPr="00DD594E">
        <w:rPr>
          <w:rFonts w:ascii="Cambria" w:hAnsi="Cambria"/>
          <w:color w:val="000000" w:themeColor="text1"/>
          <w:lang w:val="en-US"/>
        </w:rPr>
        <w:t>.</w:t>
      </w:r>
    </w:p>
    <w:p w14:paraId="76D8CE0D" w14:textId="77777777" w:rsidR="00D61207" w:rsidRPr="00DD594E" w:rsidRDefault="00D61207" w:rsidP="008118FC">
      <w:pPr>
        <w:spacing w:line="480" w:lineRule="auto"/>
        <w:rPr>
          <w:rFonts w:ascii="Cambria" w:hAnsi="Cambria"/>
          <w:color w:val="000000" w:themeColor="text1"/>
          <w:lang w:val="en-US"/>
        </w:rPr>
      </w:pPr>
    </w:p>
    <w:p w14:paraId="7CA726EA" w14:textId="77777777" w:rsidR="00481502" w:rsidRPr="00DD594E" w:rsidRDefault="00481502" w:rsidP="008118FC">
      <w:pPr>
        <w:spacing w:line="480" w:lineRule="auto"/>
        <w:jc w:val="center"/>
        <w:rPr>
          <w:rFonts w:ascii="Cambria" w:hAnsi="Cambria"/>
          <w:color w:val="000000" w:themeColor="text1"/>
          <w:lang w:val="en-US"/>
        </w:rPr>
      </w:pPr>
      <w:r w:rsidRPr="00DD594E">
        <w:rPr>
          <w:rFonts w:ascii="Cambria" w:hAnsi="Cambria"/>
          <w:color w:val="000000" w:themeColor="text1"/>
        </w:rPr>
        <w:object w:dxaOrig="8264" w:dyaOrig="3061" w14:anchorId="25799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5pt;height:99.25pt" o:ole="">
            <v:imagedata r:id="rId7" o:title=""/>
          </v:shape>
          <o:OLEObject Type="Embed" ProgID="ChemDraw.Document.6.0" ShapeID="_x0000_i1025" DrawAspect="Content" ObjectID="_1587453093" r:id="rId8"/>
        </w:object>
      </w:r>
    </w:p>
    <w:p w14:paraId="338CE355" w14:textId="77777777" w:rsidR="00481502" w:rsidRPr="00DD594E" w:rsidRDefault="00481502" w:rsidP="008118FC">
      <w:pPr>
        <w:spacing w:line="480" w:lineRule="auto"/>
        <w:jc w:val="center"/>
        <w:rPr>
          <w:rFonts w:ascii="Cambria" w:hAnsi="Cambria"/>
          <w:color w:val="000000" w:themeColor="text1"/>
          <w:lang w:val="en-US"/>
        </w:rPr>
      </w:pPr>
    </w:p>
    <w:p w14:paraId="3EFA0554" w14:textId="58F9E5A9" w:rsidR="00481502" w:rsidRPr="00DD594E" w:rsidRDefault="00481502" w:rsidP="008118FC">
      <w:pPr>
        <w:autoSpaceDE w:val="0"/>
        <w:autoSpaceDN w:val="0"/>
        <w:adjustRightInd w:val="0"/>
        <w:spacing w:after="120" w:line="480" w:lineRule="auto"/>
        <w:jc w:val="both"/>
        <w:rPr>
          <w:rFonts w:ascii="Cambria" w:hAnsi="Cambria"/>
          <w:color w:val="000000" w:themeColor="text1"/>
          <w:lang w:val="en-US"/>
        </w:rPr>
      </w:pPr>
      <w:r w:rsidRPr="00DD594E">
        <w:rPr>
          <w:rFonts w:ascii="Cambria" w:hAnsi="Cambria"/>
          <w:color w:val="000000" w:themeColor="text1"/>
          <w:lang w:val="en-US"/>
        </w:rPr>
        <w:t xml:space="preserve">To a solution of (S)-N-Boc-Piperidine-2-carboxylic acid (211 mg, 0.92 mmol) in DMF (3 mL) was added EDC/HCl (177 mg, 0.92 mmol), </w:t>
      </w:r>
      <w:proofErr w:type="spellStart"/>
      <w:r w:rsidRPr="00DD594E">
        <w:rPr>
          <w:rFonts w:ascii="Cambria" w:hAnsi="Cambria"/>
          <w:color w:val="000000" w:themeColor="text1"/>
          <w:lang w:val="en-US"/>
        </w:rPr>
        <w:t>HOBt</w:t>
      </w:r>
      <w:proofErr w:type="spellEnd"/>
      <w:r w:rsidRPr="00DD594E">
        <w:rPr>
          <w:rFonts w:ascii="Cambria" w:hAnsi="Cambria"/>
          <w:color w:val="000000" w:themeColor="text1"/>
          <w:lang w:val="en-US"/>
        </w:rPr>
        <w:t xml:space="preserve"> (125 mg,0.92 mmol) and DIEA (0.6 mL, 3.1 mmol). After 10 min, (S)-3-benzenesulfonyl-1-phenethylallylamine trifluoroacetate (</w:t>
      </w:r>
      <w:proofErr w:type="spellStart"/>
      <w:r w:rsidRPr="00DD594E">
        <w:rPr>
          <w:rFonts w:ascii="Cambria" w:hAnsi="Cambria"/>
          <w:color w:val="000000" w:themeColor="text1"/>
          <w:lang w:val="en-US"/>
        </w:rPr>
        <w:t>TFA•HphVSPh</w:t>
      </w:r>
      <w:proofErr w:type="spellEnd"/>
      <w:r w:rsidRPr="00DD594E">
        <w:rPr>
          <w:rFonts w:ascii="Cambria" w:hAnsi="Cambria"/>
          <w:color w:val="000000" w:themeColor="text1"/>
          <w:lang w:val="en-US"/>
        </w:rPr>
        <w:t xml:space="preserve">) (320 mg, 0.77 mmol) in DMF (3 mL) was added drop-wise. The reaction was stirred at </w:t>
      </w:r>
      <w:r w:rsidR="00F359F9" w:rsidRPr="00DD594E">
        <w:rPr>
          <w:rFonts w:ascii="Cambria" w:eastAsia="Times New Roman" w:hAnsi="Cambria"/>
          <w:color w:val="000000" w:themeColor="text1"/>
          <w:lang w:val="en-US"/>
        </w:rPr>
        <w:t>room temperature (RT)</w:t>
      </w:r>
      <w:r w:rsidRPr="00DD594E">
        <w:rPr>
          <w:rFonts w:ascii="Cambria" w:hAnsi="Cambria"/>
          <w:color w:val="000000" w:themeColor="text1"/>
          <w:lang w:val="en-US"/>
        </w:rPr>
        <w:t xml:space="preserve"> for 12 h. The resulting solution was evaporated in vacuo to give a </w:t>
      </w:r>
      <w:proofErr w:type="gramStart"/>
      <w:r w:rsidRPr="00DD594E">
        <w:rPr>
          <w:rFonts w:ascii="Cambria" w:hAnsi="Cambria"/>
          <w:color w:val="000000" w:themeColor="text1"/>
          <w:lang w:val="en-US"/>
        </w:rPr>
        <w:t>light yellow</w:t>
      </w:r>
      <w:proofErr w:type="gramEnd"/>
      <w:r w:rsidRPr="00DD594E">
        <w:rPr>
          <w:rFonts w:ascii="Cambria" w:hAnsi="Cambria"/>
          <w:color w:val="000000" w:themeColor="text1"/>
          <w:lang w:val="en-US"/>
        </w:rPr>
        <w:t xml:space="preserve"> oil, which was diluted with aqueous NH</w:t>
      </w:r>
      <w:r w:rsidRPr="00DD594E">
        <w:rPr>
          <w:rFonts w:ascii="Cambria" w:hAnsi="Cambria"/>
          <w:color w:val="000000" w:themeColor="text1"/>
          <w:vertAlign w:val="subscript"/>
          <w:lang w:val="en-US"/>
        </w:rPr>
        <w:t>4</w:t>
      </w:r>
      <w:r w:rsidRPr="00DD594E">
        <w:rPr>
          <w:rFonts w:ascii="Cambria" w:hAnsi="Cambria"/>
          <w:color w:val="000000" w:themeColor="text1"/>
          <w:lang w:val="en-US"/>
        </w:rPr>
        <w:t xml:space="preserve">Cl (10 </w:t>
      </w:r>
      <w:proofErr w:type="spellStart"/>
      <w:r w:rsidRPr="00DD594E">
        <w:rPr>
          <w:rFonts w:ascii="Cambria" w:hAnsi="Cambria"/>
          <w:color w:val="000000" w:themeColor="text1"/>
          <w:lang w:val="en-US"/>
        </w:rPr>
        <w:t>wt</w:t>
      </w:r>
      <w:proofErr w:type="spellEnd"/>
      <w:r w:rsidRPr="00DD594E">
        <w:rPr>
          <w:rFonts w:ascii="Cambria" w:hAnsi="Cambria"/>
          <w:color w:val="000000" w:themeColor="text1"/>
          <w:lang w:val="en-US"/>
        </w:rPr>
        <w:t xml:space="preserve">%) and extracted with </w:t>
      </w:r>
      <w:proofErr w:type="spellStart"/>
      <w:r w:rsidRPr="00DD594E">
        <w:rPr>
          <w:rFonts w:ascii="Cambria" w:hAnsi="Cambria"/>
          <w:color w:val="000000" w:themeColor="text1"/>
          <w:lang w:val="en-US"/>
        </w:rPr>
        <w:t>EtOAc</w:t>
      </w:r>
      <w:proofErr w:type="spellEnd"/>
      <w:r w:rsidRPr="00DD594E">
        <w:rPr>
          <w:rFonts w:ascii="Cambria" w:hAnsi="Cambria"/>
          <w:color w:val="000000" w:themeColor="text1"/>
          <w:lang w:val="en-US"/>
        </w:rPr>
        <w:t xml:space="preserve"> (3 x 50 mL). The combined organic extracts were dried over Na</w:t>
      </w:r>
      <w:r w:rsidRPr="00DD594E">
        <w:rPr>
          <w:rFonts w:ascii="Cambria" w:hAnsi="Cambria"/>
          <w:color w:val="000000" w:themeColor="text1"/>
          <w:vertAlign w:val="subscript"/>
          <w:lang w:val="en-US"/>
        </w:rPr>
        <w:t>2</w:t>
      </w:r>
      <w:r w:rsidRPr="00DD594E">
        <w:rPr>
          <w:rFonts w:ascii="Cambria" w:hAnsi="Cambria"/>
          <w:color w:val="000000" w:themeColor="text1"/>
          <w:lang w:val="en-US"/>
        </w:rPr>
        <w:t>SO</w:t>
      </w:r>
      <w:r w:rsidRPr="00DD594E">
        <w:rPr>
          <w:rFonts w:ascii="Cambria" w:hAnsi="Cambria"/>
          <w:color w:val="000000" w:themeColor="text1"/>
          <w:vertAlign w:val="subscript"/>
          <w:lang w:val="en-US"/>
        </w:rPr>
        <w:t>4</w:t>
      </w:r>
      <w:r w:rsidRPr="00DD594E">
        <w:rPr>
          <w:rFonts w:ascii="Cambria" w:hAnsi="Cambria"/>
          <w:color w:val="000000" w:themeColor="text1"/>
          <w:lang w:val="en-US"/>
        </w:rPr>
        <w:t xml:space="preserve">, filtered and concentrated in vacuo. Purification by flash column chromatography (silica gel; using 40% </w:t>
      </w:r>
      <w:proofErr w:type="spellStart"/>
      <w:r w:rsidRPr="00DD594E">
        <w:rPr>
          <w:rFonts w:ascii="Cambria" w:hAnsi="Cambria"/>
          <w:color w:val="000000" w:themeColor="text1"/>
          <w:lang w:val="en-US"/>
        </w:rPr>
        <w:t>EtOAc</w:t>
      </w:r>
      <w:proofErr w:type="spellEnd"/>
      <w:r w:rsidRPr="00DD594E">
        <w:rPr>
          <w:rFonts w:ascii="Cambria" w:hAnsi="Cambria"/>
          <w:color w:val="000000" w:themeColor="text1"/>
          <w:lang w:val="en-US"/>
        </w:rPr>
        <w:t xml:space="preserve"> in hexanes) provided the protected product as a white foam.</w:t>
      </w:r>
    </w:p>
    <w:p w14:paraId="4FCB902E" w14:textId="77777777" w:rsidR="008036DE" w:rsidRPr="00DD594E" w:rsidRDefault="008036DE" w:rsidP="008118FC">
      <w:pPr>
        <w:autoSpaceDE w:val="0"/>
        <w:autoSpaceDN w:val="0"/>
        <w:adjustRightInd w:val="0"/>
        <w:spacing w:after="120" w:line="480" w:lineRule="auto"/>
        <w:jc w:val="both"/>
        <w:rPr>
          <w:rFonts w:ascii="Cambria" w:hAnsi="Cambria"/>
          <w:color w:val="000000" w:themeColor="text1"/>
          <w:lang w:val="en-US"/>
        </w:rPr>
      </w:pPr>
    </w:p>
    <w:p w14:paraId="18AB2C01" w14:textId="6FC1954E" w:rsidR="00481502" w:rsidRPr="00DD594E" w:rsidRDefault="00481502" w:rsidP="008118FC">
      <w:pPr>
        <w:autoSpaceDE w:val="0"/>
        <w:autoSpaceDN w:val="0"/>
        <w:adjustRightInd w:val="0"/>
        <w:spacing w:after="120" w:line="480" w:lineRule="auto"/>
        <w:jc w:val="both"/>
        <w:rPr>
          <w:rFonts w:ascii="Cambria" w:hAnsi="Cambria"/>
          <w:color w:val="000000" w:themeColor="text1"/>
          <w:lang w:val="en-US"/>
        </w:rPr>
      </w:pPr>
      <w:r w:rsidRPr="00DD594E">
        <w:rPr>
          <w:rFonts w:ascii="Cambria" w:hAnsi="Cambria"/>
          <w:color w:val="000000" w:themeColor="text1"/>
          <w:lang w:val="en-US"/>
        </w:rPr>
        <w:lastRenderedPageBreak/>
        <w:t>To a solution of this intermediate in CH</w:t>
      </w:r>
      <w:r w:rsidRPr="00DD594E">
        <w:rPr>
          <w:rFonts w:ascii="Cambria" w:hAnsi="Cambria"/>
          <w:color w:val="000000" w:themeColor="text1"/>
          <w:vertAlign w:val="subscript"/>
          <w:lang w:val="en-US"/>
        </w:rPr>
        <w:t>2</w:t>
      </w:r>
      <w:r w:rsidRPr="00DD594E">
        <w:rPr>
          <w:rFonts w:ascii="Cambria" w:hAnsi="Cambria"/>
          <w:color w:val="000000" w:themeColor="text1"/>
          <w:lang w:val="en-US"/>
        </w:rPr>
        <w:t>Cl</w:t>
      </w:r>
      <w:r w:rsidRPr="00DD594E">
        <w:rPr>
          <w:rFonts w:ascii="Cambria" w:hAnsi="Cambria"/>
          <w:color w:val="000000" w:themeColor="text1"/>
          <w:vertAlign w:val="subscript"/>
          <w:lang w:val="en-US"/>
        </w:rPr>
        <w:t>2</w:t>
      </w:r>
      <w:r w:rsidRPr="00DD594E">
        <w:rPr>
          <w:rFonts w:ascii="Cambria" w:hAnsi="Cambria"/>
          <w:color w:val="000000" w:themeColor="text1"/>
          <w:lang w:val="en-US"/>
        </w:rPr>
        <w:t xml:space="preserve"> (5 mL) at 0 °C was added trifluoroacetic acid (5 mL). The solution was stirred at </w:t>
      </w:r>
      <w:r w:rsidR="00EE774A" w:rsidRPr="00DD594E">
        <w:rPr>
          <w:rFonts w:ascii="Cambria" w:hAnsi="Cambria"/>
          <w:color w:val="000000" w:themeColor="text1"/>
          <w:lang w:val="en-US"/>
        </w:rPr>
        <w:t>RT</w:t>
      </w:r>
      <w:r w:rsidRPr="00DD594E">
        <w:rPr>
          <w:rFonts w:ascii="Cambria" w:hAnsi="Cambria"/>
          <w:color w:val="000000" w:themeColor="text1"/>
          <w:lang w:val="en-US"/>
        </w:rPr>
        <w:t xml:space="preserve"> overnight, then evaporated to dryness in vacuo and finally freeze-dried yielding a white solid that was identified as the trifluoroacetic salt of the desired product (216 mg, 0.41 mmol, 52%).</w:t>
      </w:r>
    </w:p>
    <w:p w14:paraId="7089C672" w14:textId="77777777" w:rsidR="008036DE" w:rsidRPr="00DD594E" w:rsidRDefault="008036DE" w:rsidP="008118FC">
      <w:pPr>
        <w:autoSpaceDE w:val="0"/>
        <w:autoSpaceDN w:val="0"/>
        <w:adjustRightInd w:val="0"/>
        <w:spacing w:after="120" w:line="480" w:lineRule="auto"/>
        <w:jc w:val="both"/>
        <w:rPr>
          <w:rFonts w:ascii="Cambria" w:hAnsi="Cambria"/>
          <w:color w:val="000000" w:themeColor="text1"/>
          <w:lang w:val="en-US"/>
        </w:rPr>
      </w:pPr>
    </w:p>
    <w:p w14:paraId="79C3D696" w14:textId="77777777" w:rsidR="00481502" w:rsidRPr="00DD594E" w:rsidRDefault="00481502" w:rsidP="008118F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spacing w:after="120" w:line="480" w:lineRule="auto"/>
        <w:jc w:val="both"/>
        <w:rPr>
          <w:rFonts w:ascii="Cambria" w:hAnsi="Cambria"/>
          <w:color w:val="000000" w:themeColor="text1"/>
          <w:lang w:val="en-US"/>
        </w:rPr>
      </w:pPr>
      <w:r w:rsidRPr="00DD594E">
        <w:rPr>
          <w:rFonts w:ascii="Cambria" w:hAnsi="Cambria"/>
          <w:b/>
          <w:color w:val="000000" w:themeColor="text1"/>
          <w:vertAlign w:val="superscript"/>
          <w:lang w:val="en-US"/>
        </w:rPr>
        <w:t>1</w:t>
      </w:r>
      <w:r w:rsidRPr="00DD594E">
        <w:rPr>
          <w:rFonts w:ascii="Cambria" w:hAnsi="Cambria"/>
          <w:b/>
          <w:color w:val="000000" w:themeColor="text1"/>
          <w:lang w:val="en-US"/>
        </w:rPr>
        <w:t xml:space="preserve">H NMR (250 MHz, </w:t>
      </w:r>
      <w:r w:rsidRPr="00DD594E">
        <w:rPr>
          <w:rFonts w:ascii="Cambria" w:hAnsi="Cambria"/>
          <w:b/>
          <w:i/>
          <w:color w:val="000000" w:themeColor="text1"/>
          <w:lang w:val="en-US"/>
        </w:rPr>
        <w:t>MeOD-d</w:t>
      </w:r>
      <w:r w:rsidRPr="00DD594E">
        <w:rPr>
          <w:rFonts w:ascii="Cambria" w:hAnsi="Cambria"/>
          <w:b/>
          <w:i/>
          <w:color w:val="000000" w:themeColor="text1"/>
          <w:vertAlign w:val="subscript"/>
          <w:lang w:val="en-US"/>
        </w:rPr>
        <w:t>4</w:t>
      </w:r>
      <w:r w:rsidRPr="00DD594E">
        <w:rPr>
          <w:rFonts w:ascii="Cambria" w:hAnsi="Cambria"/>
          <w:b/>
          <w:i/>
          <w:color w:val="000000" w:themeColor="text1"/>
          <w:lang w:val="en-US"/>
        </w:rPr>
        <w:t xml:space="preserve"> </w:t>
      </w:r>
      <w:r w:rsidRPr="00DD594E">
        <w:rPr>
          <w:rFonts w:ascii="Cambria" w:eastAsia="Calibri" w:hAnsi="Cambria" w:cs="Calibri"/>
          <w:b/>
          <w:i/>
          <w:iCs/>
          <w:color w:val="000000" w:themeColor="text1"/>
          <w:lang w:val="en-US"/>
        </w:rPr>
        <w:t>δ</w:t>
      </w:r>
      <w:r w:rsidRPr="00DD594E">
        <w:rPr>
          <w:rFonts w:ascii="Cambria" w:hAnsi="Cambria"/>
          <w:b/>
          <w:color w:val="000000" w:themeColor="text1"/>
          <w:lang w:val="en-US"/>
        </w:rPr>
        <w:t>)</w:t>
      </w:r>
      <w:r w:rsidRPr="00DD594E">
        <w:rPr>
          <w:rFonts w:ascii="Cambria" w:hAnsi="Cambria"/>
          <w:color w:val="000000" w:themeColor="text1"/>
          <w:lang w:val="en-US"/>
        </w:rPr>
        <w:t>: 1.80 (m, 2H), 2.57-2.65 (m, 2H), 3.12 (</w:t>
      </w:r>
      <w:proofErr w:type="spellStart"/>
      <w:r w:rsidRPr="00DD594E">
        <w:rPr>
          <w:rFonts w:ascii="Cambria" w:hAnsi="Cambria"/>
          <w:color w:val="000000" w:themeColor="text1"/>
          <w:lang w:val="en-US"/>
        </w:rPr>
        <w:t>dq</w:t>
      </w:r>
      <w:proofErr w:type="spellEnd"/>
      <w:r w:rsidRPr="00DD594E">
        <w:rPr>
          <w:rFonts w:ascii="Cambria" w:hAnsi="Cambria"/>
          <w:color w:val="000000" w:themeColor="text1"/>
          <w:lang w:val="en-US"/>
        </w:rPr>
        <w:t xml:space="preserve">, </w:t>
      </w:r>
      <w:r w:rsidRPr="00DD594E">
        <w:rPr>
          <w:rFonts w:ascii="Cambria" w:hAnsi="Cambria"/>
          <w:i/>
          <w:iCs/>
          <w:color w:val="000000" w:themeColor="text1"/>
          <w:lang w:val="en-US"/>
        </w:rPr>
        <w:t xml:space="preserve">J = </w:t>
      </w:r>
      <w:r w:rsidRPr="00DD594E">
        <w:rPr>
          <w:rFonts w:ascii="Cambria" w:hAnsi="Cambria"/>
          <w:color w:val="000000" w:themeColor="text1"/>
          <w:lang w:val="en-US"/>
        </w:rPr>
        <w:t xml:space="preserve">13.9, 7.3 Hz, 2H), 4.09 (t, </w:t>
      </w:r>
      <w:r w:rsidRPr="00DD594E">
        <w:rPr>
          <w:rFonts w:ascii="Cambria" w:hAnsi="Cambria"/>
          <w:i/>
          <w:iCs/>
          <w:color w:val="000000" w:themeColor="text1"/>
          <w:lang w:val="en-US"/>
        </w:rPr>
        <w:t xml:space="preserve">J = </w:t>
      </w:r>
      <w:r w:rsidRPr="00DD594E">
        <w:rPr>
          <w:rFonts w:ascii="Cambria" w:hAnsi="Cambria"/>
          <w:color w:val="000000" w:themeColor="text1"/>
          <w:lang w:val="en-US"/>
        </w:rPr>
        <w:t xml:space="preserve">7.3 Hz, 1H), 4.58 (dd, </w:t>
      </w:r>
      <w:r w:rsidRPr="00DD594E">
        <w:rPr>
          <w:rFonts w:ascii="Cambria" w:hAnsi="Cambria"/>
          <w:i/>
          <w:iCs/>
          <w:color w:val="000000" w:themeColor="text1"/>
          <w:lang w:val="en-US"/>
        </w:rPr>
        <w:t xml:space="preserve">J = </w:t>
      </w:r>
      <w:r w:rsidRPr="00DD594E">
        <w:rPr>
          <w:rFonts w:ascii="Cambria" w:hAnsi="Cambria"/>
          <w:color w:val="000000" w:themeColor="text1"/>
          <w:lang w:val="en-US"/>
        </w:rPr>
        <w:t xml:space="preserve">12.8, 6.3 Hz, 1H), 6.26 (dd, </w:t>
      </w:r>
      <w:r w:rsidRPr="00DD594E">
        <w:rPr>
          <w:rFonts w:ascii="Cambria" w:hAnsi="Cambria"/>
          <w:i/>
          <w:iCs/>
          <w:color w:val="000000" w:themeColor="text1"/>
          <w:lang w:val="en-US"/>
        </w:rPr>
        <w:t xml:space="preserve">J = </w:t>
      </w:r>
      <w:r w:rsidRPr="00DD594E">
        <w:rPr>
          <w:rFonts w:ascii="Cambria" w:hAnsi="Cambria"/>
          <w:color w:val="000000" w:themeColor="text1"/>
          <w:lang w:val="en-US"/>
        </w:rPr>
        <w:t xml:space="preserve">15.1, 1.2 Hz, 1H), 6.76 (dd, </w:t>
      </w:r>
      <w:r w:rsidRPr="00DD594E">
        <w:rPr>
          <w:rFonts w:ascii="Cambria" w:hAnsi="Cambria"/>
          <w:i/>
          <w:iCs/>
          <w:color w:val="000000" w:themeColor="text1"/>
          <w:lang w:val="en-US"/>
        </w:rPr>
        <w:t xml:space="preserve">J = </w:t>
      </w:r>
      <w:r w:rsidRPr="00DD594E">
        <w:rPr>
          <w:rFonts w:ascii="Cambria" w:hAnsi="Cambria"/>
          <w:color w:val="000000" w:themeColor="text1"/>
          <w:lang w:val="en-US"/>
        </w:rPr>
        <w:t xml:space="preserve">15.1, 5.8 Hz, 1H), 7.11-7.26 (m, 6H), 7.46 (dd, </w:t>
      </w:r>
      <w:r w:rsidRPr="00DD594E">
        <w:rPr>
          <w:rFonts w:ascii="Cambria" w:hAnsi="Cambria"/>
          <w:i/>
          <w:iCs/>
          <w:color w:val="000000" w:themeColor="text1"/>
          <w:lang w:val="en-US"/>
        </w:rPr>
        <w:t xml:space="preserve">J = </w:t>
      </w:r>
      <w:r w:rsidRPr="00DD594E">
        <w:rPr>
          <w:rFonts w:ascii="Cambria" w:hAnsi="Cambria"/>
          <w:color w:val="000000" w:themeColor="text1"/>
          <w:lang w:val="en-US"/>
        </w:rPr>
        <w:t xml:space="preserve">8.6, 2.2 Hz, 1H), 7.57-7.72 (m, 3H), 7.84-7.87 (m, 2H), 8.01 (d, </w:t>
      </w:r>
      <w:r w:rsidRPr="00DD594E">
        <w:rPr>
          <w:rFonts w:ascii="Cambria" w:hAnsi="Cambria"/>
          <w:i/>
          <w:iCs/>
          <w:color w:val="000000" w:themeColor="text1"/>
          <w:lang w:val="en-US"/>
        </w:rPr>
        <w:t xml:space="preserve">J = </w:t>
      </w:r>
      <w:r w:rsidRPr="00DD594E">
        <w:rPr>
          <w:rFonts w:ascii="Cambria" w:hAnsi="Cambria"/>
          <w:color w:val="000000" w:themeColor="text1"/>
          <w:lang w:val="en-US"/>
        </w:rPr>
        <w:t>1.9 Hz, 1H).</w:t>
      </w:r>
    </w:p>
    <w:p w14:paraId="690C297B" w14:textId="1AE43B98" w:rsidR="00481502" w:rsidRPr="00DD594E" w:rsidRDefault="00481502" w:rsidP="008118FC">
      <w:pPr>
        <w:spacing w:line="480" w:lineRule="auto"/>
        <w:jc w:val="both"/>
        <w:rPr>
          <w:rFonts w:ascii="Cambria" w:hAnsi="Cambria"/>
          <w:color w:val="000000" w:themeColor="text1"/>
          <w:lang w:val="en-US"/>
        </w:rPr>
      </w:pPr>
      <w:r w:rsidRPr="00DD594E">
        <w:rPr>
          <w:rFonts w:ascii="Cambria" w:hAnsi="Cambria"/>
          <w:b/>
          <w:color w:val="000000" w:themeColor="text1"/>
          <w:vertAlign w:val="superscript"/>
          <w:lang w:val="en-US"/>
        </w:rPr>
        <w:t>13</w:t>
      </w:r>
      <w:r w:rsidRPr="00DD594E">
        <w:rPr>
          <w:rFonts w:ascii="Cambria" w:hAnsi="Cambria"/>
          <w:b/>
          <w:color w:val="000000" w:themeColor="text1"/>
          <w:lang w:val="en-US"/>
        </w:rPr>
        <w:t>C NMR (</w:t>
      </w:r>
      <w:r w:rsidRPr="00DD594E">
        <w:rPr>
          <w:rFonts w:ascii="Cambria" w:hAnsi="Cambria"/>
          <w:b/>
          <w:i/>
          <w:color w:val="000000" w:themeColor="text1"/>
          <w:lang w:val="en-US"/>
        </w:rPr>
        <w:t>MeOD-d</w:t>
      </w:r>
      <w:r w:rsidRPr="00DD594E">
        <w:rPr>
          <w:rFonts w:ascii="Cambria" w:hAnsi="Cambria"/>
          <w:b/>
          <w:i/>
          <w:color w:val="000000" w:themeColor="text1"/>
          <w:vertAlign w:val="subscript"/>
          <w:lang w:val="en-US"/>
        </w:rPr>
        <w:t>4</w:t>
      </w:r>
      <w:r w:rsidRPr="00DD594E">
        <w:rPr>
          <w:rFonts w:ascii="Cambria" w:hAnsi="Cambria"/>
          <w:b/>
          <w:i/>
          <w:color w:val="000000" w:themeColor="text1"/>
          <w:lang w:val="en-US"/>
        </w:rPr>
        <w:t xml:space="preserve"> </w:t>
      </w:r>
      <w:r w:rsidRPr="00DD594E">
        <w:rPr>
          <w:rFonts w:ascii="Cambria" w:eastAsia="Calibri" w:hAnsi="Cambria" w:cs="Calibri"/>
          <w:b/>
          <w:i/>
          <w:iCs/>
          <w:color w:val="000000" w:themeColor="text1"/>
          <w:lang w:val="en-US"/>
        </w:rPr>
        <w:t>δ</w:t>
      </w:r>
      <w:r w:rsidRPr="00DD594E">
        <w:rPr>
          <w:rFonts w:ascii="Cambria" w:hAnsi="Cambria"/>
          <w:b/>
          <w:color w:val="000000" w:themeColor="text1"/>
          <w:lang w:val="en-US"/>
        </w:rPr>
        <w:t>)</w:t>
      </w:r>
      <w:r w:rsidRPr="00DD594E">
        <w:rPr>
          <w:rFonts w:ascii="Cambria" w:hAnsi="Cambria"/>
          <w:color w:val="000000" w:themeColor="text1"/>
          <w:lang w:val="en-US"/>
        </w:rPr>
        <w:t>: 32.8 (CH</w:t>
      </w:r>
      <w:r w:rsidRPr="00DD594E">
        <w:rPr>
          <w:rFonts w:ascii="Cambria" w:hAnsi="Cambria"/>
          <w:color w:val="000000" w:themeColor="text1"/>
          <w:vertAlign w:val="subscript"/>
          <w:lang w:val="en-US"/>
        </w:rPr>
        <w:t>2</w:t>
      </w:r>
      <w:r w:rsidRPr="00DD594E">
        <w:rPr>
          <w:rFonts w:ascii="Cambria" w:hAnsi="Cambria"/>
          <w:color w:val="000000" w:themeColor="text1"/>
          <w:lang w:val="en-US"/>
        </w:rPr>
        <w:t>), 36.2 (CH</w:t>
      </w:r>
      <w:r w:rsidRPr="00DD594E">
        <w:rPr>
          <w:rFonts w:ascii="Cambria" w:hAnsi="Cambria"/>
          <w:color w:val="000000" w:themeColor="text1"/>
          <w:vertAlign w:val="subscript"/>
          <w:lang w:val="en-US"/>
        </w:rPr>
        <w:t>2</w:t>
      </w:r>
      <w:r w:rsidRPr="00DD594E">
        <w:rPr>
          <w:rFonts w:ascii="Cambria" w:hAnsi="Cambria"/>
          <w:color w:val="000000" w:themeColor="text1"/>
          <w:lang w:val="en-US"/>
        </w:rPr>
        <w:t>), 37.2 (CH</w:t>
      </w:r>
      <w:r w:rsidRPr="00DD594E">
        <w:rPr>
          <w:rFonts w:ascii="Cambria" w:hAnsi="Cambria"/>
          <w:color w:val="000000" w:themeColor="text1"/>
          <w:vertAlign w:val="subscript"/>
          <w:lang w:val="en-US"/>
        </w:rPr>
        <w:t>2</w:t>
      </w:r>
      <w:r w:rsidRPr="00DD594E">
        <w:rPr>
          <w:rFonts w:ascii="Cambria" w:hAnsi="Cambria"/>
          <w:color w:val="000000" w:themeColor="text1"/>
          <w:lang w:val="en-US"/>
        </w:rPr>
        <w:t>), 50.9 (CH), 55.2 (CH), 121.7 (CH), 126.9 (CH), 127.2 (CH), 127.3 (C), 128.7 (CH), 129.3 (CH), 129.5 (CH), 130.6 (CH), 132.4 (CH), 134.8 (CH), 135.7 (C), 138.8 (CH), 141.5 (C), 141.9 (C), 146.3 (CH), 155.0 (C), 168.8 (C).</w:t>
      </w:r>
    </w:p>
    <w:p w14:paraId="12A05098" w14:textId="77777777" w:rsidR="00481502" w:rsidRPr="00DD594E" w:rsidRDefault="00481502" w:rsidP="008118FC">
      <w:pPr>
        <w:spacing w:line="480" w:lineRule="auto"/>
        <w:jc w:val="both"/>
        <w:rPr>
          <w:rFonts w:ascii="Cambria" w:hAnsi="Cambria"/>
          <w:color w:val="000000" w:themeColor="text1"/>
          <w:lang w:val="en-US"/>
        </w:rPr>
      </w:pPr>
      <w:r w:rsidRPr="00DD594E">
        <w:rPr>
          <w:rFonts w:ascii="Cambria" w:hAnsi="Cambria"/>
          <w:b/>
          <w:color w:val="000000" w:themeColor="text1"/>
          <w:lang w:val="en-US"/>
        </w:rPr>
        <w:t>ESI-MS</w:t>
      </w:r>
      <w:r w:rsidRPr="00DD594E">
        <w:rPr>
          <w:rFonts w:ascii="Cambria" w:hAnsi="Cambria"/>
          <w:color w:val="000000" w:themeColor="text1"/>
          <w:lang w:val="en-US"/>
        </w:rPr>
        <w:t>: [M+</w:t>
      </w:r>
      <w:proofErr w:type="gramStart"/>
      <w:r w:rsidRPr="00DD594E">
        <w:rPr>
          <w:rFonts w:ascii="Cambria" w:hAnsi="Cambria"/>
          <w:color w:val="000000" w:themeColor="text1"/>
          <w:lang w:val="en-US"/>
        </w:rPr>
        <w:t>H]</w:t>
      </w:r>
      <w:r w:rsidRPr="00DD594E">
        <w:rPr>
          <w:rFonts w:ascii="Cambria" w:hAnsi="Cambria"/>
          <w:color w:val="000000" w:themeColor="text1"/>
          <w:vertAlign w:val="superscript"/>
          <w:lang w:val="en-US"/>
        </w:rPr>
        <w:t>+</w:t>
      </w:r>
      <w:proofErr w:type="gramEnd"/>
      <w:r w:rsidRPr="00DD594E">
        <w:rPr>
          <w:rFonts w:ascii="Cambria" w:hAnsi="Cambria"/>
          <w:color w:val="000000" w:themeColor="text1"/>
          <w:lang w:val="en-US"/>
        </w:rPr>
        <w:t xml:space="preserve"> </w:t>
      </w:r>
      <w:proofErr w:type="spellStart"/>
      <w:r w:rsidRPr="00DD594E">
        <w:rPr>
          <w:rFonts w:ascii="Cambria" w:hAnsi="Cambria"/>
          <w:color w:val="000000" w:themeColor="text1"/>
          <w:lang w:val="en-US"/>
        </w:rPr>
        <w:t>calcd</w:t>
      </w:r>
      <w:proofErr w:type="spellEnd"/>
      <w:r w:rsidRPr="00DD594E">
        <w:rPr>
          <w:rFonts w:ascii="Cambria" w:hAnsi="Cambria"/>
          <w:color w:val="000000" w:themeColor="text1"/>
          <w:lang w:val="en-US"/>
        </w:rPr>
        <w:t>. for C</w:t>
      </w:r>
      <w:r w:rsidRPr="00DD594E">
        <w:rPr>
          <w:rFonts w:ascii="Cambria" w:hAnsi="Cambria"/>
          <w:color w:val="000000" w:themeColor="text1"/>
          <w:vertAlign w:val="subscript"/>
          <w:lang w:val="en-US"/>
        </w:rPr>
        <w:t>26</w:t>
      </w:r>
      <w:r w:rsidRPr="00DD594E">
        <w:rPr>
          <w:rFonts w:ascii="Cambria" w:hAnsi="Cambria"/>
          <w:color w:val="000000" w:themeColor="text1"/>
          <w:lang w:val="en-US"/>
        </w:rPr>
        <w:t>H</w:t>
      </w:r>
      <w:r w:rsidRPr="00DD594E">
        <w:rPr>
          <w:rFonts w:ascii="Cambria" w:hAnsi="Cambria"/>
          <w:color w:val="000000" w:themeColor="text1"/>
          <w:vertAlign w:val="subscript"/>
          <w:lang w:val="en-US"/>
        </w:rPr>
        <w:t>28</w:t>
      </w:r>
      <w:r w:rsidRPr="00DD594E">
        <w:rPr>
          <w:rFonts w:ascii="Cambria" w:hAnsi="Cambria"/>
          <w:color w:val="000000" w:themeColor="text1"/>
          <w:lang w:val="en-US"/>
        </w:rPr>
        <w:t>N</w:t>
      </w:r>
      <w:r w:rsidRPr="00DD594E">
        <w:rPr>
          <w:rFonts w:ascii="Cambria" w:hAnsi="Cambria"/>
          <w:color w:val="000000" w:themeColor="text1"/>
          <w:vertAlign w:val="subscript"/>
          <w:lang w:val="en-US"/>
        </w:rPr>
        <w:t>3</w:t>
      </w:r>
      <w:r w:rsidRPr="00DD594E">
        <w:rPr>
          <w:rFonts w:ascii="Cambria" w:hAnsi="Cambria"/>
          <w:color w:val="000000" w:themeColor="text1"/>
          <w:lang w:val="en-US"/>
        </w:rPr>
        <w:t>O</w:t>
      </w:r>
      <w:r w:rsidRPr="00DD594E">
        <w:rPr>
          <w:rFonts w:ascii="Cambria" w:hAnsi="Cambria"/>
          <w:color w:val="000000" w:themeColor="text1"/>
          <w:vertAlign w:val="subscript"/>
          <w:lang w:val="en-US"/>
        </w:rPr>
        <w:t>6</w:t>
      </w:r>
      <w:r w:rsidRPr="00DD594E">
        <w:rPr>
          <w:rFonts w:ascii="Cambria" w:hAnsi="Cambria"/>
          <w:color w:val="000000" w:themeColor="text1"/>
          <w:lang w:val="en-US"/>
        </w:rPr>
        <w:t>S = 510.1693 found 510.1701. (M.W. 606.5901)</w:t>
      </w:r>
    </w:p>
    <w:p w14:paraId="1812AAB9" w14:textId="77777777" w:rsidR="00481502" w:rsidRPr="00DD594E" w:rsidRDefault="00481502" w:rsidP="008118FC">
      <w:pPr>
        <w:spacing w:line="480" w:lineRule="auto"/>
        <w:rPr>
          <w:rFonts w:ascii="Cambria" w:hAnsi="Cambria"/>
          <w:b/>
          <w:color w:val="000000" w:themeColor="text1"/>
        </w:rPr>
      </w:pPr>
    </w:p>
    <w:p w14:paraId="7B90FD27" w14:textId="1C3811F5" w:rsidR="007731AD" w:rsidRPr="00DD594E" w:rsidRDefault="007731AD" w:rsidP="008118FC">
      <w:pPr>
        <w:spacing w:line="480" w:lineRule="auto"/>
        <w:rPr>
          <w:rFonts w:ascii="Cambria" w:hAnsi="Cambria"/>
          <w:color w:val="000000" w:themeColor="text1"/>
          <w:lang w:val="en-US"/>
        </w:rPr>
      </w:pPr>
      <w:r w:rsidRPr="00DD594E">
        <w:rPr>
          <w:rFonts w:ascii="Cambria" w:hAnsi="Cambria"/>
          <w:b/>
          <w:i/>
          <w:color w:val="000000" w:themeColor="text1"/>
        </w:rPr>
        <w:t>L-</w:t>
      </w:r>
      <w:r w:rsidRPr="00DD594E">
        <w:rPr>
          <w:rFonts w:ascii="Cambria" w:hAnsi="Cambria"/>
          <w:b/>
          <w:color w:val="000000" w:themeColor="text1"/>
          <w:lang w:val="en-US"/>
        </w:rPr>
        <w:t xml:space="preserve">WSAK: </w:t>
      </w:r>
      <w:r w:rsidRPr="00DD594E">
        <w:rPr>
          <w:rFonts w:ascii="Cambria" w:hAnsi="Cambria"/>
          <w:color w:val="000000" w:themeColor="text1"/>
          <w:lang w:val="en-US"/>
        </w:rPr>
        <w:t>(2S)-2-amino-3-(1H-indol-3-yl)-N-((</w:t>
      </w:r>
      <w:proofErr w:type="gramStart"/>
      <w:r w:rsidRPr="00DD594E">
        <w:rPr>
          <w:rFonts w:ascii="Cambria" w:hAnsi="Cambria"/>
          <w:color w:val="000000" w:themeColor="text1"/>
          <w:lang w:val="en-US"/>
        </w:rPr>
        <w:t>S,E</w:t>
      </w:r>
      <w:proofErr w:type="gramEnd"/>
      <w:r w:rsidRPr="00DD594E">
        <w:rPr>
          <w:rFonts w:ascii="Cambria" w:hAnsi="Cambria"/>
          <w:color w:val="000000" w:themeColor="text1"/>
          <w:lang w:val="en-US"/>
        </w:rPr>
        <w:t>)-5-phenyl-1-(phenylsulfonyl)pent-1-en-3-yl)propanamide.</w:t>
      </w:r>
    </w:p>
    <w:p w14:paraId="044CB190" w14:textId="48F26278" w:rsidR="007731AD" w:rsidRPr="00DD594E" w:rsidRDefault="007731AD" w:rsidP="008118FC">
      <w:pPr>
        <w:spacing w:line="480" w:lineRule="auto"/>
        <w:jc w:val="center"/>
        <w:rPr>
          <w:rFonts w:ascii="Cambria" w:hAnsi="Cambria"/>
          <w:color w:val="000000" w:themeColor="text1"/>
          <w:lang w:val="en-US"/>
        </w:rPr>
      </w:pPr>
      <w:r w:rsidRPr="00DD594E">
        <w:rPr>
          <w:rFonts w:ascii="Cambria" w:hAnsi="Cambria"/>
          <w:color w:val="000000" w:themeColor="text1"/>
        </w:rPr>
        <w:object w:dxaOrig="8264" w:dyaOrig="2883" w14:anchorId="455C0BFA">
          <v:shape id="_x0000_i1026" type="#_x0000_t75" style="width:268.55pt;height:94.4pt" o:ole="">
            <v:imagedata r:id="rId9" o:title=""/>
          </v:shape>
          <o:OLEObject Type="Embed" ProgID="ChemDraw.Document.6.0" ShapeID="_x0000_i1026" DrawAspect="Content" ObjectID="_1587453094" r:id="rId10"/>
        </w:object>
      </w:r>
    </w:p>
    <w:p w14:paraId="0D44A67A" w14:textId="77777777" w:rsidR="007731AD" w:rsidRPr="00DD594E" w:rsidRDefault="007731AD" w:rsidP="008118FC">
      <w:pPr>
        <w:spacing w:line="480" w:lineRule="auto"/>
        <w:jc w:val="center"/>
        <w:rPr>
          <w:rFonts w:ascii="Cambria" w:hAnsi="Cambria"/>
          <w:color w:val="000000" w:themeColor="text1"/>
          <w:lang w:val="en-US"/>
        </w:rPr>
      </w:pPr>
    </w:p>
    <w:p w14:paraId="1DB33C89" w14:textId="118F6B62" w:rsidR="007731AD" w:rsidRPr="00DD594E" w:rsidRDefault="007731AD" w:rsidP="008118FC">
      <w:pPr>
        <w:autoSpaceDE w:val="0"/>
        <w:autoSpaceDN w:val="0"/>
        <w:adjustRightInd w:val="0"/>
        <w:spacing w:after="120" w:line="480" w:lineRule="auto"/>
        <w:jc w:val="both"/>
        <w:rPr>
          <w:rFonts w:ascii="Cambria" w:hAnsi="Cambria"/>
          <w:color w:val="000000" w:themeColor="text1"/>
          <w:lang w:val="en-US"/>
        </w:rPr>
      </w:pPr>
      <w:r w:rsidRPr="00DD594E">
        <w:rPr>
          <w:rFonts w:ascii="Cambria" w:hAnsi="Cambria"/>
          <w:color w:val="000000" w:themeColor="text1"/>
          <w:lang w:val="en-US"/>
        </w:rPr>
        <w:t xml:space="preserve">To a solution of (S)-N-Boc-Piperidine-2-carboxylic acid (211 mg, 0.92 mmol) in DMF (3 mL) was added EDC/HCl (177 mg, 0.92 mmol), </w:t>
      </w:r>
      <w:proofErr w:type="spellStart"/>
      <w:r w:rsidRPr="00DD594E">
        <w:rPr>
          <w:rFonts w:ascii="Cambria" w:hAnsi="Cambria"/>
          <w:color w:val="000000" w:themeColor="text1"/>
          <w:lang w:val="en-US"/>
        </w:rPr>
        <w:t>HOBt</w:t>
      </w:r>
      <w:proofErr w:type="spellEnd"/>
      <w:r w:rsidRPr="00DD594E">
        <w:rPr>
          <w:rFonts w:ascii="Cambria" w:hAnsi="Cambria"/>
          <w:color w:val="000000" w:themeColor="text1"/>
          <w:lang w:val="en-US"/>
        </w:rPr>
        <w:t xml:space="preserve"> (125 mg,</w:t>
      </w:r>
      <w:r w:rsidR="005F35C4" w:rsidRPr="00DD594E">
        <w:rPr>
          <w:rFonts w:ascii="Cambria" w:hAnsi="Cambria"/>
          <w:color w:val="000000" w:themeColor="text1"/>
          <w:lang w:val="en-US"/>
        </w:rPr>
        <w:t xml:space="preserve"> </w:t>
      </w:r>
      <w:r w:rsidRPr="00DD594E">
        <w:rPr>
          <w:rFonts w:ascii="Cambria" w:hAnsi="Cambria"/>
          <w:color w:val="000000" w:themeColor="text1"/>
          <w:lang w:val="en-US"/>
        </w:rPr>
        <w:t xml:space="preserve">0.92 mmol) and DIEA (0.6 mL, 3.1 mmol). After 10 min, (S)-3-benzenesulfonyl-1-phenethylallylamine </w:t>
      </w:r>
      <w:r w:rsidRPr="00DD594E">
        <w:rPr>
          <w:rFonts w:ascii="Cambria" w:hAnsi="Cambria"/>
          <w:color w:val="000000" w:themeColor="text1"/>
          <w:lang w:val="en-US"/>
        </w:rPr>
        <w:lastRenderedPageBreak/>
        <w:t>trifluoroacetate (</w:t>
      </w:r>
      <w:proofErr w:type="spellStart"/>
      <w:r w:rsidRPr="00DD594E">
        <w:rPr>
          <w:rFonts w:ascii="Cambria" w:hAnsi="Cambria"/>
          <w:color w:val="000000" w:themeColor="text1"/>
          <w:lang w:val="en-US"/>
        </w:rPr>
        <w:t>TFA•HphVSPh</w:t>
      </w:r>
      <w:proofErr w:type="spellEnd"/>
      <w:r w:rsidRPr="00DD594E">
        <w:rPr>
          <w:rFonts w:ascii="Cambria" w:hAnsi="Cambria"/>
          <w:color w:val="000000" w:themeColor="text1"/>
          <w:lang w:val="en-US"/>
        </w:rPr>
        <w:t xml:space="preserve">) (320 mg, 0.77 mmol) in DMF (3 mL) was added drop-wise. The reaction was stirred at </w:t>
      </w:r>
      <w:r w:rsidR="00F359F9" w:rsidRPr="00DD594E">
        <w:rPr>
          <w:rFonts w:ascii="Cambria" w:hAnsi="Cambria"/>
          <w:color w:val="000000" w:themeColor="text1"/>
          <w:lang w:val="en-US"/>
        </w:rPr>
        <w:t xml:space="preserve">RT </w:t>
      </w:r>
      <w:r w:rsidRPr="00DD594E">
        <w:rPr>
          <w:rFonts w:ascii="Cambria" w:hAnsi="Cambria"/>
          <w:color w:val="000000" w:themeColor="text1"/>
          <w:lang w:val="en-US"/>
        </w:rPr>
        <w:t xml:space="preserve">for 12 h. The resulting solution was evaporated in vacuo to give a </w:t>
      </w:r>
      <w:r w:rsidR="005F35C4" w:rsidRPr="00DD594E">
        <w:rPr>
          <w:rFonts w:ascii="Cambria" w:hAnsi="Cambria"/>
          <w:color w:val="000000" w:themeColor="text1"/>
          <w:lang w:val="en-US"/>
        </w:rPr>
        <w:t>light-yellow</w:t>
      </w:r>
      <w:r w:rsidRPr="00DD594E">
        <w:rPr>
          <w:rFonts w:ascii="Cambria" w:hAnsi="Cambria"/>
          <w:color w:val="000000" w:themeColor="text1"/>
          <w:lang w:val="en-US"/>
        </w:rPr>
        <w:t xml:space="preserve"> oil, which was diluted with aqueous NH</w:t>
      </w:r>
      <w:r w:rsidRPr="00DD594E">
        <w:rPr>
          <w:rFonts w:ascii="Cambria" w:hAnsi="Cambria"/>
          <w:color w:val="000000" w:themeColor="text1"/>
          <w:vertAlign w:val="subscript"/>
          <w:lang w:val="en-US"/>
        </w:rPr>
        <w:t>4</w:t>
      </w:r>
      <w:r w:rsidRPr="00DD594E">
        <w:rPr>
          <w:rFonts w:ascii="Cambria" w:hAnsi="Cambria"/>
          <w:color w:val="000000" w:themeColor="text1"/>
          <w:lang w:val="en-US"/>
        </w:rPr>
        <w:t xml:space="preserve">Cl (10 </w:t>
      </w:r>
      <w:proofErr w:type="spellStart"/>
      <w:r w:rsidRPr="00DD594E">
        <w:rPr>
          <w:rFonts w:ascii="Cambria" w:hAnsi="Cambria"/>
          <w:color w:val="000000" w:themeColor="text1"/>
          <w:lang w:val="en-US"/>
        </w:rPr>
        <w:t>wt</w:t>
      </w:r>
      <w:proofErr w:type="spellEnd"/>
      <w:r w:rsidRPr="00DD594E">
        <w:rPr>
          <w:rFonts w:ascii="Cambria" w:hAnsi="Cambria"/>
          <w:color w:val="000000" w:themeColor="text1"/>
          <w:lang w:val="en-US"/>
        </w:rPr>
        <w:t xml:space="preserve">%) and extracted with </w:t>
      </w:r>
      <w:proofErr w:type="spellStart"/>
      <w:r w:rsidRPr="00DD594E">
        <w:rPr>
          <w:rFonts w:ascii="Cambria" w:hAnsi="Cambria"/>
          <w:color w:val="000000" w:themeColor="text1"/>
          <w:lang w:val="en-US"/>
        </w:rPr>
        <w:t>EtOAc</w:t>
      </w:r>
      <w:proofErr w:type="spellEnd"/>
      <w:r w:rsidRPr="00DD594E">
        <w:rPr>
          <w:rFonts w:ascii="Cambria" w:hAnsi="Cambria"/>
          <w:color w:val="000000" w:themeColor="text1"/>
          <w:lang w:val="en-US"/>
        </w:rPr>
        <w:t xml:space="preserve"> (3 x 50 mL). The combined organic extracts were dried over Na</w:t>
      </w:r>
      <w:r w:rsidRPr="00DD594E">
        <w:rPr>
          <w:rFonts w:ascii="Cambria" w:hAnsi="Cambria"/>
          <w:color w:val="000000" w:themeColor="text1"/>
          <w:vertAlign w:val="subscript"/>
          <w:lang w:val="en-US"/>
        </w:rPr>
        <w:t>2</w:t>
      </w:r>
      <w:r w:rsidRPr="00DD594E">
        <w:rPr>
          <w:rFonts w:ascii="Cambria" w:hAnsi="Cambria"/>
          <w:color w:val="000000" w:themeColor="text1"/>
          <w:lang w:val="en-US"/>
        </w:rPr>
        <w:t>SO</w:t>
      </w:r>
      <w:r w:rsidRPr="00DD594E">
        <w:rPr>
          <w:rFonts w:ascii="Cambria" w:hAnsi="Cambria"/>
          <w:color w:val="000000" w:themeColor="text1"/>
          <w:vertAlign w:val="subscript"/>
          <w:lang w:val="en-US"/>
        </w:rPr>
        <w:t>4</w:t>
      </w:r>
      <w:r w:rsidRPr="00DD594E">
        <w:rPr>
          <w:rFonts w:ascii="Cambria" w:hAnsi="Cambria"/>
          <w:color w:val="000000" w:themeColor="text1"/>
          <w:lang w:val="en-US"/>
        </w:rPr>
        <w:t xml:space="preserve">, filtered and concentrated in vacuo. Purification by flash column chromatography (silica gel; using 40% </w:t>
      </w:r>
      <w:proofErr w:type="spellStart"/>
      <w:r w:rsidRPr="00DD594E">
        <w:rPr>
          <w:rFonts w:ascii="Cambria" w:hAnsi="Cambria"/>
          <w:color w:val="000000" w:themeColor="text1"/>
          <w:lang w:val="en-US"/>
        </w:rPr>
        <w:t>EtOAc</w:t>
      </w:r>
      <w:proofErr w:type="spellEnd"/>
      <w:r w:rsidRPr="00DD594E">
        <w:rPr>
          <w:rFonts w:ascii="Cambria" w:hAnsi="Cambria"/>
          <w:color w:val="000000" w:themeColor="text1"/>
          <w:lang w:val="en-US"/>
        </w:rPr>
        <w:t xml:space="preserve"> in hexanes) provided the protected product as a white foam.</w:t>
      </w:r>
    </w:p>
    <w:p w14:paraId="00261FAD" w14:textId="18E4EC9A" w:rsidR="007731AD" w:rsidRPr="00DD594E" w:rsidRDefault="007731AD" w:rsidP="008118FC">
      <w:pPr>
        <w:autoSpaceDE w:val="0"/>
        <w:autoSpaceDN w:val="0"/>
        <w:adjustRightInd w:val="0"/>
        <w:spacing w:after="120" w:line="480" w:lineRule="auto"/>
        <w:jc w:val="both"/>
        <w:rPr>
          <w:rFonts w:ascii="Cambria" w:hAnsi="Cambria"/>
          <w:color w:val="000000" w:themeColor="text1"/>
          <w:lang w:val="en-US"/>
        </w:rPr>
      </w:pPr>
      <w:r w:rsidRPr="00DD594E">
        <w:rPr>
          <w:rFonts w:ascii="Cambria" w:hAnsi="Cambria"/>
          <w:color w:val="000000" w:themeColor="text1"/>
          <w:lang w:val="en-US"/>
        </w:rPr>
        <w:t>To a solution of this intermediate in CH</w:t>
      </w:r>
      <w:r w:rsidRPr="00DD594E">
        <w:rPr>
          <w:rFonts w:ascii="Cambria" w:hAnsi="Cambria"/>
          <w:color w:val="000000" w:themeColor="text1"/>
          <w:vertAlign w:val="subscript"/>
          <w:lang w:val="en-US"/>
        </w:rPr>
        <w:t>2</w:t>
      </w:r>
      <w:r w:rsidRPr="00DD594E">
        <w:rPr>
          <w:rFonts w:ascii="Cambria" w:hAnsi="Cambria"/>
          <w:color w:val="000000" w:themeColor="text1"/>
          <w:lang w:val="en-US"/>
        </w:rPr>
        <w:t>Cl</w:t>
      </w:r>
      <w:r w:rsidRPr="00DD594E">
        <w:rPr>
          <w:rFonts w:ascii="Cambria" w:hAnsi="Cambria"/>
          <w:color w:val="000000" w:themeColor="text1"/>
          <w:vertAlign w:val="subscript"/>
          <w:lang w:val="en-US"/>
        </w:rPr>
        <w:t>2</w:t>
      </w:r>
      <w:r w:rsidRPr="00DD594E">
        <w:rPr>
          <w:rFonts w:ascii="Cambria" w:hAnsi="Cambria"/>
          <w:color w:val="000000" w:themeColor="text1"/>
          <w:lang w:val="en-US"/>
        </w:rPr>
        <w:t xml:space="preserve"> (5 mL) at 0 °C was added trifluoroacetic acid</w:t>
      </w:r>
      <w:r w:rsidR="005F35C4" w:rsidRPr="00DD594E">
        <w:rPr>
          <w:rFonts w:ascii="Cambria" w:hAnsi="Cambria"/>
          <w:color w:val="000000" w:themeColor="text1"/>
          <w:lang w:val="en-US"/>
        </w:rPr>
        <w:t xml:space="preserve"> </w:t>
      </w:r>
      <w:r w:rsidRPr="00DD594E">
        <w:rPr>
          <w:rFonts w:ascii="Cambria" w:hAnsi="Cambria"/>
          <w:color w:val="000000" w:themeColor="text1"/>
          <w:lang w:val="en-US"/>
        </w:rPr>
        <w:t xml:space="preserve">(5 mL). The solution was stirred at </w:t>
      </w:r>
      <w:r w:rsidR="00EE774A" w:rsidRPr="00DD594E">
        <w:rPr>
          <w:rFonts w:ascii="Cambria" w:hAnsi="Cambria"/>
          <w:color w:val="000000" w:themeColor="text1"/>
          <w:lang w:val="en-US"/>
        </w:rPr>
        <w:t>RT</w:t>
      </w:r>
      <w:r w:rsidRPr="00DD594E">
        <w:rPr>
          <w:rFonts w:ascii="Cambria" w:hAnsi="Cambria"/>
          <w:color w:val="000000" w:themeColor="text1"/>
          <w:lang w:val="en-US"/>
        </w:rPr>
        <w:t xml:space="preserve"> overnight, then evaporated to dryness in vacuo</w:t>
      </w:r>
      <w:r w:rsidR="005F35C4" w:rsidRPr="00DD594E">
        <w:rPr>
          <w:rFonts w:ascii="Cambria" w:hAnsi="Cambria"/>
          <w:color w:val="000000" w:themeColor="text1"/>
          <w:lang w:val="en-US"/>
        </w:rPr>
        <w:t xml:space="preserve"> </w:t>
      </w:r>
      <w:r w:rsidRPr="00DD594E">
        <w:rPr>
          <w:rFonts w:ascii="Cambria" w:hAnsi="Cambria"/>
          <w:color w:val="000000" w:themeColor="text1"/>
          <w:lang w:val="en-US"/>
        </w:rPr>
        <w:t>and finally and freeze-dried yielding a white solid that was identified as the</w:t>
      </w:r>
      <w:r w:rsidR="005F35C4" w:rsidRPr="00DD594E">
        <w:rPr>
          <w:rFonts w:ascii="Cambria" w:hAnsi="Cambria"/>
          <w:color w:val="000000" w:themeColor="text1"/>
          <w:lang w:val="en-US"/>
        </w:rPr>
        <w:t xml:space="preserve"> </w:t>
      </w:r>
      <w:r w:rsidRPr="00DD594E">
        <w:rPr>
          <w:rFonts w:ascii="Cambria" w:hAnsi="Cambria"/>
          <w:color w:val="000000" w:themeColor="text1"/>
          <w:lang w:val="en-US"/>
        </w:rPr>
        <w:t>trifluoroacetic salt of the desired product (216 mg, 0.41 mmol, 52%).</w:t>
      </w:r>
    </w:p>
    <w:p w14:paraId="708F0004" w14:textId="77777777" w:rsidR="008036DE" w:rsidRPr="00DD594E" w:rsidRDefault="008036DE" w:rsidP="008118FC">
      <w:pPr>
        <w:autoSpaceDE w:val="0"/>
        <w:autoSpaceDN w:val="0"/>
        <w:adjustRightInd w:val="0"/>
        <w:spacing w:after="120" w:line="480" w:lineRule="auto"/>
        <w:jc w:val="both"/>
        <w:rPr>
          <w:rFonts w:ascii="Cambria" w:hAnsi="Cambria"/>
          <w:color w:val="000000" w:themeColor="text1"/>
          <w:lang w:val="en-US"/>
        </w:rPr>
      </w:pPr>
    </w:p>
    <w:p w14:paraId="5199E366" w14:textId="77777777" w:rsidR="007731AD" w:rsidRPr="00DD594E" w:rsidRDefault="007731AD" w:rsidP="008118FC">
      <w:pPr>
        <w:spacing w:line="480" w:lineRule="auto"/>
        <w:jc w:val="both"/>
        <w:rPr>
          <w:rFonts w:ascii="Cambria" w:hAnsi="Cambria"/>
          <w:color w:val="000000" w:themeColor="text1"/>
          <w:lang w:val="en-US"/>
        </w:rPr>
      </w:pPr>
      <w:r w:rsidRPr="00DD594E">
        <w:rPr>
          <w:rFonts w:ascii="Cambria" w:hAnsi="Cambria"/>
          <w:b/>
          <w:color w:val="000000" w:themeColor="text1"/>
          <w:vertAlign w:val="superscript"/>
          <w:lang w:val="en-US"/>
        </w:rPr>
        <w:t>1</w:t>
      </w:r>
      <w:r w:rsidRPr="00DD594E">
        <w:rPr>
          <w:rFonts w:ascii="Cambria" w:hAnsi="Cambria"/>
          <w:b/>
          <w:color w:val="000000" w:themeColor="text1"/>
          <w:lang w:val="en-US"/>
        </w:rPr>
        <w:t>H NMR (250 MHz, MeOD-</w:t>
      </w:r>
      <w:r w:rsidRPr="00DD594E">
        <w:rPr>
          <w:rFonts w:ascii="Cambria" w:hAnsi="Cambria"/>
          <w:b/>
          <w:i/>
          <w:color w:val="000000" w:themeColor="text1"/>
          <w:lang w:val="en-US"/>
        </w:rPr>
        <w:t>d</w:t>
      </w:r>
      <w:r w:rsidRPr="00DD594E">
        <w:rPr>
          <w:rFonts w:ascii="Cambria" w:hAnsi="Cambria"/>
          <w:b/>
          <w:i/>
          <w:color w:val="000000" w:themeColor="text1"/>
          <w:vertAlign w:val="subscript"/>
          <w:lang w:val="en-US"/>
        </w:rPr>
        <w:t>4</w:t>
      </w:r>
      <w:r w:rsidRPr="00DD594E">
        <w:rPr>
          <w:rFonts w:ascii="Cambria" w:hAnsi="Cambria"/>
          <w:color w:val="000000" w:themeColor="text1"/>
          <w:lang w:val="en-US"/>
        </w:rPr>
        <w:t xml:space="preserve">): 1.78-1.93(m, 2H), 2.54-2.62 (m, 2H), 3.15-3.24(m, 2H), 4.11 (t, </w:t>
      </w:r>
      <w:r w:rsidRPr="00DD594E">
        <w:rPr>
          <w:rFonts w:ascii="Cambria" w:hAnsi="Cambria"/>
          <w:i/>
          <w:color w:val="000000" w:themeColor="text1"/>
          <w:lang w:val="en-US"/>
        </w:rPr>
        <w:t>J</w:t>
      </w:r>
      <w:r w:rsidRPr="00DD594E">
        <w:rPr>
          <w:rFonts w:ascii="Cambria" w:hAnsi="Cambria"/>
          <w:color w:val="000000" w:themeColor="text1"/>
          <w:lang w:val="en-US"/>
        </w:rPr>
        <w:t xml:space="preserve"> = 7.4 Hz, 1H), 4.55 (dd, </w:t>
      </w:r>
      <w:r w:rsidRPr="00DD594E">
        <w:rPr>
          <w:rFonts w:ascii="Cambria" w:hAnsi="Cambria"/>
          <w:i/>
          <w:color w:val="000000" w:themeColor="text1"/>
          <w:lang w:val="en-US"/>
        </w:rPr>
        <w:t>J</w:t>
      </w:r>
      <w:r w:rsidRPr="00DD594E">
        <w:rPr>
          <w:rFonts w:ascii="Cambria" w:hAnsi="Cambria"/>
          <w:color w:val="000000" w:themeColor="text1"/>
          <w:lang w:val="en-US"/>
        </w:rPr>
        <w:t xml:space="preserve"> = 12.5, 6.1 Hz, 1H), 6.13 (dd, </w:t>
      </w:r>
      <w:r w:rsidRPr="00DD594E">
        <w:rPr>
          <w:rFonts w:ascii="Cambria" w:hAnsi="Cambria"/>
          <w:i/>
          <w:color w:val="000000" w:themeColor="text1"/>
          <w:lang w:val="en-US"/>
        </w:rPr>
        <w:t>J</w:t>
      </w:r>
      <w:r w:rsidRPr="00DD594E">
        <w:rPr>
          <w:rFonts w:ascii="Cambria" w:hAnsi="Cambria"/>
          <w:color w:val="000000" w:themeColor="text1"/>
          <w:lang w:val="en-US"/>
        </w:rPr>
        <w:t xml:space="preserve"> = 15.0, 0.9 Hz, 1H), 6.77 (dd, </w:t>
      </w:r>
      <w:r w:rsidRPr="00DD594E">
        <w:rPr>
          <w:rFonts w:ascii="Cambria" w:hAnsi="Cambria"/>
          <w:i/>
          <w:color w:val="000000" w:themeColor="text1"/>
          <w:lang w:val="en-US"/>
        </w:rPr>
        <w:t>J</w:t>
      </w:r>
      <w:r w:rsidRPr="00DD594E">
        <w:rPr>
          <w:rFonts w:ascii="Cambria" w:hAnsi="Cambria"/>
          <w:color w:val="000000" w:themeColor="text1"/>
          <w:lang w:val="en-US"/>
        </w:rPr>
        <w:t xml:space="preserve"> = 15.2, 5.5 Hz, 1H), 7.03-7.26 (m, 8H), 7.41 (d, </w:t>
      </w:r>
      <w:r w:rsidRPr="00DD594E">
        <w:rPr>
          <w:rFonts w:ascii="Cambria" w:hAnsi="Cambria"/>
          <w:i/>
          <w:color w:val="000000" w:themeColor="text1"/>
          <w:lang w:val="en-US"/>
        </w:rPr>
        <w:t>J</w:t>
      </w:r>
      <w:r w:rsidRPr="00DD594E">
        <w:rPr>
          <w:rFonts w:ascii="Cambria" w:hAnsi="Cambria"/>
          <w:color w:val="000000" w:themeColor="text1"/>
          <w:lang w:val="en-US"/>
        </w:rPr>
        <w:t xml:space="preserve"> = 7.9 Hz, 1H), 7.54-7.67 (m, 4H), 7.80-7.83 (m, 2H).</w:t>
      </w:r>
    </w:p>
    <w:p w14:paraId="17B598B3" w14:textId="77777777" w:rsidR="007731AD" w:rsidRPr="00DD594E" w:rsidRDefault="007731AD" w:rsidP="008118FC">
      <w:pPr>
        <w:spacing w:line="480" w:lineRule="auto"/>
        <w:jc w:val="both"/>
        <w:rPr>
          <w:rFonts w:ascii="Cambria" w:hAnsi="Cambria"/>
          <w:color w:val="000000" w:themeColor="text1"/>
          <w:lang w:val="en-US"/>
        </w:rPr>
      </w:pPr>
      <w:r w:rsidRPr="00DD594E">
        <w:rPr>
          <w:rFonts w:ascii="Cambria" w:hAnsi="Cambria"/>
          <w:b/>
          <w:color w:val="000000" w:themeColor="text1"/>
          <w:vertAlign w:val="superscript"/>
          <w:lang w:val="en-US"/>
        </w:rPr>
        <w:t>13</w:t>
      </w:r>
      <w:r w:rsidRPr="00DD594E">
        <w:rPr>
          <w:rFonts w:ascii="Cambria" w:hAnsi="Cambria"/>
          <w:b/>
          <w:color w:val="000000" w:themeColor="text1"/>
          <w:lang w:val="en-US"/>
        </w:rPr>
        <w:t>C NMR (MeOD-</w:t>
      </w:r>
      <w:r w:rsidRPr="00DD594E">
        <w:rPr>
          <w:rFonts w:ascii="Cambria" w:hAnsi="Cambria"/>
          <w:b/>
          <w:i/>
          <w:color w:val="000000" w:themeColor="text1"/>
          <w:lang w:val="en-US"/>
        </w:rPr>
        <w:t>d</w:t>
      </w:r>
      <w:r w:rsidRPr="00DD594E">
        <w:rPr>
          <w:rFonts w:ascii="Cambria" w:hAnsi="Cambria"/>
          <w:b/>
          <w:i/>
          <w:color w:val="000000" w:themeColor="text1"/>
          <w:vertAlign w:val="subscript"/>
          <w:lang w:val="en-US"/>
        </w:rPr>
        <w:t>4</w:t>
      </w:r>
      <w:r w:rsidRPr="00DD594E">
        <w:rPr>
          <w:rFonts w:ascii="Cambria" w:hAnsi="Cambria"/>
          <w:b/>
          <w:color w:val="000000" w:themeColor="text1"/>
          <w:lang w:val="en-US"/>
        </w:rPr>
        <w:t>):</w:t>
      </w:r>
      <w:r w:rsidRPr="00DD594E">
        <w:rPr>
          <w:rFonts w:ascii="Cambria" w:hAnsi="Cambria"/>
          <w:color w:val="000000" w:themeColor="text1"/>
          <w:lang w:val="en-US"/>
        </w:rPr>
        <w:t xml:space="preserve"> 29.1 (CH</w:t>
      </w:r>
      <w:r w:rsidRPr="00DD594E">
        <w:rPr>
          <w:rFonts w:ascii="Cambria" w:hAnsi="Cambria"/>
          <w:color w:val="000000" w:themeColor="text1"/>
          <w:vertAlign w:val="subscript"/>
          <w:lang w:val="en-US"/>
        </w:rPr>
        <w:t>2</w:t>
      </w:r>
      <w:r w:rsidRPr="00DD594E">
        <w:rPr>
          <w:rFonts w:ascii="Cambria" w:hAnsi="Cambria"/>
          <w:color w:val="000000" w:themeColor="text1"/>
          <w:lang w:val="en-US"/>
        </w:rPr>
        <w:t>), 32.9 (CH</w:t>
      </w:r>
      <w:r w:rsidRPr="00DD594E">
        <w:rPr>
          <w:rFonts w:ascii="Cambria" w:hAnsi="Cambria"/>
          <w:color w:val="000000" w:themeColor="text1"/>
          <w:vertAlign w:val="subscript"/>
          <w:lang w:val="en-US"/>
        </w:rPr>
        <w:t>2</w:t>
      </w:r>
      <w:r w:rsidRPr="00DD594E">
        <w:rPr>
          <w:rFonts w:ascii="Cambria" w:hAnsi="Cambria"/>
          <w:color w:val="000000" w:themeColor="text1"/>
          <w:lang w:val="en-US"/>
        </w:rPr>
        <w:t>), 36.3 (CH</w:t>
      </w:r>
      <w:r w:rsidRPr="00DD594E">
        <w:rPr>
          <w:rFonts w:ascii="Cambria" w:hAnsi="Cambria"/>
          <w:color w:val="000000" w:themeColor="text1"/>
          <w:vertAlign w:val="subscript"/>
          <w:lang w:val="en-US"/>
        </w:rPr>
        <w:t>2</w:t>
      </w:r>
      <w:r w:rsidRPr="00DD594E">
        <w:rPr>
          <w:rFonts w:ascii="Cambria" w:hAnsi="Cambria"/>
          <w:color w:val="000000" w:themeColor="text1"/>
          <w:lang w:val="en-US"/>
        </w:rPr>
        <w:t>), 51.0 (CH), 54.9 (CH), 108.0 (C), 113.0 (CH), 119.1 (CH), 120.4 (CH), 123.1 (CH), 125.5 (CH), 127.2 (CH), 128.1 (C), 128.8 (CH), 129.4 (CH), 129.6 (CH), 130.6 (CH), 132.4 (CH), 134.8 (CH), 138.2 (C), 141.6 (C),142.1 (C), 146.5 (CH), 169.8 (C).</w:t>
      </w:r>
    </w:p>
    <w:p w14:paraId="2CAFC852" w14:textId="77777777" w:rsidR="007731AD" w:rsidRPr="00DD594E" w:rsidRDefault="007731AD" w:rsidP="008118FC">
      <w:pPr>
        <w:spacing w:line="480" w:lineRule="auto"/>
        <w:jc w:val="both"/>
        <w:rPr>
          <w:rFonts w:ascii="Cambria" w:hAnsi="Cambria"/>
          <w:color w:val="000000" w:themeColor="text1"/>
          <w:lang w:val="en-US"/>
        </w:rPr>
      </w:pPr>
      <w:r w:rsidRPr="00DD594E">
        <w:rPr>
          <w:rFonts w:ascii="Cambria" w:hAnsi="Cambria"/>
          <w:b/>
          <w:color w:val="000000" w:themeColor="text1"/>
          <w:lang w:val="en-US"/>
        </w:rPr>
        <w:t>ESI-MS</w:t>
      </w:r>
      <w:r w:rsidRPr="00DD594E">
        <w:rPr>
          <w:rFonts w:ascii="Cambria" w:hAnsi="Cambria"/>
          <w:color w:val="000000" w:themeColor="text1"/>
          <w:lang w:val="en-US"/>
        </w:rPr>
        <w:t>: [M+</w:t>
      </w:r>
      <w:proofErr w:type="gramStart"/>
      <w:r w:rsidRPr="00DD594E">
        <w:rPr>
          <w:rFonts w:ascii="Cambria" w:hAnsi="Cambria"/>
          <w:color w:val="000000" w:themeColor="text1"/>
          <w:lang w:val="en-US"/>
        </w:rPr>
        <w:t>H]</w:t>
      </w:r>
      <w:r w:rsidRPr="00DD594E">
        <w:rPr>
          <w:rFonts w:ascii="Cambria" w:hAnsi="Cambria"/>
          <w:color w:val="000000" w:themeColor="text1"/>
          <w:vertAlign w:val="superscript"/>
          <w:lang w:val="en-US"/>
        </w:rPr>
        <w:t>+</w:t>
      </w:r>
      <w:proofErr w:type="gramEnd"/>
      <w:r w:rsidRPr="00DD594E">
        <w:rPr>
          <w:rFonts w:ascii="Cambria" w:hAnsi="Cambria"/>
          <w:color w:val="000000" w:themeColor="text1"/>
          <w:lang w:val="en-US"/>
        </w:rPr>
        <w:t xml:space="preserve"> </w:t>
      </w:r>
      <w:proofErr w:type="spellStart"/>
      <w:r w:rsidRPr="00DD594E">
        <w:rPr>
          <w:rFonts w:ascii="Cambria" w:hAnsi="Cambria"/>
          <w:color w:val="000000" w:themeColor="text1"/>
          <w:lang w:val="en-US"/>
        </w:rPr>
        <w:t>calcd</w:t>
      </w:r>
      <w:proofErr w:type="spellEnd"/>
      <w:r w:rsidRPr="00DD594E">
        <w:rPr>
          <w:rFonts w:ascii="Cambria" w:hAnsi="Cambria"/>
          <w:color w:val="000000" w:themeColor="text1"/>
          <w:lang w:val="en-US"/>
        </w:rPr>
        <w:t>. for C</w:t>
      </w:r>
      <w:r w:rsidRPr="00DD594E">
        <w:rPr>
          <w:rFonts w:ascii="Cambria" w:hAnsi="Cambria"/>
          <w:color w:val="000000" w:themeColor="text1"/>
          <w:vertAlign w:val="subscript"/>
          <w:lang w:val="en-US"/>
        </w:rPr>
        <w:t>28</w:t>
      </w:r>
      <w:r w:rsidRPr="00DD594E">
        <w:rPr>
          <w:rFonts w:ascii="Cambria" w:hAnsi="Cambria"/>
          <w:color w:val="000000" w:themeColor="text1"/>
          <w:lang w:val="en-US"/>
        </w:rPr>
        <w:t>H</w:t>
      </w:r>
      <w:r w:rsidRPr="00DD594E">
        <w:rPr>
          <w:rFonts w:ascii="Cambria" w:hAnsi="Cambria"/>
          <w:color w:val="000000" w:themeColor="text1"/>
          <w:vertAlign w:val="subscript"/>
          <w:lang w:val="en-US"/>
        </w:rPr>
        <w:t>30</w:t>
      </w:r>
      <w:r w:rsidRPr="00DD594E">
        <w:rPr>
          <w:rFonts w:ascii="Cambria" w:hAnsi="Cambria"/>
          <w:color w:val="000000" w:themeColor="text1"/>
          <w:lang w:val="en-US"/>
        </w:rPr>
        <w:t>N</w:t>
      </w:r>
      <w:r w:rsidRPr="00DD594E">
        <w:rPr>
          <w:rFonts w:ascii="Cambria" w:hAnsi="Cambria"/>
          <w:color w:val="000000" w:themeColor="text1"/>
          <w:vertAlign w:val="subscript"/>
          <w:lang w:val="en-US"/>
        </w:rPr>
        <w:t>3</w:t>
      </w:r>
      <w:r w:rsidRPr="00DD594E">
        <w:rPr>
          <w:rFonts w:ascii="Cambria" w:hAnsi="Cambria"/>
          <w:color w:val="000000" w:themeColor="text1"/>
          <w:lang w:val="en-US"/>
        </w:rPr>
        <w:t>O</w:t>
      </w:r>
      <w:r w:rsidRPr="00DD594E">
        <w:rPr>
          <w:rFonts w:ascii="Cambria" w:hAnsi="Cambria"/>
          <w:color w:val="000000" w:themeColor="text1"/>
          <w:vertAlign w:val="subscript"/>
          <w:lang w:val="en-US"/>
        </w:rPr>
        <w:t>3</w:t>
      </w:r>
      <w:r w:rsidRPr="00DD594E">
        <w:rPr>
          <w:rFonts w:ascii="Cambria" w:hAnsi="Cambria"/>
          <w:color w:val="000000" w:themeColor="text1"/>
          <w:lang w:val="en-US"/>
        </w:rPr>
        <w:t>S = 488.2002 found 488.2003. (M.W. 715.6599)</w:t>
      </w:r>
    </w:p>
    <w:p w14:paraId="7749B210" w14:textId="77777777" w:rsidR="00481502" w:rsidRPr="00DD594E" w:rsidRDefault="00481502" w:rsidP="008118FC">
      <w:pPr>
        <w:spacing w:line="480" w:lineRule="auto"/>
        <w:rPr>
          <w:rFonts w:ascii="Cambria" w:hAnsi="Cambria"/>
          <w:b/>
          <w:color w:val="000000" w:themeColor="text1"/>
        </w:rPr>
      </w:pPr>
    </w:p>
    <w:p w14:paraId="179ABCDA" w14:textId="46736ABD" w:rsidR="00775292" w:rsidRPr="00DD594E" w:rsidRDefault="007731AD" w:rsidP="008118FC">
      <w:pPr>
        <w:spacing w:line="480" w:lineRule="auto"/>
        <w:rPr>
          <w:rFonts w:ascii="Cambria" w:hAnsi="Cambria"/>
          <w:color w:val="000000" w:themeColor="text1"/>
          <w:lang w:val="en-US"/>
        </w:rPr>
      </w:pPr>
      <w:r w:rsidRPr="00DD594E">
        <w:rPr>
          <w:rFonts w:ascii="Cambria" w:hAnsi="Cambria"/>
          <w:b/>
          <w:i/>
          <w:color w:val="000000" w:themeColor="text1"/>
        </w:rPr>
        <w:t>D</w:t>
      </w:r>
      <w:r w:rsidRPr="00DD594E">
        <w:rPr>
          <w:rFonts w:ascii="Cambria" w:hAnsi="Cambria"/>
          <w:b/>
          <w:color w:val="000000" w:themeColor="text1"/>
        </w:rPr>
        <w:t>-WSAK:</w:t>
      </w:r>
      <w:r w:rsidR="00775292" w:rsidRPr="00DD594E">
        <w:rPr>
          <w:rFonts w:ascii="Cambria" w:hAnsi="Cambria"/>
          <w:b/>
          <w:color w:val="000000" w:themeColor="text1"/>
          <w:lang w:val="en-US"/>
        </w:rPr>
        <w:t xml:space="preserve"> </w:t>
      </w:r>
      <w:r w:rsidR="00775292" w:rsidRPr="00DD594E">
        <w:rPr>
          <w:rFonts w:ascii="Cambria" w:hAnsi="Cambria"/>
          <w:color w:val="000000" w:themeColor="text1"/>
          <w:lang w:val="en-US"/>
        </w:rPr>
        <w:t>(2R)-2-amino-3-(1H-indol-2-yl)-N-((</w:t>
      </w:r>
      <w:proofErr w:type="gramStart"/>
      <w:r w:rsidR="00775292" w:rsidRPr="00DD594E">
        <w:rPr>
          <w:rFonts w:ascii="Cambria" w:hAnsi="Cambria"/>
          <w:color w:val="000000" w:themeColor="text1"/>
          <w:lang w:val="en-US"/>
        </w:rPr>
        <w:t>S,E</w:t>
      </w:r>
      <w:proofErr w:type="gramEnd"/>
      <w:r w:rsidR="00775292" w:rsidRPr="00DD594E">
        <w:rPr>
          <w:rFonts w:ascii="Cambria" w:hAnsi="Cambria"/>
          <w:color w:val="000000" w:themeColor="text1"/>
          <w:lang w:val="en-US"/>
        </w:rPr>
        <w:t>)-5-phenyl-1-(phenylsulfonyl)pent-1-en-3-yl)propanamide</w:t>
      </w:r>
      <w:r w:rsidR="00775292" w:rsidRPr="00DD594E">
        <w:rPr>
          <w:rFonts w:ascii="Cambria" w:hAnsi="Cambria"/>
          <w:b/>
          <w:color w:val="000000" w:themeColor="text1"/>
          <w:lang w:val="en-US"/>
        </w:rPr>
        <w:t>.</w:t>
      </w:r>
    </w:p>
    <w:p w14:paraId="264BA893" w14:textId="77777777" w:rsidR="00775292" w:rsidRPr="00DD594E" w:rsidRDefault="00775292" w:rsidP="008118FC">
      <w:pPr>
        <w:spacing w:line="480" w:lineRule="auto"/>
        <w:jc w:val="center"/>
        <w:rPr>
          <w:rFonts w:ascii="Cambria" w:hAnsi="Cambria"/>
          <w:color w:val="000000" w:themeColor="text1"/>
          <w:lang w:val="en-US"/>
        </w:rPr>
      </w:pPr>
      <w:r w:rsidRPr="00DD594E">
        <w:rPr>
          <w:rFonts w:ascii="Cambria" w:hAnsi="Cambria"/>
          <w:color w:val="000000" w:themeColor="text1"/>
        </w:rPr>
        <w:object w:dxaOrig="8264" w:dyaOrig="2883" w14:anchorId="7744483D">
          <v:shape id="_x0000_i1027" type="#_x0000_t75" style="width:268.55pt;height:94.4pt" o:ole="">
            <v:imagedata r:id="rId11" o:title=""/>
          </v:shape>
          <o:OLEObject Type="Embed" ProgID="ChemDraw.Document.6.0" ShapeID="_x0000_i1027" DrawAspect="Content" ObjectID="_1587453095" r:id="rId12"/>
        </w:object>
      </w:r>
    </w:p>
    <w:p w14:paraId="3F8EDDC7" w14:textId="77777777" w:rsidR="00775292" w:rsidRPr="00DD594E" w:rsidRDefault="00775292" w:rsidP="008118FC">
      <w:pPr>
        <w:spacing w:line="480" w:lineRule="auto"/>
        <w:jc w:val="center"/>
        <w:rPr>
          <w:rFonts w:ascii="Cambria" w:hAnsi="Cambria"/>
          <w:color w:val="000000" w:themeColor="text1"/>
          <w:lang w:val="en-US"/>
        </w:rPr>
      </w:pPr>
    </w:p>
    <w:p w14:paraId="66DEF4FB" w14:textId="7AAD6E90" w:rsidR="00775292" w:rsidRPr="00DD594E" w:rsidRDefault="00775292" w:rsidP="008118FC">
      <w:pPr>
        <w:autoSpaceDE w:val="0"/>
        <w:autoSpaceDN w:val="0"/>
        <w:adjustRightInd w:val="0"/>
        <w:spacing w:after="120" w:line="480" w:lineRule="auto"/>
        <w:jc w:val="both"/>
        <w:rPr>
          <w:rFonts w:ascii="Cambria" w:hAnsi="Cambria"/>
          <w:color w:val="000000" w:themeColor="text1"/>
          <w:lang w:val="en-US"/>
        </w:rPr>
      </w:pPr>
      <w:r w:rsidRPr="00DD594E">
        <w:rPr>
          <w:rFonts w:ascii="Cambria" w:hAnsi="Cambria"/>
          <w:color w:val="000000" w:themeColor="text1"/>
          <w:lang w:val="en-US"/>
        </w:rPr>
        <w:t xml:space="preserve">To a solution of (S)-N-Boc-Piperidine-2-carboxylic acid (211 mg, 0.92 mmol) in DMF (3 mL) was added EDC/HCl (177 mg, 0.92 mmol), </w:t>
      </w:r>
      <w:proofErr w:type="spellStart"/>
      <w:r w:rsidRPr="00DD594E">
        <w:rPr>
          <w:rFonts w:ascii="Cambria" w:hAnsi="Cambria"/>
          <w:color w:val="000000" w:themeColor="text1"/>
          <w:lang w:val="en-US"/>
        </w:rPr>
        <w:t>HOBt</w:t>
      </w:r>
      <w:proofErr w:type="spellEnd"/>
      <w:r w:rsidRPr="00DD594E">
        <w:rPr>
          <w:rFonts w:ascii="Cambria" w:hAnsi="Cambria"/>
          <w:color w:val="000000" w:themeColor="text1"/>
          <w:lang w:val="en-US"/>
        </w:rPr>
        <w:t xml:space="preserve"> (125 mg,0.92 mmol) and DIEA (0.6 mL, 3.1 mmol). After 10 min, (S)-3-benzenesulfonyl-1-phenethylallylamine trifluoroacetate (</w:t>
      </w:r>
      <w:proofErr w:type="spellStart"/>
      <w:r w:rsidRPr="00DD594E">
        <w:rPr>
          <w:rFonts w:ascii="Cambria" w:hAnsi="Cambria"/>
          <w:color w:val="000000" w:themeColor="text1"/>
          <w:lang w:val="en-US"/>
        </w:rPr>
        <w:t>TFA•HphVSPh</w:t>
      </w:r>
      <w:proofErr w:type="spellEnd"/>
      <w:r w:rsidRPr="00DD594E">
        <w:rPr>
          <w:rFonts w:ascii="Cambria" w:hAnsi="Cambria"/>
          <w:color w:val="000000" w:themeColor="text1"/>
          <w:lang w:val="en-US"/>
        </w:rPr>
        <w:t xml:space="preserve">) (320 mg, 0.77 mmol) in DMF (3 mL) was added drop-wise. The reaction was stirred at </w:t>
      </w:r>
      <w:r w:rsidR="00F359F9" w:rsidRPr="00DD594E">
        <w:rPr>
          <w:rFonts w:ascii="Cambria" w:hAnsi="Cambria"/>
          <w:color w:val="000000" w:themeColor="text1"/>
          <w:lang w:val="en-US"/>
        </w:rPr>
        <w:t xml:space="preserve">RT </w:t>
      </w:r>
      <w:r w:rsidRPr="00DD594E">
        <w:rPr>
          <w:rFonts w:ascii="Cambria" w:hAnsi="Cambria"/>
          <w:color w:val="000000" w:themeColor="text1"/>
          <w:lang w:val="en-US"/>
        </w:rPr>
        <w:t xml:space="preserve">for 12 h. The resulting solution was evaporated in vacuo to give a </w:t>
      </w:r>
      <w:proofErr w:type="gramStart"/>
      <w:r w:rsidRPr="00DD594E">
        <w:rPr>
          <w:rFonts w:ascii="Cambria" w:hAnsi="Cambria"/>
          <w:color w:val="000000" w:themeColor="text1"/>
          <w:lang w:val="en-US"/>
        </w:rPr>
        <w:t>light yellow</w:t>
      </w:r>
      <w:proofErr w:type="gramEnd"/>
      <w:r w:rsidRPr="00DD594E">
        <w:rPr>
          <w:rFonts w:ascii="Cambria" w:hAnsi="Cambria"/>
          <w:color w:val="000000" w:themeColor="text1"/>
          <w:lang w:val="en-US"/>
        </w:rPr>
        <w:t xml:space="preserve"> oil, which was diluted with aqueous NH</w:t>
      </w:r>
      <w:r w:rsidRPr="00DD594E">
        <w:rPr>
          <w:rFonts w:ascii="Cambria" w:hAnsi="Cambria"/>
          <w:color w:val="000000" w:themeColor="text1"/>
          <w:vertAlign w:val="subscript"/>
          <w:lang w:val="en-US"/>
        </w:rPr>
        <w:t>4</w:t>
      </w:r>
      <w:r w:rsidRPr="00DD594E">
        <w:rPr>
          <w:rFonts w:ascii="Cambria" w:hAnsi="Cambria"/>
          <w:color w:val="000000" w:themeColor="text1"/>
          <w:lang w:val="en-US"/>
        </w:rPr>
        <w:t xml:space="preserve">Cl (10 </w:t>
      </w:r>
      <w:proofErr w:type="spellStart"/>
      <w:r w:rsidRPr="00DD594E">
        <w:rPr>
          <w:rFonts w:ascii="Cambria" w:hAnsi="Cambria"/>
          <w:color w:val="000000" w:themeColor="text1"/>
          <w:lang w:val="en-US"/>
        </w:rPr>
        <w:t>wt</w:t>
      </w:r>
      <w:proofErr w:type="spellEnd"/>
      <w:r w:rsidRPr="00DD594E">
        <w:rPr>
          <w:rFonts w:ascii="Cambria" w:hAnsi="Cambria"/>
          <w:color w:val="000000" w:themeColor="text1"/>
          <w:lang w:val="en-US"/>
        </w:rPr>
        <w:t xml:space="preserve">%) and extracted with </w:t>
      </w:r>
      <w:proofErr w:type="spellStart"/>
      <w:r w:rsidRPr="00DD594E">
        <w:rPr>
          <w:rFonts w:ascii="Cambria" w:hAnsi="Cambria"/>
          <w:color w:val="000000" w:themeColor="text1"/>
          <w:lang w:val="en-US"/>
        </w:rPr>
        <w:t>EtOAc</w:t>
      </w:r>
      <w:proofErr w:type="spellEnd"/>
      <w:r w:rsidRPr="00DD594E">
        <w:rPr>
          <w:rFonts w:ascii="Cambria" w:hAnsi="Cambria"/>
          <w:color w:val="000000" w:themeColor="text1"/>
          <w:lang w:val="en-US"/>
        </w:rPr>
        <w:t xml:space="preserve"> (3 x 50 mL). The combined organic extracts were dried over Na</w:t>
      </w:r>
      <w:r w:rsidRPr="00DD594E">
        <w:rPr>
          <w:rFonts w:ascii="Cambria" w:hAnsi="Cambria"/>
          <w:color w:val="000000" w:themeColor="text1"/>
          <w:vertAlign w:val="subscript"/>
          <w:lang w:val="en-US"/>
        </w:rPr>
        <w:t>2</w:t>
      </w:r>
      <w:r w:rsidRPr="00DD594E">
        <w:rPr>
          <w:rFonts w:ascii="Cambria" w:hAnsi="Cambria"/>
          <w:color w:val="000000" w:themeColor="text1"/>
          <w:lang w:val="en-US"/>
        </w:rPr>
        <w:t>SO</w:t>
      </w:r>
      <w:r w:rsidRPr="00DD594E">
        <w:rPr>
          <w:rFonts w:ascii="Cambria" w:hAnsi="Cambria"/>
          <w:color w:val="000000" w:themeColor="text1"/>
          <w:vertAlign w:val="subscript"/>
          <w:lang w:val="en-US"/>
        </w:rPr>
        <w:t>4</w:t>
      </w:r>
      <w:r w:rsidRPr="00DD594E">
        <w:rPr>
          <w:rFonts w:ascii="Cambria" w:hAnsi="Cambria"/>
          <w:color w:val="000000" w:themeColor="text1"/>
          <w:lang w:val="en-US"/>
        </w:rPr>
        <w:t xml:space="preserve">, filtered and concentrated in vacuo. Purification by flash column chromatography (silica gel; using 40% </w:t>
      </w:r>
      <w:proofErr w:type="spellStart"/>
      <w:r w:rsidRPr="00DD594E">
        <w:rPr>
          <w:rFonts w:ascii="Cambria" w:hAnsi="Cambria"/>
          <w:color w:val="000000" w:themeColor="text1"/>
          <w:lang w:val="en-US"/>
        </w:rPr>
        <w:t>EtOAc</w:t>
      </w:r>
      <w:proofErr w:type="spellEnd"/>
      <w:r w:rsidRPr="00DD594E">
        <w:rPr>
          <w:rFonts w:ascii="Cambria" w:hAnsi="Cambria"/>
          <w:color w:val="000000" w:themeColor="text1"/>
          <w:lang w:val="en-US"/>
        </w:rPr>
        <w:t xml:space="preserve"> in hexanes) provided the protected product as a white foam.</w:t>
      </w:r>
    </w:p>
    <w:p w14:paraId="39009C5B" w14:textId="77777777" w:rsidR="008036DE" w:rsidRPr="00DD594E" w:rsidRDefault="008036DE" w:rsidP="008118FC">
      <w:pPr>
        <w:autoSpaceDE w:val="0"/>
        <w:autoSpaceDN w:val="0"/>
        <w:adjustRightInd w:val="0"/>
        <w:spacing w:after="120" w:line="480" w:lineRule="auto"/>
        <w:jc w:val="both"/>
        <w:rPr>
          <w:rFonts w:ascii="Cambria" w:hAnsi="Cambria"/>
          <w:color w:val="000000" w:themeColor="text1"/>
          <w:lang w:val="en-US"/>
        </w:rPr>
      </w:pPr>
    </w:p>
    <w:p w14:paraId="12692B49" w14:textId="6A777F93" w:rsidR="00775292" w:rsidRPr="00DD594E" w:rsidRDefault="00775292" w:rsidP="008118FC">
      <w:pPr>
        <w:autoSpaceDE w:val="0"/>
        <w:autoSpaceDN w:val="0"/>
        <w:adjustRightInd w:val="0"/>
        <w:spacing w:after="120" w:line="480" w:lineRule="auto"/>
        <w:jc w:val="both"/>
        <w:rPr>
          <w:rFonts w:ascii="Cambria" w:hAnsi="Cambria"/>
          <w:color w:val="000000" w:themeColor="text1"/>
          <w:lang w:val="en-US"/>
        </w:rPr>
      </w:pPr>
      <w:r w:rsidRPr="00DD594E">
        <w:rPr>
          <w:rFonts w:ascii="Cambria" w:hAnsi="Cambria"/>
          <w:color w:val="000000" w:themeColor="text1"/>
          <w:lang w:val="en-US"/>
        </w:rPr>
        <w:t>To a solution of this intermediate in CH</w:t>
      </w:r>
      <w:r w:rsidRPr="00DD594E">
        <w:rPr>
          <w:rFonts w:ascii="Cambria" w:hAnsi="Cambria"/>
          <w:color w:val="000000" w:themeColor="text1"/>
          <w:vertAlign w:val="subscript"/>
          <w:lang w:val="en-US"/>
        </w:rPr>
        <w:t>2</w:t>
      </w:r>
      <w:r w:rsidRPr="00DD594E">
        <w:rPr>
          <w:rFonts w:ascii="Cambria" w:hAnsi="Cambria"/>
          <w:color w:val="000000" w:themeColor="text1"/>
          <w:lang w:val="en-US"/>
        </w:rPr>
        <w:t>Cl</w:t>
      </w:r>
      <w:r w:rsidRPr="00DD594E">
        <w:rPr>
          <w:rFonts w:ascii="Cambria" w:hAnsi="Cambria"/>
          <w:color w:val="000000" w:themeColor="text1"/>
          <w:vertAlign w:val="subscript"/>
          <w:lang w:val="en-US"/>
        </w:rPr>
        <w:t>2</w:t>
      </w:r>
      <w:r w:rsidRPr="00DD594E">
        <w:rPr>
          <w:rFonts w:ascii="Cambria" w:hAnsi="Cambria"/>
          <w:color w:val="000000" w:themeColor="text1"/>
          <w:lang w:val="en-US"/>
        </w:rPr>
        <w:t xml:space="preserve"> (5 mL) at 0 °C was added trifluoroacetic acid (5 mL). The solution was stirred at </w:t>
      </w:r>
      <w:r w:rsidR="00EE774A" w:rsidRPr="00DD594E">
        <w:rPr>
          <w:rFonts w:ascii="Cambria" w:hAnsi="Cambria"/>
          <w:color w:val="000000" w:themeColor="text1"/>
          <w:lang w:val="en-US"/>
        </w:rPr>
        <w:t>RT</w:t>
      </w:r>
      <w:r w:rsidRPr="00DD594E">
        <w:rPr>
          <w:rFonts w:ascii="Cambria" w:hAnsi="Cambria"/>
          <w:color w:val="000000" w:themeColor="text1"/>
          <w:lang w:val="en-US"/>
        </w:rPr>
        <w:t xml:space="preserve"> overnight, then evaporated to dryness in vacuo and finally and freeze-dried yielding a white solid that was identified as the trifluoroacetic salt of the desired product (216 mg, 0.41 mmol, 52%).</w:t>
      </w:r>
    </w:p>
    <w:p w14:paraId="67AE4AC9" w14:textId="77777777" w:rsidR="00775292" w:rsidRPr="00DD594E" w:rsidRDefault="00775292" w:rsidP="008118FC">
      <w:pPr>
        <w:spacing w:line="480" w:lineRule="auto"/>
        <w:jc w:val="both"/>
        <w:rPr>
          <w:rFonts w:ascii="Cambria" w:hAnsi="Cambria"/>
          <w:color w:val="000000" w:themeColor="text1"/>
          <w:lang w:val="en-US"/>
        </w:rPr>
      </w:pPr>
      <w:r w:rsidRPr="00DD594E">
        <w:rPr>
          <w:rFonts w:ascii="Cambria" w:hAnsi="Cambria"/>
          <w:b/>
          <w:color w:val="000000" w:themeColor="text1"/>
          <w:vertAlign w:val="superscript"/>
          <w:lang w:val="en-US"/>
        </w:rPr>
        <w:t>1</w:t>
      </w:r>
      <w:r w:rsidRPr="00DD594E">
        <w:rPr>
          <w:rFonts w:ascii="Cambria" w:hAnsi="Cambria"/>
          <w:b/>
          <w:color w:val="000000" w:themeColor="text1"/>
          <w:lang w:val="en-US"/>
        </w:rPr>
        <w:t>H NMR (250 MHz, MeOD-</w:t>
      </w:r>
      <w:r w:rsidRPr="00DD594E">
        <w:rPr>
          <w:rFonts w:ascii="Cambria" w:hAnsi="Cambria"/>
          <w:b/>
          <w:i/>
          <w:color w:val="000000" w:themeColor="text1"/>
          <w:lang w:val="en-US"/>
        </w:rPr>
        <w:t>d</w:t>
      </w:r>
      <w:r w:rsidRPr="00DD594E">
        <w:rPr>
          <w:rFonts w:ascii="Cambria" w:hAnsi="Cambria"/>
          <w:b/>
          <w:i/>
          <w:color w:val="000000" w:themeColor="text1"/>
          <w:vertAlign w:val="subscript"/>
          <w:lang w:val="en-US"/>
        </w:rPr>
        <w:t>4</w:t>
      </w:r>
      <w:r w:rsidRPr="00DD594E">
        <w:rPr>
          <w:rFonts w:ascii="Cambria" w:hAnsi="Cambria"/>
          <w:color w:val="000000" w:themeColor="text1"/>
          <w:lang w:val="en-US"/>
        </w:rPr>
        <w:t xml:space="preserve">): 1.39-1.49 (m, 1H), 1.58-1.66 (m, 1H), 2.13 (dt, </w:t>
      </w:r>
      <w:r w:rsidRPr="00DD594E">
        <w:rPr>
          <w:rFonts w:ascii="Cambria" w:hAnsi="Cambria"/>
          <w:i/>
          <w:color w:val="000000" w:themeColor="text1"/>
          <w:lang w:val="en-US"/>
        </w:rPr>
        <w:t>J</w:t>
      </w:r>
      <w:r w:rsidRPr="00DD594E">
        <w:rPr>
          <w:rFonts w:ascii="Cambria" w:hAnsi="Cambria"/>
          <w:color w:val="000000" w:themeColor="text1"/>
          <w:lang w:val="en-US"/>
        </w:rPr>
        <w:t xml:space="preserve"> = 9.1, 6.6 Hz, 2H), 3.21-3.37 (m, 2H partial overlapping with the MeOD4 signal), 4.07 (t, </w:t>
      </w:r>
      <w:r w:rsidRPr="00DD594E">
        <w:rPr>
          <w:rFonts w:ascii="Cambria" w:hAnsi="Cambria"/>
          <w:i/>
          <w:color w:val="000000" w:themeColor="text1"/>
          <w:lang w:val="en-US"/>
        </w:rPr>
        <w:t>J</w:t>
      </w:r>
      <w:r w:rsidRPr="00DD594E">
        <w:rPr>
          <w:rFonts w:ascii="Cambria" w:hAnsi="Cambria"/>
          <w:color w:val="000000" w:themeColor="text1"/>
          <w:lang w:val="en-US"/>
        </w:rPr>
        <w:t xml:space="preserve"> = 7.8 Hz, 1H), 4.39 (dd, </w:t>
      </w:r>
      <w:r w:rsidRPr="00DD594E">
        <w:rPr>
          <w:rFonts w:ascii="Cambria" w:hAnsi="Cambria"/>
          <w:i/>
          <w:color w:val="000000" w:themeColor="text1"/>
          <w:lang w:val="en-US"/>
        </w:rPr>
        <w:t>J</w:t>
      </w:r>
      <w:r w:rsidRPr="00DD594E">
        <w:rPr>
          <w:rFonts w:ascii="Cambria" w:hAnsi="Cambria"/>
          <w:color w:val="000000" w:themeColor="text1"/>
          <w:lang w:val="en-US"/>
        </w:rPr>
        <w:t xml:space="preserve"> = 13.2, 5.6 Hz, 1H), 6.63 (dd, </w:t>
      </w:r>
      <w:r w:rsidRPr="00DD594E">
        <w:rPr>
          <w:rFonts w:ascii="Cambria" w:hAnsi="Cambria"/>
          <w:i/>
          <w:color w:val="000000" w:themeColor="text1"/>
          <w:lang w:val="en-US"/>
        </w:rPr>
        <w:t>J</w:t>
      </w:r>
      <w:r w:rsidRPr="00DD594E">
        <w:rPr>
          <w:rFonts w:ascii="Cambria" w:hAnsi="Cambria"/>
          <w:color w:val="000000" w:themeColor="text1"/>
          <w:lang w:val="en-US"/>
        </w:rPr>
        <w:t xml:space="preserve"> = 15.1, 0.8 Hz, 1H), 6.83 (dd, </w:t>
      </w:r>
      <w:r w:rsidRPr="00DD594E">
        <w:rPr>
          <w:rFonts w:ascii="Cambria" w:hAnsi="Cambria"/>
          <w:i/>
          <w:color w:val="000000" w:themeColor="text1"/>
          <w:lang w:val="en-US"/>
        </w:rPr>
        <w:t>J</w:t>
      </w:r>
      <w:r w:rsidRPr="00DD594E">
        <w:rPr>
          <w:rFonts w:ascii="Cambria" w:hAnsi="Cambria"/>
          <w:color w:val="000000" w:themeColor="text1"/>
          <w:lang w:val="en-US"/>
        </w:rPr>
        <w:t xml:space="preserve"> = 15.1, 5.4 Hz, 1H), 6.94 (d, </w:t>
      </w:r>
      <w:r w:rsidRPr="00DD594E">
        <w:rPr>
          <w:rFonts w:ascii="Cambria" w:hAnsi="Cambria"/>
          <w:i/>
          <w:color w:val="000000" w:themeColor="text1"/>
          <w:lang w:val="en-US"/>
        </w:rPr>
        <w:t>J</w:t>
      </w:r>
      <w:r w:rsidRPr="00DD594E">
        <w:rPr>
          <w:rFonts w:ascii="Cambria" w:hAnsi="Cambria"/>
          <w:color w:val="000000" w:themeColor="text1"/>
          <w:lang w:val="en-US"/>
        </w:rPr>
        <w:t xml:space="preserve"> = 7.3 Hz, 2H), 7.03-7.15 (m, 4H), 7.19-7.22 (m, 3H), 7.30 (d, </w:t>
      </w:r>
      <w:r w:rsidRPr="00DD594E">
        <w:rPr>
          <w:rFonts w:ascii="Cambria" w:hAnsi="Cambria"/>
          <w:i/>
          <w:color w:val="000000" w:themeColor="text1"/>
          <w:lang w:val="en-US"/>
        </w:rPr>
        <w:t>J</w:t>
      </w:r>
      <w:r w:rsidRPr="00DD594E">
        <w:rPr>
          <w:rFonts w:ascii="Cambria" w:hAnsi="Cambria"/>
          <w:color w:val="000000" w:themeColor="text1"/>
          <w:lang w:val="en-US"/>
        </w:rPr>
        <w:t xml:space="preserve"> = 8.0 Hz, 1H), 7.58-7.61 (m, 2H), 7.68 (t, </w:t>
      </w:r>
      <w:r w:rsidRPr="00DD594E">
        <w:rPr>
          <w:rFonts w:ascii="Cambria" w:hAnsi="Cambria"/>
          <w:i/>
          <w:color w:val="000000" w:themeColor="text1"/>
          <w:lang w:val="en-US"/>
        </w:rPr>
        <w:t>J</w:t>
      </w:r>
      <w:r w:rsidRPr="00DD594E">
        <w:rPr>
          <w:rFonts w:ascii="Cambria" w:hAnsi="Cambria"/>
          <w:color w:val="000000" w:themeColor="text1"/>
          <w:lang w:val="en-US"/>
        </w:rPr>
        <w:t xml:space="preserve"> = 7.2 Hz, 1H), 7.86 (d, </w:t>
      </w:r>
      <w:r w:rsidRPr="00DD594E">
        <w:rPr>
          <w:rFonts w:ascii="Cambria" w:hAnsi="Cambria"/>
          <w:i/>
          <w:color w:val="000000" w:themeColor="text1"/>
          <w:lang w:val="en-US"/>
        </w:rPr>
        <w:t>J</w:t>
      </w:r>
      <w:r w:rsidRPr="00DD594E">
        <w:rPr>
          <w:rFonts w:ascii="Cambria" w:hAnsi="Cambria"/>
          <w:color w:val="000000" w:themeColor="text1"/>
          <w:lang w:val="en-US"/>
        </w:rPr>
        <w:t xml:space="preserve"> = 7.6 Hz, 2H).</w:t>
      </w:r>
    </w:p>
    <w:p w14:paraId="2477F4DC" w14:textId="77777777" w:rsidR="00775292" w:rsidRPr="00DD594E" w:rsidRDefault="00775292" w:rsidP="008118FC">
      <w:pPr>
        <w:spacing w:line="480" w:lineRule="auto"/>
        <w:jc w:val="both"/>
        <w:rPr>
          <w:rFonts w:ascii="Cambria" w:hAnsi="Cambria"/>
          <w:color w:val="000000" w:themeColor="text1"/>
          <w:lang w:val="en-US"/>
        </w:rPr>
      </w:pPr>
      <w:r w:rsidRPr="00DD594E">
        <w:rPr>
          <w:rFonts w:ascii="Cambria" w:hAnsi="Cambria"/>
          <w:b/>
          <w:color w:val="000000" w:themeColor="text1"/>
          <w:vertAlign w:val="superscript"/>
          <w:lang w:val="en-US"/>
        </w:rPr>
        <w:lastRenderedPageBreak/>
        <w:t>13</w:t>
      </w:r>
      <w:r w:rsidRPr="00DD594E">
        <w:rPr>
          <w:rFonts w:ascii="Cambria" w:hAnsi="Cambria"/>
          <w:b/>
          <w:color w:val="000000" w:themeColor="text1"/>
          <w:lang w:val="en-US"/>
        </w:rPr>
        <w:t>C NMR (MeOD-</w:t>
      </w:r>
      <w:r w:rsidRPr="00DD594E">
        <w:rPr>
          <w:rFonts w:ascii="Cambria" w:hAnsi="Cambria"/>
          <w:b/>
          <w:i/>
          <w:color w:val="000000" w:themeColor="text1"/>
          <w:lang w:val="en-US"/>
        </w:rPr>
        <w:t>d</w:t>
      </w:r>
      <w:r w:rsidRPr="00DD594E">
        <w:rPr>
          <w:rFonts w:ascii="Cambria" w:hAnsi="Cambria"/>
          <w:b/>
          <w:i/>
          <w:color w:val="000000" w:themeColor="text1"/>
          <w:vertAlign w:val="subscript"/>
          <w:lang w:val="en-US"/>
        </w:rPr>
        <w:t>4</w:t>
      </w:r>
      <w:r w:rsidRPr="00DD594E">
        <w:rPr>
          <w:rFonts w:ascii="Cambria" w:hAnsi="Cambria"/>
          <w:b/>
          <w:color w:val="000000" w:themeColor="text1"/>
          <w:lang w:val="en-US"/>
        </w:rPr>
        <w:t>):</w:t>
      </w:r>
      <w:r w:rsidRPr="00DD594E">
        <w:rPr>
          <w:rFonts w:ascii="Cambria" w:hAnsi="Cambria"/>
          <w:color w:val="000000" w:themeColor="text1"/>
          <w:lang w:val="en-US"/>
        </w:rPr>
        <w:t xml:space="preserve"> 29.0 (CH</w:t>
      </w:r>
      <w:r w:rsidRPr="00DD594E">
        <w:rPr>
          <w:rFonts w:ascii="Cambria" w:hAnsi="Cambria"/>
          <w:color w:val="000000" w:themeColor="text1"/>
          <w:vertAlign w:val="subscript"/>
          <w:lang w:val="en-US"/>
        </w:rPr>
        <w:t>2</w:t>
      </w:r>
      <w:r w:rsidRPr="00DD594E">
        <w:rPr>
          <w:rFonts w:ascii="Cambria" w:hAnsi="Cambria"/>
          <w:color w:val="000000" w:themeColor="text1"/>
          <w:lang w:val="en-US"/>
        </w:rPr>
        <w:t>), 32.6 (CH</w:t>
      </w:r>
      <w:r w:rsidRPr="00DD594E">
        <w:rPr>
          <w:rFonts w:ascii="Cambria" w:hAnsi="Cambria"/>
          <w:color w:val="000000" w:themeColor="text1"/>
          <w:vertAlign w:val="subscript"/>
          <w:lang w:val="en-US"/>
        </w:rPr>
        <w:t>2</w:t>
      </w:r>
      <w:r w:rsidRPr="00DD594E">
        <w:rPr>
          <w:rFonts w:ascii="Cambria" w:hAnsi="Cambria"/>
          <w:color w:val="000000" w:themeColor="text1"/>
          <w:lang w:val="en-US"/>
        </w:rPr>
        <w:t>), 35.8 (CH</w:t>
      </w:r>
      <w:r w:rsidRPr="00DD594E">
        <w:rPr>
          <w:rFonts w:ascii="Cambria" w:hAnsi="Cambria"/>
          <w:color w:val="000000" w:themeColor="text1"/>
          <w:vertAlign w:val="subscript"/>
          <w:lang w:val="en-US"/>
        </w:rPr>
        <w:t>2</w:t>
      </w:r>
      <w:r w:rsidRPr="00DD594E">
        <w:rPr>
          <w:rFonts w:ascii="Cambria" w:hAnsi="Cambria"/>
          <w:color w:val="000000" w:themeColor="text1"/>
          <w:lang w:val="en-US"/>
        </w:rPr>
        <w:t>), 51.2 (CH), 55.5 (CH), 108.2 (C), 112.8 (CH), 119.1 (CH), 120.3 (CH), 122.9 (CH), 125.4 (CH), 127.1 (CH), 128.4 (C), 128.7 (CH), 129.4 (CH), 129.5 (CH), 130.6 (CH), 132.3 (CH), 134.9 (CH), 138.2 (C), 141.7 (C), 141.9 (C), 146.7 (CH), 169.9 (C).</w:t>
      </w:r>
    </w:p>
    <w:p w14:paraId="28F96EB8" w14:textId="77777777" w:rsidR="00775292" w:rsidRPr="00DD594E" w:rsidRDefault="00775292" w:rsidP="008118FC">
      <w:pPr>
        <w:spacing w:line="480" w:lineRule="auto"/>
        <w:jc w:val="both"/>
        <w:rPr>
          <w:rFonts w:ascii="Cambria" w:hAnsi="Cambria"/>
          <w:color w:val="000000" w:themeColor="text1"/>
          <w:lang w:val="en-US"/>
        </w:rPr>
      </w:pPr>
      <w:r w:rsidRPr="00DD594E">
        <w:rPr>
          <w:rFonts w:ascii="Cambria" w:hAnsi="Cambria"/>
          <w:b/>
          <w:color w:val="000000" w:themeColor="text1"/>
          <w:lang w:val="en-US"/>
        </w:rPr>
        <w:t>ESI-MS</w:t>
      </w:r>
      <w:r w:rsidRPr="00DD594E">
        <w:rPr>
          <w:rFonts w:ascii="Cambria" w:hAnsi="Cambria"/>
          <w:color w:val="000000" w:themeColor="text1"/>
          <w:lang w:val="en-US"/>
        </w:rPr>
        <w:t>: [M+</w:t>
      </w:r>
      <w:proofErr w:type="gramStart"/>
      <w:r w:rsidRPr="00DD594E">
        <w:rPr>
          <w:rFonts w:ascii="Cambria" w:hAnsi="Cambria"/>
          <w:color w:val="000000" w:themeColor="text1"/>
          <w:lang w:val="en-US"/>
        </w:rPr>
        <w:t>H]</w:t>
      </w:r>
      <w:r w:rsidRPr="00DD594E">
        <w:rPr>
          <w:rFonts w:ascii="Cambria" w:hAnsi="Cambria"/>
          <w:color w:val="000000" w:themeColor="text1"/>
          <w:vertAlign w:val="superscript"/>
          <w:lang w:val="en-US"/>
        </w:rPr>
        <w:t>+</w:t>
      </w:r>
      <w:proofErr w:type="gramEnd"/>
      <w:r w:rsidRPr="00DD594E">
        <w:rPr>
          <w:rFonts w:ascii="Cambria" w:hAnsi="Cambria"/>
          <w:color w:val="000000" w:themeColor="text1"/>
          <w:lang w:val="en-US"/>
        </w:rPr>
        <w:t xml:space="preserve"> </w:t>
      </w:r>
      <w:proofErr w:type="spellStart"/>
      <w:r w:rsidRPr="00DD594E">
        <w:rPr>
          <w:rFonts w:ascii="Cambria" w:hAnsi="Cambria"/>
          <w:color w:val="000000" w:themeColor="text1"/>
          <w:lang w:val="en-US"/>
        </w:rPr>
        <w:t>calcd</w:t>
      </w:r>
      <w:proofErr w:type="spellEnd"/>
      <w:r w:rsidRPr="00DD594E">
        <w:rPr>
          <w:rFonts w:ascii="Cambria" w:hAnsi="Cambria"/>
          <w:color w:val="000000" w:themeColor="text1"/>
          <w:lang w:val="en-US"/>
        </w:rPr>
        <w:t>. for C</w:t>
      </w:r>
      <w:r w:rsidRPr="00DD594E">
        <w:rPr>
          <w:rFonts w:ascii="Cambria" w:hAnsi="Cambria"/>
          <w:color w:val="000000" w:themeColor="text1"/>
          <w:vertAlign w:val="subscript"/>
          <w:lang w:val="en-US"/>
        </w:rPr>
        <w:t>28</w:t>
      </w:r>
      <w:r w:rsidRPr="00DD594E">
        <w:rPr>
          <w:rFonts w:ascii="Cambria" w:hAnsi="Cambria"/>
          <w:color w:val="000000" w:themeColor="text1"/>
          <w:lang w:val="en-US"/>
        </w:rPr>
        <w:t>H</w:t>
      </w:r>
      <w:r w:rsidRPr="00DD594E">
        <w:rPr>
          <w:rFonts w:ascii="Cambria" w:hAnsi="Cambria"/>
          <w:color w:val="000000" w:themeColor="text1"/>
          <w:vertAlign w:val="subscript"/>
          <w:lang w:val="en-US"/>
        </w:rPr>
        <w:t>30</w:t>
      </w:r>
      <w:r w:rsidRPr="00DD594E">
        <w:rPr>
          <w:rFonts w:ascii="Cambria" w:hAnsi="Cambria"/>
          <w:color w:val="000000" w:themeColor="text1"/>
          <w:lang w:val="en-US"/>
        </w:rPr>
        <w:t>N</w:t>
      </w:r>
      <w:r w:rsidRPr="00DD594E">
        <w:rPr>
          <w:rFonts w:ascii="Cambria" w:hAnsi="Cambria"/>
          <w:color w:val="000000" w:themeColor="text1"/>
          <w:vertAlign w:val="subscript"/>
          <w:lang w:val="en-US"/>
        </w:rPr>
        <w:t>3</w:t>
      </w:r>
      <w:r w:rsidRPr="00DD594E">
        <w:rPr>
          <w:rFonts w:ascii="Cambria" w:hAnsi="Cambria"/>
          <w:color w:val="000000" w:themeColor="text1"/>
          <w:lang w:val="en-US"/>
        </w:rPr>
        <w:t>O</w:t>
      </w:r>
      <w:r w:rsidRPr="00DD594E">
        <w:rPr>
          <w:rFonts w:ascii="Cambria" w:hAnsi="Cambria"/>
          <w:color w:val="000000" w:themeColor="text1"/>
          <w:vertAlign w:val="subscript"/>
          <w:lang w:val="en-US"/>
        </w:rPr>
        <w:t>3</w:t>
      </w:r>
      <w:r w:rsidRPr="00DD594E">
        <w:rPr>
          <w:rFonts w:ascii="Cambria" w:hAnsi="Cambria"/>
          <w:color w:val="000000" w:themeColor="text1"/>
          <w:lang w:val="en-US"/>
        </w:rPr>
        <w:t>S = 488.2002 found 488.1994. (M.W. 715.6599)</w:t>
      </w:r>
    </w:p>
    <w:p w14:paraId="54775B02" w14:textId="3FD5005E" w:rsidR="00481502" w:rsidRPr="00DD594E" w:rsidRDefault="00481502" w:rsidP="008118FC">
      <w:pPr>
        <w:spacing w:line="480" w:lineRule="auto"/>
        <w:rPr>
          <w:rFonts w:ascii="Cambria" w:hAnsi="Cambria"/>
          <w:b/>
          <w:color w:val="000000" w:themeColor="text1"/>
        </w:rPr>
      </w:pPr>
    </w:p>
    <w:p w14:paraId="2B638FED" w14:textId="516FD8E5" w:rsidR="005B434E" w:rsidRPr="00DD594E" w:rsidRDefault="005B434E" w:rsidP="008118FC">
      <w:pPr>
        <w:spacing w:line="480" w:lineRule="auto"/>
        <w:rPr>
          <w:rFonts w:ascii="Cambria" w:hAnsi="Cambria"/>
          <w:b/>
          <w:color w:val="000000" w:themeColor="text1"/>
        </w:rPr>
      </w:pPr>
      <w:r w:rsidRPr="00DD594E">
        <w:rPr>
          <w:rFonts w:ascii="Cambria" w:hAnsi="Cambria"/>
          <w:b/>
          <w:color w:val="000000" w:themeColor="text1"/>
        </w:rPr>
        <w:t>Production of polyclonal DPAP3 antibodies:</w:t>
      </w:r>
    </w:p>
    <w:p w14:paraId="0C0DA360" w14:textId="4AF438CA" w:rsidR="005B434E" w:rsidRPr="00DD594E" w:rsidRDefault="005B434E" w:rsidP="008118FC">
      <w:pPr>
        <w:widowControl w:val="0"/>
        <w:autoSpaceDE w:val="0"/>
        <w:autoSpaceDN w:val="0"/>
        <w:adjustRightInd w:val="0"/>
        <w:spacing w:line="480" w:lineRule="auto"/>
        <w:jc w:val="both"/>
        <w:rPr>
          <w:rFonts w:ascii="Cambria" w:hAnsi="Cambria"/>
          <w:color w:val="000000" w:themeColor="text1"/>
          <w:lang w:val="en-US"/>
        </w:rPr>
      </w:pPr>
      <w:r w:rsidRPr="00DD594E">
        <w:rPr>
          <w:rFonts w:ascii="Cambria" w:hAnsi="Cambria"/>
          <w:color w:val="000000" w:themeColor="text1"/>
          <w:lang w:val="en-US"/>
        </w:rPr>
        <w:t xml:space="preserve">To raise antibodies against </w:t>
      </w:r>
      <w:r w:rsidR="000C3B7E" w:rsidRPr="00DD594E">
        <w:rPr>
          <w:rFonts w:ascii="Cambria" w:hAnsi="Cambria"/>
          <w:color w:val="000000" w:themeColor="text1"/>
          <w:lang w:val="en-US"/>
        </w:rPr>
        <w:t xml:space="preserve">the N-terminal half of DPAP3, the sequence of rDPAP3-Nt was amplified by PCR using primer P1 (forward, has </w:t>
      </w:r>
      <w:proofErr w:type="spellStart"/>
      <w:r w:rsidR="000C3B7E" w:rsidRPr="00DD594E">
        <w:rPr>
          <w:rFonts w:ascii="Cambria" w:hAnsi="Cambria"/>
          <w:color w:val="000000" w:themeColor="text1"/>
          <w:lang w:val="en-US"/>
        </w:rPr>
        <w:t>BamHI</w:t>
      </w:r>
      <w:proofErr w:type="spellEnd"/>
      <w:r w:rsidR="000C3B7E" w:rsidRPr="00DD594E">
        <w:rPr>
          <w:rFonts w:ascii="Cambria" w:hAnsi="Cambria"/>
          <w:color w:val="000000" w:themeColor="text1"/>
          <w:lang w:val="en-US"/>
        </w:rPr>
        <w:t xml:space="preserve"> site) and P2 (reverse, has </w:t>
      </w:r>
      <w:proofErr w:type="spellStart"/>
      <w:r w:rsidR="000C3B7E" w:rsidRPr="00DD594E">
        <w:rPr>
          <w:rFonts w:ascii="Cambria" w:hAnsi="Cambria"/>
          <w:color w:val="000000" w:themeColor="text1"/>
          <w:lang w:val="en-US"/>
        </w:rPr>
        <w:t>XhoI</w:t>
      </w:r>
      <w:proofErr w:type="spellEnd"/>
      <w:r w:rsidR="000C3B7E" w:rsidRPr="00DD594E">
        <w:rPr>
          <w:rFonts w:ascii="Cambria" w:hAnsi="Cambria"/>
          <w:color w:val="000000" w:themeColor="text1"/>
          <w:lang w:val="en-US"/>
        </w:rPr>
        <w:t xml:space="preserve"> site) from </w:t>
      </w:r>
      <w:r w:rsidR="00B175B1" w:rsidRPr="00DD594E">
        <w:rPr>
          <w:rFonts w:ascii="Cambria" w:hAnsi="Cambria"/>
          <w:color w:val="000000" w:themeColor="text1"/>
          <w:lang w:val="en-US"/>
        </w:rPr>
        <w:t>pUC57-rDPAP3-Nt (</w:t>
      </w:r>
      <w:proofErr w:type="spellStart"/>
      <w:r w:rsidR="00B175B1" w:rsidRPr="00DD594E">
        <w:rPr>
          <w:rFonts w:ascii="Cambria" w:hAnsi="Cambria"/>
          <w:color w:val="000000" w:themeColor="text1"/>
          <w:lang w:val="en-US"/>
        </w:rPr>
        <w:t>Genewiz</w:t>
      </w:r>
      <w:proofErr w:type="spellEnd"/>
      <w:r w:rsidR="00B175B1" w:rsidRPr="00DD594E">
        <w:rPr>
          <w:rFonts w:ascii="Cambria" w:hAnsi="Cambria"/>
          <w:color w:val="000000" w:themeColor="text1"/>
          <w:lang w:val="en-US"/>
        </w:rPr>
        <w:t>)</w:t>
      </w:r>
      <w:r w:rsidR="000C3B7E" w:rsidRPr="00DD594E">
        <w:rPr>
          <w:rFonts w:ascii="Cambria" w:hAnsi="Cambria"/>
          <w:color w:val="000000" w:themeColor="text1"/>
          <w:lang w:val="en-US"/>
        </w:rPr>
        <w:t xml:space="preserve">, which excludes the signal peptide coding region, and was ligated into the pGex-4T1 backbone (GE Healthcare Life Science) using </w:t>
      </w:r>
      <w:proofErr w:type="spellStart"/>
      <w:r w:rsidR="000C3B7E" w:rsidRPr="00DD594E">
        <w:rPr>
          <w:rFonts w:ascii="Cambria" w:hAnsi="Cambria"/>
          <w:color w:val="000000" w:themeColor="text1"/>
          <w:lang w:val="en-US"/>
        </w:rPr>
        <w:t>BamHI</w:t>
      </w:r>
      <w:proofErr w:type="spellEnd"/>
      <w:r w:rsidR="000C3B7E" w:rsidRPr="00DD594E">
        <w:rPr>
          <w:rFonts w:ascii="Cambria" w:hAnsi="Cambria"/>
          <w:color w:val="000000" w:themeColor="text1"/>
          <w:lang w:val="en-US"/>
        </w:rPr>
        <w:t xml:space="preserve"> and </w:t>
      </w:r>
      <w:proofErr w:type="spellStart"/>
      <w:r w:rsidR="000C3B7E" w:rsidRPr="00DD594E">
        <w:rPr>
          <w:rFonts w:ascii="Cambria" w:hAnsi="Cambria"/>
          <w:color w:val="000000" w:themeColor="text1"/>
          <w:lang w:val="en-US"/>
        </w:rPr>
        <w:t>XhoI</w:t>
      </w:r>
      <w:proofErr w:type="spellEnd"/>
      <w:r w:rsidR="000C3B7E" w:rsidRPr="00DD594E">
        <w:rPr>
          <w:rFonts w:ascii="Cambria" w:hAnsi="Cambria"/>
          <w:color w:val="000000" w:themeColor="text1"/>
          <w:lang w:val="en-US"/>
        </w:rPr>
        <w:t xml:space="preserve"> restriction enzymes resulting in the pGex-rDPAP3Nt</w:t>
      </w:r>
      <w:r w:rsidR="00B175B1" w:rsidRPr="00DD594E">
        <w:rPr>
          <w:rFonts w:ascii="Cambria" w:hAnsi="Cambria"/>
          <w:color w:val="000000" w:themeColor="text1"/>
          <w:lang w:val="en-US"/>
        </w:rPr>
        <w:t xml:space="preserve"> plasmid</w:t>
      </w:r>
      <w:r w:rsidR="000C3B7E" w:rsidRPr="00DD594E">
        <w:rPr>
          <w:rFonts w:ascii="Cambria" w:hAnsi="Cambria"/>
          <w:color w:val="000000" w:themeColor="text1"/>
          <w:lang w:val="en-US"/>
        </w:rPr>
        <w:t xml:space="preserve"> for expression </w:t>
      </w:r>
      <w:r w:rsidR="00B175B1" w:rsidRPr="00DD594E">
        <w:rPr>
          <w:rFonts w:ascii="Cambria" w:hAnsi="Cambria"/>
          <w:color w:val="000000" w:themeColor="text1"/>
          <w:lang w:val="en-US"/>
        </w:rPr>
        <w:t xml:space="preserve">of GST-rDPAP3-Nt-His fusion protein </w:t>
      </w:r>
      <w:r w:rsidR="000C3B7E" w:rsidRPr="00DD594E">
        <w:rPr>
          <w:rFonts w:ascii="Cambria" w:hAnsi="Cambria"/>
          <w:color w:val="000000" w:themeColor="text1"/>
          <w:lang w:val="en-US"/>
        </w:rPr>
        <w:t xml:space="preserve">in </w:t>
      </w:r>
      <w:r w:rsidR="000C3B7E" w:rsidRPr="00DD594E">
        <w:rPr>
          <w:rFonts w:ascii="Cambria" w:hAnsi="Cambria"/>
          <w:i/>
          <w:color w:val="000000" w:themeColor="text1"/>
          <w:lang w:val="en-US"/>
        </w:rPr>
        <w:t>E. coli</w:t>
      </w:r>
      <w:r w:rsidR="000C3B7E" w:rsidRPr="00DD594E">
        <w:rPr>
          <w:rFonts w:ascii="Cambria" w:hAnsi="Cambria"/>
          <w:color w:val="000000" w:themeColor="text1"/>
          <w:lang w:val="en-US"/>
        </w:rPr>
        <w:t xml:space="preserve">.  </w:t>
      </w:r>
      <w:r w:rsidR="00B175B1" w:rsidRPr="00DD594E">
        <w:rPr>
          <w:rFonts w:ascii="Cambria" w:hAnsi="Cambria"/>
          <w:color w:val="000000" w:themeColor="text1"/>
          <w:lang w:val="en-US"/>
        </w:rPr>
        <w:t xml:space="preserve">To raise antibodies against the </w:t>
      </w:r>
      <w:r w:rsidR="00FD4DEC" w:rsidRPr="00DD594E">
        <w:rPr>
          <w:rFonts w:ascii="Cambria" w:hAnsi="Cambria"/>
          <w:color w:val="000000" w:themeColor="text1"/>
          <w:lang w:val="en-US"/>
        </w:rPr>
        <w:t>C</w:t>
      </w:r>
      <w:r w:rsidR="00B175B1" w:rsidRPr="00DD594E">
        <w:rPr>
          <w:rFonts w:ascii="Cambria" w:hAnsi="Cambria"/>
          <w:color w:val="000000" w:themeColor="text1"/>
          <w:lang w:val="en-US"/>
        </w:rPr>
        <w:t>-terminal half of DPAP3,</w:t>
      </w:r>
      <w:r w:rsidRPr="00DD594E">
        <w:rPr>
          <w:rFonts w:ascii="Cambria" w:hAnsi="Cambria"/>
          <w:color w:val="000000" w:themeColor="text1"/>
          <w:lang w:val="en-US"/>
        </w:rPr>
        <w:t xml:space="preserve"> </w:t>
      </w:r>
      <w:r w:rsidR="00B175B1" w:rsidRPr="00DD594E">
        <w:rPr>
          <w:rFonts w:ascii="Cambria" w:hAnsi="Cambria"/>
          <w:color w:val="000000" w:themeColor="text1"/>
          <w:lang w:val="en-US"/>
        </w:rPr>
        <w:t>t</w:t>
      </w:r>
      <w:r w:rsidRPr="00DD594E">
        <w:rPr>
          <w:rFonts w:ascii="Cambria" w:hAnsi="Cambria"/>
          <w:color w:val="000000" w:themeColor="text1"/>
          <w:lang w:val="en-US"/>
        </w:rPr>
        <w:t xml:space="preserve">he sequence or rDPAP3-Ct was amplified by PCR using primers P3 (forward, has </w:t>
      </w:r>
      <w:proofErr w:type="spellStart"/>
      <w:r w:rsidRPr="00DD594E">
        <w:rPr>
          <w:rFonts w:ascii="Cambria" w:hAnsi="Cambria"/>
          <w:color w:val="000000" w:themeColor="text1"/>
          <w:lang w:val="en-US"/>
        </w:rPr>
        <w:t>BamHI</w:t>
      </w:r>
      <w:proofErr w:type="spellEnd"/>
      <w:r w:rsidRPr="00DD594E">
        <w:rPr>
          <w:rFonts w:ascii="Cambria" w:hAnsi="Cambria"/>
          <w:color w:val="000000" w:themeColor="text1"/>
          <w:lang w:val="en-US"/>
        </w:rPr>
        <w:t xml:space="preserve"> site) and P4 (reverse, has </w:t>
      </w:r>
      <w:proofErr w:type="spellStart"/>
      <w:r w:rsidRPr="00DD594E">
        <w:rPr>
          <w:rFonts w:ascii="Cambria" w:hAnsi="Cambria"/>
          <w:color w:val="000000" w:themeColor="text1"/>
          <w:lang w:val="en-US"/>
        </w:rPr>
        <w:t>NotI</w:t>
      </w:r>
      <w:proofErr w:type="spellEnd"/>
      <w:r w:rsidRPr="00DD594E">
        <w:rPr>
          <w:rFonts w:ascii="Cambria" w:hAnsi="Cambria"/>
          <w:color w:val="000000" w:themeColor="text1"/>
          <w:lang w:val="en-US"/>
        </w:rPr>
        <w:t>-site)</w:t>
      </w:r>
      <w:r w:rsidR="00B175B1" w:rsidRPr="00DD594E">
        <w:rPr>
          <w:rFonts w:ascii="Cambria" w:hAnsi="Cambria"/>
          <w:color w:val="000000" w:themeColor="text1"/>
          <w:lang w:val="en-US"/>
        </w:rPr>
        <w:t xml:space="preserve"> from pUC57-rDPAP3-</w:t>
      </w:r>
      <w:r w:rsidR="00FD4DEC" w:rsidRPr="00DD594E">
        <w:rPr>
          <w:rFonts w:ascii="Cambria" w:hAnsi="Cambria"/>
          <w:color w:val="000000" w:themeColor="text1"/>
          <w:lang w:val="en-US"/>
        </w:rPr>
        <w:t>C</w:t>
      </w:r>
      <w:r w:rsidR="00B175B1" w:rsidRPr="00DD594E">
        <w:rPr>
          <w:rFonts w:ascii="Cambria" w:hAnsi="Cambria"/>
          <w:color w:val="000000" w:themeColor="text1"/>
          <w:lang w:val="en-US"/>
        </w:rPr>
        <w:t>t (</w:t>
      </w:r>
      <w:proofErr w:type="spellStart"/>
      <w:r w:rsidR="00B175B1" w:rsidRPr="00DD594E">
        <w:rPr>
          <w:rFonts w:ascii="Cambria" w:hAnsi="Cambria"/>
          <w:color w:val="000000" w:themeColor="text1"/>
          <w:lang w:val="en-US"/>
        </w:rPr>
        <w:t>Genewiz</w:t>
      </w:r>
      <w:proofErr w:type="spellEnd"/>
      <w:r w:rsidR="00B175B1" w:rsidRPr="00DD594E">
        <w:rPr>
          <w:rFonts w:ascii="Cambria" w:hAnsi="Cambria"/>
          <w:color w:val="000000" w:themeColor="text1"/>
          <w:lang w:val="en-US"/>
        </w:rPr>
        <w:t>)</w:t>
      </w:r>
      <w:r w:rsidRPr="00DD594E">
        <w:rPr>
          <w:rFonts w:ascii="Cambria" w:hAnsi="Cambria"/>
          <w:color w:val="000000" w:themeColor="text1"/>
          <w:lang w:val="en-US"/>
        </w:rPr>
        <w:t xml:space="preserve"> and ligated into the backbone after restriction digest with </w:t>
      </w:r>
      <w:proofErr w:type="spellStart"/>
      <w:r w:rsidRPr="00DD594E">
        <w:rPr>
          <w:rFonts w:ascii="Cambria" w:hAnsi="Cambria"/>
          <w:color w:val="000000" w:themeColor="text1"/>
          <w:lang w:val="en-US"/>
        </w:rPr>
        <w:t>BamHI</w:t>
      </w:r>
      <w:proofErr w:type="spellEnd"/>
      <w:r w:rsidRPr="00DD594E">
        <w:rPr>
          <w:rFonts w:ascii="Cambria" w:hAnsi="Cambria"/>
          <w:color w:val="000000" w:themeColor="text1"/>
          <w:lang w:val="en-US"/>
        </w:rPr>
        <w:t xml:space="preserve"> and </w:t>
      </w:r>
      <w:proofErr w:type="spellStart"/>
      <w:r w:rsidRPr="00DD594E">
        <w:rPr>
          <w:rFonts w:ascii="Cambria" w:hAnsi="Cambria"/>
          <w:color w:val="000000" w:themeColor="text1"/>
          <w:lang w:val="en-US"/>
        </w:rPr>
        <w:t>NotI</w:t>
      </w:r>
      <w:proofErr w:type="spellEnd"/>
      <w:r w:rsidR="00B175B1" w:rsidRPr="00DD594E">
        <w:rPr>
          <w:rFonts w:ascii="Cambria" w:hAnsi="Cambria"/>
          <w:color w:val="000000" w:themeColor="text1"/>
          <w:lang w:val="en-US"/>
        </w:rPr>
        <w:t xml:space="preserve">, </w:t>
      </w:r>
      <w:r w:rsidRPr="00DD594E">
        <w:rPr>
          <w:rFonts w:ascii="Cambria" w:hAnsi="Cambria"/>
          <w:color w:val="000000" w:themeColor="text1"/>
          <w:lang w:val="en-US"/>
        </w:rPr>
        <w:t xml:space="preserve">resulting </w:t>
      </w:r>
      <w:r w:rsidR="00B175B1" w:rsidRPr="00DD594E">
        <w:rPr>
          <w:rFonts w:ascii="Cambria" w:hAnsi="Cambria"/>
          <w:color w:val="000000" w:themeColor="text1"/>
          <w:lang w:val="en-US"/>
        </w:rPr>
        <w:t xml:space="preserve">in the </w:t>
      </w:r>
      <w:r w:rsidRPr="00DD594E">
        <w:rPr>
          <w:rFonts w:ascii="Cambria" w:hAnsi="Cambria"/>
          <w:color w:val="000000" w:themeColor="text1"/>
          <w:lang w:val="en-US"/>
        </w:rPr>
        <w:t>pGex-rDPAP3Ct</w:t>
      </w:r>
      <w:r w:rsidR="00B175B1" w:rsidRPr="00DD594E">
        <w:rPr>
          <w:rFonts w:ascii="Cambria" w:hAnsi="Cambria"/>
          <w:color w:val="000000" w:themeColor="text1"/>
          <w:lang w:val="en-US"/>
        </w:rPr>
        <w:t xml:space="preserve"> plasmid for expression of GST-rDPAP3-Ct-His fusion protein in </w:t>
      </w:r>
      <w:r w:rsidR="00B175B1" w:rsidRPr="00DD594E">
        <w:rPr>
          <w:rFonts w:ascii="Cambria" w:hAnsi="Cambria"/>
          <w:i/>
          <w:color w:val="000000" w:themeColor="text1"/>
          <w:lang w:val="en-US"/>
        </w:rPr>
        <w:t>E. coli</w:t>
      </w:r>
      <w:r w:rsidRPr="00DD594E">
        <w:rPr>
          <w:rFonts w:ascii="Cambria" w:hAnsi="Cambria"/>
          <w:color w:val="000000" w:themeColor="text1"/>
          <w:lang w:val="en-US"/>
        </w:rPr>
        <w:t xml:space="preserve">. </w:t>
      </w:r>
    </w:p>
    <w:p w14:paraId="4294E326" w14:textId="77777777" w:rsidR="00C80485" w:rsidRPr="00DD594E" w:rsidRDefault="00C80485" w:rsidP="008118FC">
      <w:pPr>
        <w:widowControl w:val="0"/>
        <w:autoSpaceDE w:val="0"/>
        <w:autoSpaceDN w:val="0"/>
        <w:adjustRightInd w:val="0"/>
        <w:spacing w:line="480" w:lineRule="auto"/>
        <w:jc w:val="both"/>
        <w:rPr>
          <w:rFonts w:ascii="Cambria" w:hAnsi="Cambria"/>
          <w:color w:val="000000" w:themeColor="text1"/>
          <w:lang w:val="en-US"/>
        </w:rPr>
      </w:pPr>
    </w:p>
    <w:p w14:paraId="1D4452C0" w14:textId="77777777" w:rsidR="005B434E" w:rsidRPr="00DD594E" w:rsidRDefault="005B434E" w:rsidP="008118FC">
      <w:pPr>
        <w:pStyle w:val="Heading2"/>
        <w:spacing w:line="480" w:lineRule="auto"/>
        <w:jc w:val="both"/>
        <w:rPr>
          <w:rFonts w:ascii="Cambria" w:hAnsi="Cambria"/>
          <w:color w:val="000000" w:themeColor="text1"/>
          <w:sz w:val="24"/>
          <w:szCs w:val="24"/>
        </w:rPr>
      </w:pPr>
      <w:r w:rsidRPr="00DD594E">
        <w:rPr>
          <w:rFonts w:ascii="Cambria" w:hAnsi="Cambria"/>
          <w:color w:val="000000" w:themeColor="text1"/>
          <w:sz w:val="24"/>
          <w:szCs w:val="24"/>
        </w:rPr>
        <w:t>Recombinant DPAP3 expression and purification for antibody production.</w:t>
      </w:r>
    </w:p>
    <w:p w14:paraId="483C8CFB" w14:textId="38787FD3" w:rsidR="001B5FE8" w:rsidRDefault="005B434E" w:rsidP="009E648B">
      <w:pPr>
        <w:spacing w:line="480" w:lineRule="auto"/>
        <w:jc w:val="both"/>
        <w:rPr>
          <w:rFonts w:ascii="Cambria" w:hAnsi="Cambria"/>
          <w:color w:val="000000" w:themeColor="text1"/>
          <w:lang w:val="en-US"/>
        </w:rPr>
      </w:pPr>
      <w:r w:rsidRPr="00DD594E">
        <w:rPr>
          <w:rFonts w:ascii="Cambria" w:hAnsi="Cambria"/>
          <w:color w:val="000000" w:themeColor="text1"/>
          <w:lang w:val="en-US"/>
        </w:rPr>
        <w:t xml:space="preserve">GST-rDPAP3-Nt-His (83,5 </w:t>
      </w:r>
      <w:proofErr w:type="spellStart"/>
      <w:r w:rsidRPr="00DD594E">
        <w:rPr>
          <w:rFonts w:ascii="Cambria" w:hAnsi="Cambria"/>
          <w:color w:val="000000" w:themeColor="text1"/>
          <w:lang w:val="en-US"/>
        </w:rPr>
        <w:t>kDa</w:t>
      </w:r>
      <w:proofErr w:type="spellEnd"/>
      <w:r w:rsidRPr="00DD594E">
        <w:rPr>
          <w:rFonts w:ascii="Cambria" w:hAnsi="Cambria"/>
          <w:color w:val="000000" w:themeColor="text1"/>
          <w:lang w:val="en-US"/>
        </w:rPr>
        <w:t xml:space="preserve">) and GST-rDPAP3-Ct-His (83,7 </w:t>
      </w:r>
      <w:proofErr w:type="spellStart"/>
      <w:r w:rsidRPr="00DD594E">
        <w:rPr>
          <w:rFonts w:ascii="Cambria" w:hAnsi="Cambria"/>
          <w:color w:val="000000" w:themeColor="text1"/>
          <w:lang w:val="en-US"/>
        </w:rPr>
        <w:t>kDa</w:t>
      </w:r>
      <w:proofErr w:type="spellEnd"/>
      <w:r w:rsidRPr="00DD594E">
        <w:rPr>
          <w:rFonts w:ascii="Cambria" w:hAnsi="Cambria"/>
          <w:color w:val="000000" w:themeColor="text1"/>
          <w:lang w:val="en-US"/>
        </w:rPr>
        <w:t>) were transfe</w:t>
      </w:r>
      <w:r w:rsidR="00D1176B" w:rsidRPr="00DD594E">
        <w:rPr>
          <w:rFonts w:ascii="Cambria" w:hAnsi="Cambria"/>
          <w:color w:val="000000" w:themeColor="text1"/>
          <w:lang w:val="en-US"/>
        </w:rPr>
        <w:t>ct</w:t>
      </w:r>
      <w:r w:rsidRPr="00DD594E">
        <w:rPr>
          <w:rFonts w:ascii="Cambria" w:hAnsi="Cambria"/>
          <w:color w:val="000000" w:themeColor="text1"/>
          <w:lang w:val="en-US"/>
        </w:rPr>
        <w:t xml:space="preserve">ed </w:t>
      </w:r>
      <w:r w:rsidR="00D1176B" w:rsidRPr="00DD594E">
        <w:rPr>
          <w:rFonts w:ascii="Cambria" w:hAnsi="Cambria"/>
          <w:color w:val="000000" w:themeColor="text1"/>
          <w:lang w:val="en-US"/>
        </w:rPr>
        <w:t>in</w:t>
      </w:r>
      <w:r w:rsidRPr="00DD594E">
        <w:rPr>
          <w:rFonts w:ascii="Cambria" w:hAnsi="Cambria"/>
          <w:color w:val="000000" w:themeColor="text1"/>
          <w:lang w:val="en-US"/>
        </w:rPr>
        <w:t xml:space="preserve">to </w:t>
      </w:r>
      <w:r w:rsidRPr="00DD594E">
        <w:rPr>
          <w:rFonts w:ascii="Cambria" w:hAnsi="Cambria"/>
          <w:i/>
          <w:color w:val="000000" w:themeColor="text1"/>
          <w:lang w:val="en-US"/>
        </w:rPr>
        <w:t>E.</w:t>
      </w:r>
      <w:r w:rsidR="00D1176B" w:rsidRPr="00DD594E">
        <w:rPr>
          <w:rFonts w:ascii="Cambria" w:hAnsi="Cambria"/>
          <w:i/>
          <w:color w:val="000000" w:themeColor="text1"/>
          <w:lang w:val="en-US"/>
        </w:rPr>
        <w:t xml:space="preserve"> </w:t>
      </w:r>
      <w:r w:rsidRPr="00DD594E">
        <w:rPr>
          <w:rFonts w:ascii="Cambria" w:hAnsi="Cambria"/>
          <w:i/>
          <w:color w:val="000000" w:themeColor="text1"/>
          <w:lang w:val="en-US"/>
        </w:rPr>
        <w:t>coli</w:t>
      </w:r>
      <w:r w:rsidRPr="00DD594E">
        <w:rPr>
          <w:rFonts w:ascii="Cambria" w:hAnsi="Cambria"/>
          <w:color w:val="000000" w:themeColor="text1"/>
          <w:lang w:val="en-US"/>
        </w:rPr>
        <w:t xml:space="preserve"> strain BL21 (DE3)</w:t>
      </w:r>
      <w:r w:rsidR="00616A94" w:rsidRPr="00DD594E">
        <w:rPr>
          <w:rFonts w:ascii="Cambria" w:hAnsi="Cambria"/>
          <w:color w:val="000000" w:themeColor="text1"/>
          <w:lang w:val="en-US"/>
        </w:rPr>
        <w:t>,</w:t>
      </w:r>
      <w:r w:rsidRPr="00DD594E">
        <w:rPr>
          <w:rFonts w:ascii="Cambria" w:hAnsi="Cambria"/>
          <w:color w:val="000000" w:themeColor="text1"/>
          <w:lang w:val="en-US"/>
        </w:rPr>
        <w:t xml:space="preserve"> </w:t>
      </w:r>
      <w:r w:rsidRPr="00DD594E">
        <w:rPr>
          <w:rFonts w:ascii="Cambria" w:eastAsia="Times New Roman" w:hAnsi="Cambria"/>
          <w:color w:val="000000" w:themeColor="text1"/>
          <w:lang w:val="en-US"/>
        </w:rPr>
        <w:t>where the expression of the target gene is controlled via isopropyl-1-thio-β-D-</w:t>
      </w:r>
      <w:proofErr w:type="spellStart"/>
      <w:r w:rsidRPr="00DD594E">
        <w:rPr>
          <w:rFonts w:ascii="Cambria" w:eastAsia="Times New Roman" w:hAnsi="Cambria"/>
          <w:color w:val="000000" w:themeColor="text1"/>
          <w:lang w:val="en-US"/>
        </w:rPr>
        <w:t>galactopyranoside</w:t>
      </w:r>
      <w:proofErr w:type="spellEnd"/>
      <w:r w:rsidRPr="00DD594E">
        <w:rPr>
          <w:rFonts w:ascii="Cambria" w:eastAsia="Times New Roman" w:hAnsi="Cambria"/>
          <w:color w:val="000000" w:themeColor="text1"/>
          <w:lang w:val="en-US"/>
        </w:rPr>
        <w:t xml:space="preserve">. GST-rDPAP3-Nt-His and GST-rDPAP3-Ct-His fragments were </w:t>
      </w:r>
      <w:r w:rsidR="00B175B1" w:rsidRPr="00DD594E">
        <w:rPr>
          <w:rFonts w:ascii="Cambria" w:eastAsia="Times New Roman" w:hAnsi="Cambria"/>
          <w:color w:val="000000" w:themeColor="text1"/>
          <w:lang w:val="en-US"/>
        </w:rPr>
        <w:t>purified</w:t>
      </w:r>
      <w:r w:rsidRPr="00DD594E">
        <w:rPr>
          <w:rFonts w:ascii="Cambria" w:eastAsia="Times New Roman" w:hAnsi="Cambria"/>
          <w:color w:val="000000" w:themeColor="text1"/>
          <w:lang w:val="en-US"/>
        </w:rPr>
        <w:t xml:space="preserve"> from inclusion bodies under denaturing conditions. Inclusion bodies of the respective proteins were solubilized in </w:t>
      </w:r>
      <w:proofErr w:type="spellStart"/>
      <w:r w:rsidRPr="00DD594E">
        <w:rPr>
          <w:rFonts w:ascii="Cambria" w:eastAsia="Times New Roman" w:hAnsi="Cambria"/>
          <w:color w:val="000000" w:themeColor="text1"/>
          <w:lang w:val="en-US"/>
        </w:rPr>
        <w:t>BugBuster</w:t>
      </w:r>
      <w:proofErr w:type="spellEnd"/>
      <w:r w:rsidRPr="00DD594E">
        <w:rPr>
          <w:rFonts w:ascii="Cambria" w:eastAsia="Times New Roman" w:hAnsi="Cambria"/>
          <w:color w:val="000000" w:themeColor="text1"/>
          <w:lang w:val="en-US"/>
        </w:rPr>
        <w:t xml:space="preserve"> (Merck Millipore) and subsequently in lysis buffer (100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mM NaH</w:t>
      </w:r>
      <w:r w:rsidRPr="00DD594E">
        <w:rPr>
          <w:rFonts w:ascii="Cambria" w:eastAsia="Times New Roman" w:hAnsi="Cambria"/>
          <w:color w:val="000000" w:themeColor="text1"/>
          <w:vertAlign w:val="subscript"/>
          <w:lang w:val="en-US"/>
        </w:rPr>
        <w:t>2</w:t>
      </w:r>
      <w:r w:rsidRPr="00DD594E">
        <w:rPr>
          <w:rFonts w:ascii="Cambria" w:eastAsia="Times New Roman" w:hAnsi="Cambria"/>
          <w:color w:val="000000" w:themeColor="text1"/>
          <w:lang w:val="en-US"/>
        </w:rPr>
        <w:t>PO</w:t>
      </w:r>
      <w:r w:rsidRPr="00DD594E">
        <w:rPr>
          <w:rFonts w:ascii="Cambria" w:eastAsia="Times New Roman" w:hAnsi="Cambria"/>
          <w:color w:val="000000" w:themeColor="text1"/>
          <w:vertAlign w:val="subscript"/>
          <w:lang w:val="en-US"/>
        </w:rPr>
        <w:t>4</w:t>
      </w:r>
      <w:r w:rsidR="00170879" w:rsidRPr="00DD594E">
        <w:rPr>
          <w:rFonts w:ascii="Cambria" w:eastAsia="Times New Roman" w:hAnsi="Cambria"/>
          <w:color w:val="000000" w:themeColor="text1"/>
          <w:lang w:val="en-US"/>
        </w:rPr>
        <w:sym w:font="Wingdings" w:char="F09E"/>
      </w:r>
      <w:r w:rsidRPr="00DD594E">
        <w:rPr>
          <w:rFonts w:ascii="Cambria" w:eastAsia="Times New Roman" w:hAnsi="Cambria"/>
          <w:color w:val="000000" w:themeColor="text1"/>
          <w:lang w:val="en-US"/>
        </w:rPr>
        <w:t>H</w:t>
      </w:r>
      <w:r w:rsidRPr="00DD594E">
        <w:rPr>
          <w:rFonts w:ascii="Cambria" w:eastAsia="Times New Roman" w:hAnsi="Cambria"/>
          <w:color w:val="000000" w:themeColor="text1"/>
          <w:vertAlign w:val="subscript"/>
          <w:lang w:val="en-US"/>
        </w:rPr>
        <w:t>2</w:t>
      </w:r>
      <w:r w:rsidRPr="00DD594E">
        <w:rPr>
          <w:rFonts w:ascii="Cambria" w:eastAsia="Times New Roman" w:hAnsi="Cambria"/>
          <w:color w:val="000000" w:themeColor="text1"/>
          <w:lang w:val="en-US"/>
        </w:rPr>
        <w:t>O, 10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xml:space="preserve">mM </w:t>
      </w:r>
      <w:proofErr w:type="spellStart"/>
      <w:r w:rsidRPr="00DD594E">
        <w:rPr>
          <w:rFonts w:ascii="Cambria" w:eastAsia="Times New Roman" w:hAnsi="Cambria"/>
          <w:color w:val="000000" w:themeColor="text1"/>
          <w:lang w:val="en-US"/>
        </w:rPr>
        <w:t>Tris</w:t>
      </w:r>
      <w:r w:rsidR="00170879" w:rsidRPr="00DD594E">
        <w:rPr>
          <w:rFonts w:ascii="Cambria" w:eastAsia="Times New Roman" w:hAnsi="Cambria"/>
          <w:color w:val="000000" w:themeColor="text1"/>
          <w:lang w:val="en-US"/>
        </w:rPr>
        <w:t>H</w:t>
      </w:r>
      <w:r w:rsidRPr="00DD594E">
        <w:rPr>
          <w:rFonts w:ascii="Cambria" w:eastAsia="Times New Roman" w:hAnsi="Cambria"/>
          <w:color w:val="000000" w:themeColor="text1"/>
          <w:lang w:val="en-US"/>
        </w:rPr>
        <w:t>Cl</w:t>
      </w:r>
      <w:proofErr w:type="spellEnd"/>
      <w:r w:rsidRPr="00DD594E">
        <w:rPr>
          <w:rFonts w:ascii="Cambria" w:eastAsia="Times New Roman" w:hAnsi="Cambria"/>
          <w:color w:val="000000" w:themeColor="text1"/>
          <w:lang w:val="en-US"/>
        </w:rPr>
        <w:t>, 0.3</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SDS, 8</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xml:space="preserve">M Urea, </w:t>
      </w:r>
      <w:r w:rsidRPr="00DD594E">
        <w:rPr>
          <w:rFonts w:ascii="Cambria" w:eastAsia="Times New Roman" w:hAnsi="Cambria"/>
          <w:color w:val="000000" w:themeColor="text1"/>
          <w:lang w:val="en-US"/>
        </w:rPr>
        <w:lastRenderedPageBreak/>
        <w:t>pH 8.0)</w:t>
      </w:r>
      <w:r w:rsidR="00B175B1" w:rsidRPr="00DD594E">
        <w:rPr>
          <w:rFonts w:ascii="Cambria" w:eastAsia="Times New Roman" w:hAnsi="Cambria"/>
          <w:color w:val="000000" w:themeColor="text1"/>
          <w:lang w:val="en-US"/>
        </w:rPr>
        <w:t xml:space="preserve"> for</w:t>
      </w:r>
      <w:r w:rsidRPr="00DD594E">
        <w:rPr>
          <w:rFonts w:ascii="Cambria" w:eastAsia="Times New Roman" w:hAnsi="Cambria"/>
          <w:color w:val="000000" w:themeColor="text1"/>
          <w:lang w:val="en-US"/>
        </w:rPr>
        <w:t xml:space="preserve"> 30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xml:space="preserve">min at </w:t>
      </w:r>
      <w:r w:rsidR="00F359F9" w:rsidRPr="00DD594E">
        <w:rPr>
          <w:rFonts w:ascii="Cambria" w:eastAsia="Times New Roman" w:hAnsi="Cambria"/>
          <w:color w:val="000000" w:themeColor="text1"/>
          <w:lang w:val="en-US"/>
        </w:rPr>
        <w:t>RT</w:t>
      </w:r>
      <w:r w:rsidRPr="00DD594E">
        <w:rPr>
          <w:rFonts w:ascii="Cambria" w:eastAsia="Times New Roman" w:hAnsi="Cambria"/>
          <w:color w:val="000000" w:themeColor="text1"/>
          <w:lang w:val="en-US"/>
        </w:rPr>
        <w:t xml:space="preserve">.  Cleared supernatant was then </w:t>
      </w:r>
      <w:r w:rsidR="00B175B1" w:rsidRPr="00DD594E">
        <w:rPr>
          <w:rFonts w:ascii="Cambria" w:eastAsia="Times New Roman" w:hAnsi="Cambria"/>
          <w:color w:val="000000" w:themeColor="text1"/>
          <w:lang w:val="en-US"/>
        </w:rPr>
        <w:t>dialyzed</w:t>
      </w:r>
      <w:r w:rsidRPr="00DD594E">
        <w:rPr>
          <w:rFonts w:ascii="Cambria" w:eastAsia="Times New Roman" w:hAnsi="Cambria"/>
          <w:color w:val="000000" w:themeColor="text1"/>
          <w:lang w:val="en-US"/>
        </w:rPr>
        <w:t xml:space="preserve"> against lysis buffer without SDS using Slide-A-</w:t>
      </w:r>
      <w:proofErr w:type="spellStart"/>
      <w:r w:rsidRPr="00DD594E">
        <w:rPr>
          <w:rFonts w:ascii="Cambria" w:eastAsia="Times New Roman" w:hAnsi="Cambria"/>
          <w:color w:val="000000" w:themeColor="text1"/>
          <w:lang w:val="en-US"/>
        </w:rPr>
        <w:t>Lyzer</w:t>
      </w:r>
      <w:proofErr w:type="spellEnd"/>
      <w:r w:rsidRPr="00DD594E">
        <w:rPr>
          <w:rFonts w:ascii="Cambria" w:eastAsia="Times New Roman" w:hAnsi="Cambria"/>
          <w:color w:val="000000" w:themeColor="text1"/>
          <w:lang w:val="en-US"/>
        </w:rPr>
        <w:t xml:space="preserve"> Dialysis Cassettes (20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xml:space="preserve">k MWCO, Thermo Scientific) and subsequently </w:t>
      </w:r>
      <w:r w:rsidR="00421AEB" w:rsidRPr="00DD594E">
        <w:rPr>
          <w:rFonts w:ascii="Cambria" w:eastAsia="Times New Roman" w:hAnsi="Cambria"/>
          <w:color w:val="000000" w:themeColor="text1"/>
          <w:lang w:val="en-US"/>
        </w:rPr>
        <w:t>mixed with</w:t>
      </w:r>
      <w:r w:rsidRPr="00DD594E">
        <w:rPr>
          <w:rFonts w:ascii="Cambria" w:eastAsia="Times New Roman" w:hAnsi="Cambria"/>
          <w:color w:val="000000" w:themeColor="text1"/>
          <w:lang w:val="en-US"/>
        </w:rPr>
        <w:t xml:space="preserve"> Ni-</w:t>
      </w:r>
      <w:r w:rsidR="00421AEB" w:rsidRPr="00DD594E">
        <w:rPr>
          <w:rFonts w:ascii="Cambria" w:eastAsia="Times New Roman" w:hAnsi="Cambria"/>
          <w:color w:val="000000" w:themeColor="text1"/>
          <w:lang w:val="en-US"/>
        </w:rPr>
        <w:t>NTA agarose beads (</w:t>
      </w:r>
      <w:proofErr w:type="spellStart"/>
      <w:r w:rsidR="00421AEB" w:rsidRPr="00DD594E">
        <w:rPr>
          <w:rFonts w:ascii="Cambria" w:eastAsia="Times New Roman" w:hAnsi="Cambria"/>
          <w:color w:val="000000" w:themeColor="text1"/>
          <w:lang w:val="en-US"/>
        </w:rPr>
        <w:t>Quiagen</w:t>
      </w:r>
      <w:proofErr w:type="spellEnd"/>
      <w:r w:rsidR="00421AEB" w:rsidRPr="00DD594E">
        <w:rPr>
          <w:rFonts w:ascii="Cambria" w:eastAsia="Times New Roman" w:hAnsi="Cambria"/>
          <w:color w:val="000000" w:themeColor="text1"/>
          <w:lang w:val="en-US"/>
        </w:rPr>
        <w:t>) in B</w:t>
      </w:r>
      <w:r w:rsidRPr="00DD594E">
        <w:rPr>
          <w:rFonts w:ascii="Cambria" w:eastAsia="Times New Roman" w:hAnsi="Cambria"/>
          <w:color w:val="000000" w:themeColor="text1"/>
          <w:lang w:val="en-US"/>
        </w:rPr>
        <w:t>uffer 1 (100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mM NaH</w:t>
      </w:r>
      <w:r w:rsidRPr="00DD594E">
        <w:rPr>
          <w:rFonts w:ascii="Cambria" w:eastAsia="Times New Roman" w:hAnsi="Cambria"/>
          <w:color w:val="000000" w:themeColor="text1"/>
          <w:vertAlign w:val="subscript"/>
          <w:lang w:val="en-US"/>
        </w:rPr>
        <w:t>2</w:t>
      </w:r>
      <w:r w:rsidRPr="00DD594E">
        <w:rPr>
          <w:rFonts w:ascii="Cambria" w:eastAsia="Times New Roman" w:hAnsi="Cambria"/>
          <w:color w:val="000000" w:themeColor="text1"/>
          <w:lang w:val="en-US"/>
        </w:rPr>
        <w:t>PO</w:t>
      </w:r>
      <w:r w:rsidRPr="00DD594E">
        <w:rPr>
          <w:rFonts w:ascii="Cambria" w:eastAsia="Times New Roman" w:hAnsi="Cambria"/>
          <w:color w:val="000000" w:themeColor="text1"/>
          <w:vertAlign w:val="subscript"/>
          <w:lang w:val="en-US"/>
        </w:rPr>
        <w:t>4</w:t>
      </w:r>
      <w:r w:rsidRPr="00DD594E">
        <w:rPr>
          <w:rFonts w:ascii="Cambria" w:eastAsia="Times New Roman" w:hAnsi="Cambria"/>
          <w:color w:val="000000" w:themeColor="text1"/>
          <w:lang w:val="en-US"/>
        </w:rPr>
        <w:t>, 10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xml:space="preserve">mM </w:t>
      </w:r>
      <w:proofErr w:type="spellStart"/>
      <w:r w:rsidRPr="00DD594E">
        <w:rPr>
          <w:rFonts w:ascii="Cambria" w:eastAsia="Times New Roman" w:hAnsi="Cambria"/>
          <w:color w:val="000000" w:themeColor="text1"/>
          <w:lang w:val="en-US"/>
        </w:rPr>
        <w:t>Tris</w:t>
      </w:r>
      <w:r w:rsidR="00170879" w:rsidRPr="00DD594E">
        <w:rPr>
          <w:rFonts w:ascii="Cambria" w:eastAsia="Times New Roman" w:hAnsi="Cambria"/>
          <w:color w:val="000000" w:themeColor="text1"/>
          <w:lang w:val="en-US"/>
        </w:rPr>
        <w:t>H</w:t>
      </w:r>
      <w:r w:rsidRPr="00DD594E">
        <w:rPr>
          <w:rFonts w:ascii="Cambria" w:eastAsia="Times New Roman" w:hAnsi="Cambria"/>
          <w:color w:val="000000" w:themeColor="text1"/>
          <w:lang w:val="en-US"/>
        </w:rPr>
        <w:t>Cl</w:t>
      </w:r>
      <w:proofErr w:type="spellEnd"/>
      <w:r w:rsidRPr="00DD594E">
        <w:rPr>
          <w:rFonts w:ascii="Cambria" w:eastAsia="Times New Roman" w:hAnsi="Cambria"/>
          <w:color w:val="000000" w:themeColor="text1"/>
          <w:lang w:val="en-US"/>
        </w:rPr>
        <w:t>, 20</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mM imidazole, 8</w:t>
      </w:r>
      <w:r w:rsidR="00170879"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M Urea, pH 8.0) for 2</w:t>
      </w:r>
      <w:r w:rsidR="00FB4B21" w:rsidRPr="00DD594E">
        <w:rPr>
          <w:rFonts w:ascii="Cambria" w:eastAsia="Times New Roman" w:hAnsi="Cambria"/>
          <w:color w:val="000000" w:themeColor="text1"/>
          <w:lang w:val="en-US"/>
        </w:rPr>
        <w:t> </w:t>
      </w:r>
      <w:proofErr w:type="spellStart"/>
      <w:r w:rsidRPr="00DD594E">
        <w:rPr>
          <w:rFonts w:ascii="Cambria" w:eastAsia="Times New Roman" w:hAnsi="Cambria"/>
          <w:color w:val="000000" w:themeColor="text1"/>
          <w:lang w:val="en-US"/>
        </w:rPr>
        <w:t>h at</w:t>
      </w:r>
      <w:proofErr w:type="spellEnd"/>
      <w:r w:rsidRPr="00DD594E">
        <w:rPr>
          <w:rFonts w:ascii="Cambria" w:eastAsia="Times New Roman" w:hAnsi="Cambria"/>
          <w:color w:val="000000" w:themeColor="text1"/>
          <w:lang w:val="en-US"/>
        </w:rPr>
        <w:t xml:space="preserve"> RT. After washing with </w:t>
      </w:r>
      <w:r w:rsidR="00421AEB" w:rsidRPr="00DD594E">
        <w:rPr>
          <w:rFonts w:ascii="Cambria" w:eastAsia="Times New Roman" w:hAnsi="Cambria"/>
          <w:color w:val="000000" w:themeColor="text1"/>
          <w:lang w:val="en-US"/>
        </w:rPr>
        <w:t>B</w:t>
      </w:r>
      <w:r w:rsidRPr="00DD594E">
        <w:rPr>
          <w:rFonts w:ascii="Cambria" w:eastAsia="Times New Roman" w:hAnsi="Cambria"/>
          <w:color w:val="000000" w:themeColor="text1"/>
          <w:lang w:val="en-US"/>
        </w:rPr>
        <w:t xml:space="preserve">uffer 1, proteins were eluted with </w:t>
      </w:r>
      <w:r w:rsidR="00421AEB" w:rsidRPr="00DD594E">
        <w:rPr>
          <w:rFonts w:ascii="Cambria" w:eastAsia="Times New Roman" w:hAnsi="Cambria"/>
          <w:color w:val="000000" w:themeColor="text1"/>
          <w:lang w:val="en-US"/>
        </w:rPr>
        <w:t>B</w:t>
      </w:r>
      <w:r w:rsidRPr="00DD594E">
        <w:rPr>
          <w:rFonts w:ascii="Cambria" w:eastAsia="Times New Roman" w:hAnsi="Cambria"/>
          <w:color w:val="000000" w:themeColor="text1"/>
          <w:lang w:val="en-US"/>
        </w:rPr>
        <w:t xml:space="preserve">uffer </w:t>
      </w:r>
      <w:r w:rsidR="001172C5" w:rsidRPr="00DD594E">
        <w:rPr>
          <w:rFonts w:ascii="Cambria" w:eastAsia="Times New Roman" w:hAnsi="Cambria"/>
          <w:color w:val="000000" w:themeColor="text1"/>
          <w:lang w:val="en-US"/>
        </w:rPr>
        <w:t>1 supplemented with</w:t>
      </w:r>
      <w:r w:rsidRPr="00DD594E">
        <w:rPr>
          <w:rFonts w:ascii="Cambria" w:eastAsia="Times New Roman" w:hAnsi="Cambria"/>
          <w:color w:val="000000" w:themeColor="text1"/>
          <w:lang w:val="en-US"/>
        </w:rPr>
        <w:t xml:space="preserve"> 250</w:t>
      </w:r>
      <w:r w:rsidR="00FB4B21"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mM imidazole</w:t>
      </w:r>
      <w:r w:rsidR="00421AEB" w:rsidRPr="00DD594E">
        <w:rPr>
          <w:rFonts w:ascii="Cambria" w:eastAsia="Times New Roman" w:hAnsi="Cambria"/>
          <w:color w:val="000000" w:themeColor="text1"/>
          <w:lang w:val="en-US"/>
        </w:rPr>
        <w:t>,</w:t>
      </w:r>
      <w:r w:rsidRPr="00DD594E">
        <w:rPr>
          <w:rFonts w:ascii="Cambria" w:eastAsia="Times New Roman" w:hAnsi="Cambria"/>
          <w:color w:val="000000" w:themeColor="text1"/>
          <w:lang w:val="en-US"/>
        </w:rPr>
        <w:t xml:space="preserve"> and </w:t>
      </w:r>
      <w:r w:rsidR="00421AEB" w:rsidRPr="00DD594E">
        <w:rPr>
          <w:rFonts w:ascii="Cambria" w:eastAsia="Times New Roman" w:hAnsi="Cambria"/>
          <w:color w:val="000000" w:themeColor="text1"/>
          <w:lang w:val="en-US"/>
        </w:rPr>
        <w:t>dialyzed</w:t>
      </w:r>
      <w:r w:rsidRPr="00DD594E">
        <w:rPr>
          <w:rFonts w:ascii="Cambria" w:eastAsia="Times New Roman" w:hAnsi="Cambria"/>
          <w:color w:val="000000" w:themeColor="text1"/>
          <w:lang w:val="en-US"/>
        </w:rPr>
        <w:t xml:space="preserve"> against 100</w:t>
      </w:r>
      <w:r w:rsidR="00FB4B21"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mM NaH</w:t>
      </w:r>
      <w:r w:rsidRPr="00DD594E">
        <w:rPr>
          <w:rFonts w:ascii="Cambria" w:eastAsia="Times New Roman" w:hAnsi="Cambria"/>
          <w:color w:val="000000" w:themeColor="text1"/>
          <w:vertAlign w:val="subscript"/>
          <w:lang w:val="en-US"/>
        </w:rPr>
        <w:t>2</w:t>
      </w:r>
      <w:r w:rsidRPr="00DD594E">
        <w:rPr>
          <w:rFonts w:ascii="Cambria" w:eastAsia="Times New Roman" w:hAnsi="Cambria"/>
          <w:color w:val="000000" w:themeColor="text1"/>
          <w:lang w:val="en-US"/>
        </w:rPr>
        <w:t>PO</w:t>
      </w:r>
      <w:r w:rsidRPr="00DD594E">
        <w:rPr>
          <w:rFonts w:ascii="Cambria" w:eastAsia="Times New Roman" w:hAnsi="Cambria"/>
          <w:color w:val="000000" w:themeColor="text1"/>
          <w:vertAlign w:val="subscript"/>
          <w:lang w:val="en-US"/>
        </w:rPr>
        <w:t>4</w:t>
      </w:r>
      <w:r w:rsidR="00FB4B21" w:rsidRPr="00DD594E">
        <w:rPr>
          <w:rFonts w:ascii="Cambria" w:eastAsia="Times New Roman" w:hAnsi="Cambria"/>
          <w:color w:val="000000" w:themeColor="text1"/>
          <w:lang w:val="en-US"/>
        </w:rPr>
        <w:sym w:font="Wingdings" w:char="F09E"/>
      </w:r>
      <w:r w:rsidRPr="00DD594E">
        <w:rPr>
          <w:rFonts w:ascii="Cambria" w:eastAsia="Times New Roman" w:hAnsi="Cambria"/>
          <w:color w:val="000000" w:themeColor="text1"/>
          <w:lang w:val="en-US"/>
        </w:rPr>
        <w:t>H</w:t>
      </w:r>
      <w:r w:rsidRPr="00DD594E">
        <w:rPr>
          <w:rFonts w:ascii="Cambria" w:eastAsia="Times New Roman" w:hAnsi="Cambria"/>
          <w:color w:val="000000" w:themeColor="text1"/>
          <w:vertAlign w:val="subscript"/>
          <w:lang w:val="en-US"/>
        </w:rPr>
        <w:t>2</w:t>
      </w:r>
      <w:r w:rsidRPr="00DD594E">
        <w:rPr>
          <w:rFonts w:ascii="Cambria" w:eastAsia="Times New Roman" w:hAnsi="Cambria"/>
          <w:color w:val="000000" w:themeColor="text1"/>
          <w:lang w:val="en-US"/>
        </w:rPr>
        <w:t>O, 10</w:t>
      </w:r>
      <w:r w:rsidR="00FB4B21" w:rsidRPr="00DD594E">
        <w:rPr>
          <w:rFonts w:ascii="Cambria" w:eastAsia="Times New Roman" w:hAnsi="Cambria"/>
          <w:color w:val="000000" w:themeColor="text1"/>
          <w:lang w:val="en-US"/>
        </w:rPr>
        <w:t> </w:t>
      </w:r>
      <w:r w:rsidRPr="00DD594E">
        <w:rPr>
          <w:rFonts w:ascii="Cambria" w:eastAsia="Times New Roman" w:hAnsi="Cambria"/>
          <w:color w:val="000000" w:themeColor="text1"/>
          <w:lang w:val="en-US"/>
        </w:rPr>
        <w:t xml:space="preserve">mM </w:t>
      </w:r>
      <w:proofErr w:type="spellStart"/>
      <w:r w:rsidRPr="00DD594E">
        <w:rPr>
          <w:rFonts w:ascii="Cambria" w:eastAsia="Times New Roman" w:hAnsi="Cambria"/>
          <w:color w:val="000000" w:themeColor="text1"/>
          <w:lang w:val="en-US"/>
        </w:rPr>
        <w:t>Tris</w:t>
      </w:r>
      <w:r w:rsidR="00FB4B21" w:rsidRPr="00DD594E">
        <w:rPr>
          <w:rFonts w:ascii="Cambria" w:eastAsia="Times New Roman" w:hAnsi="Cambria"/>
          <w:color w:val="000000" w:themeColor="text1"/>
          <w:lang w:val="en-US"/>
        </w:rPr>
        <w:t>H</w:t>
      </w:r>
      <w:r w:rsidR="00616A94" w:rsidRPr="00DD594E">
        <w:rPr>
          <w:rFonts w:ascii="Cambria" w:eastAsia="Times New Roman" w:hAnsi="Cambria"/>
          <w:color w:val="000000" w:themeColor="text1"/>
          <w:lang w:val="en-US"/>
        </w:rPr>
        <w:t>Cl</w:t>
      </w:r>
      <w:proofErr w:type="spellEnd"/>
      <w:r w:rsidR="00616A94" w:rsidRPr="00DD594E">
        <w:rPr>
          <w:rFonts w:ascii="Cambria" w:eastAsia="Times New Roman" w:hAnsi="Cambria"/>
          <w:color w:val="000000" w:themeColor="text1"/>
          <w:lang w:val="en-US"/>
        </w:rPr>
        <w:t>, 200</w:t>
      </w:r>
      <w:r w:rsidR="00FB4B21" w:rsidRPr="00DD594E">
        <w:rPr>
          <w:rFonts w:ascii="Cambria" w:eastAsia="Times New Roman" w:hAnsi="Cambria"/>
          <w:color w:val="000000" w:themeColor="text1"/>
          <w:lang w:val="en-US"/>
        </w:rPr>
        <w:t> </w:t>
      </w:r>
      <w:r w:rsidR="00616A94" w:rsidRPr="00DD594E">
        <w:rPr>
          <w:rFonts w:ascii="Cambria" w:eastAsia="Times New Roman" w:hAnsi="Cambria"/>
          <w:color w:val="000000" w:themeColor="text1"/>
          <w:lang w:val="en-US"/>
        </w:rPr>
        <w:t>mM NaCl, 4</w:t>
      </w:r>
      <w:r w:rsidR="00FB4B21" w:rsidRPr="00DD594E">
        <w:rPr>
          <w:rFonts w:ascii="Cambria" w:eastAsia="Times New Roman" w:hAnsi="Cambria"/>
          <w:color w:val="000000" w:themeColor="text1"/>
          <w:lang w:val="en-US"/>
        </w:rPr>
        <w:t> </w:t>
      </w:r>
      <w:r w:rsidR="00616A94" w:rsidRPr="00DD594E">
        <w:rPr>
          <w:rFonts w:ascii="Cambria" w:eastAsia="Times New Roman" w:hAnsi="Cambria"/>
          <w:color w:val="000000" w:themeColor="text1"/>
          <w:lang w:val="en-US"/>
        </w:rPr>
        <w:t>M Urea, pH 8.0</w:t>
      </w:r>
      <w:r w:rsidRPr="00DD594E">
        <w:rPr>
          <w:rFonts w:ascii="Cambria" w:eastAsia="Times New Roman" w:hAnsi="Cambria"/>
          <w:color w:val="000000" w:themeColor="text1"/>
          <w:lang w:val="en-US"/>
        </w:rPr>
        <w:t xml:space="preserve">. </w:t>
      </w:r>
      <w:r w:rsidRPr="00DD594E">
        <w:rPr>
          <w:rFonts w:ascii="Cambria" w:hAnsi="Cambria"/>
          <w:color w:val="000000" w:themeColor="text1"/>
          <w:lang w:val="en-US"/>
        </w:rPr>
        <w:t xml:space="preserve">Antibodies were raised in rat against purified GST-rDPAP3Nt-His and rabbit against GST-rDPAP3Ct-His by </w:t>
      </w:r>
      <w:proofErr w:type="spellStart"/>
      <w:r w:rsidRPr="00DD594E">
        <w:rPr>
          <w:rFonts w:ascii="Cambria" w:hAnsi="Cambria"/>
          <w:color w:val="000000" w:themeColor="text1"/>
          <w:lang w:val="en-US"/>
        </w:rPr>
        <w:t>CovaLab</w:t>
      </w:r>
      <w:proofErr w:type="spellEnd"/>
      <w:r w:rsidRPr="00DD594E">
        <w:rPr>
          <w:rFonts w:ascii="Cambria" w:hAnsi="Cambria"/>
          <w:color w:val="000000" w:themeColor="text1"/>
          <w:lang w:val="en-US"/>
        </w:rPr>
        <w:t xml:space="preserve"> (France).</w:t>
      </w:r>
    </w:p>
    <w:p w14:paraId="3BC344C0" w14:textId="77777777" w:rsidR="007179F6" w:rsidRPr="00572F8F" w:rsidRDefault="007179F6" w:rsidP="009E648B">
      <w:pPr>
        <w:spacing w:line="480" w:lineRule="auto"/>
        <w:jc w:val="both"/>
        <w:rPr>
          <w:rFonts w:ascii="Cambria" w:hAnsi="Cambria"/>
          <w:color w:val="000000" w:themeColor="text1"/>
          <w:sz w:val="32"/>
          <w:szCs w:val="32"/>
          <w:lang w:val="en-US"/>
        </w:rPr>
      </w:pPr>
    </w:p>
    <w:p w14:paraId="690CF340" w14:textId="48BBB18E" w:rsidR="007179F6" w:rsidRPr="00572F8F" w:rsidRDefault="007179F6" w:rsidP="009E648B">
      <w:pPr>
        <w:spacing w:line="480" w:lineRule="auto"/>
        <w:jc w:val="both"/>
        <w:rPr>
          <w:rFonts w:ascii="Cambria" w:hAnsi="Cambria"/>
          <w:b/>
          <w:color w:val="000000" w:themeColor="text1"/>
          <w:sz w:val="32"/>
          <w:szCs w:val="32"/>
          <w:lang w:val="en-US"/>
        </w:rPr>
      </w:pPr>
      <w:r w:rsidRPr="00572F8F">
        <w:rPr>
          <w:rFonts w:ascii="Cambria" w:hAnsi="Cambria"/>
          <w:b/>
          <w:color w:val="000000" w:themeColor="text1"/>
          <w:sz w:val="32"/>
          <w:szCs w:val="32"/>
          <w:lang w:val="en-US"/>
        </w:rPr>
        <w:t>Supplementary References</w:t>
      </w:r>
    </w:p>
    <w:p w14:paraId="7568F2B9" w14:textId="603C395C" w:rsidR="002F4BB6" w:rsidRPr="00DD06D4" w:rsidRDefault="002F4BB6" w:rsidP="002F4BB6">
      <w:pPr>
        <w:widowControl w:val="0"/>
        <w:tabs>
          <w:tab w:val="left" w:pos="640"/>
        </w:tabs>
        <w:autoSpaceDE w:val="0"/>
        <w:autoSpaceDN w:val="0"/>
        <w:adjustRightInd w:val="0"/>
        <w:spacing w:after="240"/>
        <w:ind w:left="640" w:hanging="640"/>
        <w:jc w:val="both"/>
        <w:rPr>
          <w:rFonts w:ascii="Cambria" w:hAnsi="Cambria" w:cs="Cambria"/>
          <w:color w:val="000000" w:themeColor="text1"/>
        </w:rPr>
      </w:pPr>
      <w:r w:rsidRPr="00DD06D4">
        <w:rPr>
          <w:rFonts w:ascii="Cambria" w:hAnsi="Cambria" w:cs="Cambria"/>
          <w:color w:val="000000" w:themeColor="text1"/>
        </w:rPr>
        <w:t>1.</w:t>
      </w:r>
      <w:r w:rsidRPr="00DD06D4">
        <w:rPr>
          <w:rFonts w:ascii="Cambria" w:hAnsi="Cambria" w:cs="Cambria"/>
          <w:color w:val="000000" w:themeColor="text1"/>
        </w:rPr>
        <w:tab/>
      </w:r>
      <w:proofErr w:type="spellStart"/>
      <w:r w:rsidRPr="00DD06D4">
        <w:rPr>
          <w:rFonts w:ascii="Cambria" w:hAnsi="Cambria" w:cs="Cambria"/>
          <w:color w:val="000000" w:themeColor="text1"/>
        </w:rPr>
        <w:t>Mølgaard</w:t>
      </w:r>
      <w:proofErr w:type="spellEnd"/>
      <w:r w:rsidRPr="00DD06D4">
        <w:rPr>
          <w:rFonts w:ascii="Cambria" w:hAnsi="Cambria" w:cs="Cambria"/>
          <w:color w:val="000000" w:themeColor="text1"/>
        </w:rPr>
        <w:t xml:space="preserve"> A, </w:t>
      </w:r>
      <w:proofErr w:type="spellStart"/>
      <w:r w:rsidRPr="00DD06D4">
        <w:rPr>
          <w:rFonts w:ascii="Cambria" w:hAnsi="Cambria" w:cs="Cambria"/>
          <w:color w:val="000000" w:themeColor="text1"/>
        </w:rPr>
        <w:t>Arnau</w:t>
      </w:r>
      <w:proofErr w:type="spellEnd"/>
      <w:r w:rsidRPr="00DD06D4">
        <w:rPr>
          <w:rFonts w:ascii="Cambria" w:hAnsi="Cambria" w:cs="Cambria"/>
          <w:color w:val="000000" w:themeColor="text1"/>
        </w:rPr>
        <w:t xml:space="preserve"> J, Lauritzen C, Larsen S, Petersen G, Pedersen J. The crystal structure of human dipeptidyl peptidase I (cathepsin C) in complex with the inhibitor Gly-Phe-CHN2. </w:t>
      </w:r>
      <w:proofErr w:type="spellStart"/>
      <w:r w:rsidRPr="00DD06D4">
        <w:rPr>
          <w:rFonts w:ascii="Cambria" w:hAnsi="Cambria" w:cs="Cambria"/>
          <w:color w:val="000000" w:themeColor="text1"/>
        </w:rPr>
        <w:t>Biochem</w:t>
      </w:r>
      <w:proofErr w:type="spellEnd"/>
      <w:r w:rsidRPr="00DD06D4">
        <w:rPr>
          <w:rFonts w:ascii="Cambria" w:hAnsi="Cambria" w:cs="Cambria"/>
          <w:color w:val="000000" w:themeColor="text1"/>
        </w:rPr>
        <w:t xml:space="preserve"> J. 2007;401: 645–650. </w:t>
      </w:r>
      <w:proofErr w:type="spellStart"/>
      <w:r w:rsidRPr="00DD06D4">
        <w:rPr>
          <w:rFonts w:ascii="Cambria" w:hAnsi="Cambria" w:cs="Cambria"/>
          <w:color w:val="000000" w:themeColor="text1"/>
        </w:rPr>
        <w:t>doi</w:t>
      </w:r>
      <w:proofErr w:type="spellEnd"/>
      <w:r w:rsidRPr="00DD06D4">
        <w:rPr>
          <w:rFonts w:ascii="Cambria" w:hAnsi="Cambria" w:cs="Cambria"/>
          <w:color w:val="000000" w:themeColor="text1"/>
        </w:rPr>
        <w:t>: 10.1042/BJ20061389.</w:t>
      </w:r>
    </w:p>
    <w:p w14:paraId="469D34CE" w14:textId="0350046D" w:rsidR="002F4BB6" w:rsidRPr="00DD06D4" w:rsidRDefault="002F4BB6" w:rsidP="002F4BB6">
      <w:pPr>
        <w:widowControl w:val="0"/>
        <w:tabs>
          <w:tab w:val="left" w:pos="640"/>
        </w:tabs>
        <w:autoSpaceDE w:val="0"/>
        <w:autoSpaceDN w:val="0"/>
        <w:adjustRightInd w:val="0"/>
        <w:spacing w:after="240"/>
        <w:ind w:left="640" w:hanging="640"/>
        <w:jc w:val="both"/>
        <w:rPr>
          <w:rFonts w:ascii="Cambria" w:hAnsi="Cambria" w:cs="Cambria"/>
          <w:color w:val="000000" w:themeColor="text1"/>
        </w:rPr>
      </w:pPr>
      <w:r w:rsidRPr="00DD06D4">
        <w:rPr>
          <w:rFonts w:ascii="Cambria" w:hAnsi="Cambria" w:cs="Cambria"/>
          <w:color w:val="000000" w:themeColor="text1"/>
        </w:rPr>
        <w:t>2.</w:t>
      </w:r>
      <w:r w:rsidRPr="00DD06D4">
        <w:rPr>
          <w:rFonts w:ascii="Cambria" w:hAnsi="Cambria" w:cs="Cambria"/>
          <w:color w:val="000000" w:themeColor="text1"/>
        </w:rPr>
        <w:tab/>
        <w:t xml:space="preserve">Turk D, </w:t>
      </w:r>
      <w:proofErr w:type="spellStart"/>
      <w:r w:rsidRPr="00DD06D4">
        <w:rPr>
          <w:rFonts w:ascii="Cambria" w:hAnsi="Cambria" w:cs="Cambria"/>
          <w:color w:val="000000" w:themeColor="text1"/>
        </w:rPr>
        <w:t>Janjić</w:t>
      </w:r>
      <w:proofErr w:type="spellEnd"/>
      <w:r w:rsidRPr="00DD06D4">
        <w:rPr>
          <w:rFonts w:ascii="Cambria" w:hAnsi="Cambria" w:cs="Cambria"/>
          <w:color w:val="000000" w:themeColor="text1"/>
        </w:rPr>
        <w:t xml:space="preserve"> V, Stern I, </w:t>
      </w:r>
      <w:proofErr w:type="spellStart"/>
      <w:r w:rsidRPr="00DD06D4">
        <w:rPr>
          <w:rFonts w:ascii="Cambria" w:hAnsi="Cambria" w:cs="Cambria"/>
          <w:color w:val="000000" w:themeColor="text1"/>
        </w:rPr>
        <w:t>Podobnik</w:t>
      </w:r>
      <w:proofErr w:type="spellEnd"/>
      <w:r w:rsidRPr="00DD06D4">
        <w:rPr>
          <w:rFonts w:ascii="Cambria" w:hAnsi="Cambria" w:cs="Cambria"/>
          <w:color w:val="000000" w:themeColor="text1"/>
        </w:rPr>
        <w:t xml:space="preserve"> M, </w:t>
      </w:r>
      <w:proofErr w:type="spellStart"/>
      <w:r w:rsidRPr="00DD06D4">
        <w:rPr>
          <w:rFonts w:ascii="Cambria" w:hAnsi="Cambria" w:cs="Cambria"/>
          <w:color w:val="000000" w:themeColor="text1"/>
        </w:rPr>
        <w:t>Lamba</w:t>
      </w:r>
      <w:proofErr w:type="spellEnd"/>
      <w:r w:rsidRPr="00DD06D4">
        <w:rPr>
          <w:rFonts w:ascii="Cambria" w:hAnsi="Cambria" w:cs="Cambria"/>
          <w:color w:val="000000" w:themeColor="text1"/>
        </w:rPr>
        <w:t xml:space="preserve"> D, Dahl SW, et al. Structure of human dipeptidyl peptidase I (cathepsin C): exclusion domain added to an endopeptidase framework creates the machine for activation of granular serine proteases. EMBO J. 2001;20: 6570–6582. </w:t>
      </w:r>
      <w:proofErr w:type="spellStart"/>
      <w:r w:rsidRPr="00DD06D4">
        <w:rPr>
          <w:rFonts w:ascii="Cambria" w:hAnsi="Cambria" w:cs="Cambria"/>
          <w:color w:val="000000" w:themeColor="text1"/>
        </w:rPr>
        <w:t>doi</w:t>
      </w:r>
      <w:proofErr w:type="spellEnd"/>
      <w:r w:rsidRPr="00DD06D4">
        <w:rPr>
          <w:rFonts w:ascii="Cambria" w:hAnsi="Cambria" w:cs="Cambria"/>
          <w:color w:val="000000" w:themeColor="text1"/>
        </w:rPr>
        <w:t>: 10.1093/</w:t>
      </w:r>
      <w:proofErr w:type="spellStart"/>
      <w:r w:rsidRPr="00DD06D4">
        <w:rPr>
          <w:rFonts w:ascii="Cambria" w:hAnsi="Cambria" w:cs="Cambria"/>
          <w:color w:val="000000" w:themeColor="text1"/>
        </w:rPr>
        <w:t>emboj</w:t>
      </w:r>
      <w:proofErr w:type="spellEnd"/>
      <w:r w:rsidRPr="00DD06D4">
        <w:rPr>
          <w:rFonts w:ascii="Cambria" w:hAnsi="Cambria" w:cs="Cambria"/>
          <w:color w:val="000000" w:themeColor="text1"/>
        </w:rPr>
        <w:t>/20.23.6570.</w:t>
      </w:r>
    </w:p>
    <w:p w14:paraId="0E71EC58" w14:textId="15E81C94" w:rsidR="002F4BB6" w:rsidRPr="00DD06D4" w:rsidRDefault="002F4BB6" w:rsidP="002F4BB6">
      <w:pPr>
        <w:widowControl w:val="0"/>
        <w:tabs>
          <w:tab w:val="left" w:pos="640"/>
        </w:tabs>
        <w:autoSpaceDE w:val="0"/>
        <w:autoSpaceDN w:val="0"/>
        <w:adjustRightInd w:val="0"/>
        <w:spacing w:after="240"/>
        <w:ind w:left="640" w:hanging="640"/>
        <w:jc w:val="both"/>
        <w:rPr>
          <w:rFonts w:ascii="Cambria" w:hAnsi="Cambria" w:cs="Cambria"/>
          <w:color w:val="000000" w:themeColor="text1"/>
        </w:rPr>
      </w:pPr>
      <w:r w:rsidRPr="00DD06D4">
        <w:rPr>
          <w:rFonts w:ascii="Cambria" w:hAnsi="Cambria" w:cs="Cambria"/>
          <w:color w:val="000000" w:themeColor="text1"/>
        </w:rPr>
        <w:t>3.</w:t>
      </w:r>
      <w:r w:rsidRPr="00DD06D4">
        <w:rPr>
          <w:rFonts w:ascii="Cambria" w:hAnsi="Cambria" w:cs="Cambria"/>
          <w:color w:val="000000" w:themeColor="text1"/>
        </w:rPr>
        <w:tab/>
      </w:r>
      <w:proofErr w:type="spellStart"/>
      <w:r w:rsidRPr="00DD06D4">
        <w:rPr>
          <w:rFonts w:ascii="Cambria" w:hAnsi="Cambria" w:cs="Cambria"/>
          <w:color w:val="000000" w:themeColor="text1"/>
        </w:rPr>
        <w:t>Klemba</w:t>
      </w:r>
      <w:proofErr w:type="spellEnd"/>
      <w:r w:rsidRPr="00DD06D4">
        <w:rPr>
          <w:rFonts w:ascii="Cambria" w:hAnsi="Cambria" w:cs="Cambria"/>
          <w:color w:val="000000" w:themeColor="text1"/>
        </w:rPr>
        <w:t xml:space="preserve"> M, </w:t>
      </w:r>
      <w:proofErr w:type="spellStart"/>
      <w:r w:rsidRPr="00DD06D4">
        <w:rPr>
          <w:rFonts w:ascii="Cambria" w:hAnsi="Cambria" w:cs="Cambria"/>
          <w:color w:val="000000" w:themeColor="text1"/>
        </w:rPr>
        <w:t>Gluzman</w:t>
      </w:r>
      <w:proofErr w:type="spellEnd"/>
      <w:r w:rsidRPr="00DD06D4">
        <w:rPr>
          <w:rFonts w:ascii="Cambria" w:hAnsi="Cambria" w:cs="Cambria"/>
          <w:color w:val="000000" w:themeColor="text1"/>
        </w:rPr>
        <w:t xml:space="preserve"> I, Goldberg DE. A </w:t>
      </w:r>
      <w:r w:rsidRPr="00DD06D4">
        <w:rPr>
          <w:rFonts w:ascii="Cambria" w:hAnsi="Cambria" w:cs="Cambria"/>
          <w:i/>
          <w:color w:val="000000" w:themeColor="text1"/>
        </w:rPr>
        <w:t>Plasmodium</w:t>
      </w:r>
      <w:r w:rsidRPr="00DD06D4">
        <w:rPr>
          <w:rFonts w:ascii="Cambria" w:hAnsi="Cambria" w:cs="Cambria"/>
          <w:color w:val="000000" w:themeColor="text1"/>
        </w:rPr>
        <w:t xml:space="preserve"> </w:t>
      </w:r>
      <w:r w:rsidRPr="00DD06D4">
        <w:rPr>
          <w:rFonts w:ascii="Cambria" w:hAnsi="Cambria" w:cs="Cambria"/>
          <w:i/>
          <w:color w:val="000000" w:themeColor="text1"/>
        </w:rPr>
        <w:t>falciparum</w:t>
      </w:r>
      <w:r w:rsidRPr="00DD06D4">
        <w:rPr>
          <w:rFonts w:ascii="Cambria" w:hAnsi="Cambria" w:cs="Cambria"/>
          <w:color w:val="000000" w:themeColor="text1"/>
        </w:rPr>
        <w:t xml:space="preserve"> dipeptidyl aminopeptidase I participates in </w:t>
      </w:r>
      <w:proofErr w:type="spellStart"/>
      <w:r w:rsidRPr="00DD06D4">
        <w:rPr>
          <w:rFonts w:ascii="Cambria" w:hAnsi="Cambria" w:cs="Cambria"/>
          <w:color w:val="000000" w:themeColor="text1"/>
        </w:rPr>
        <w:t>vacuolar</w:t>
      </w:r>
      <w:proofErr w:type="spellEnd"/>
      <w:r w:rsidRPr="00DD06D4">
        <w:rPr>
          <w:rFonts w:ascii="Cambria" w:hAnsi="Cambria" w:cs="Cambria"/>
          <w:color w:val="000000" w:themeColor="text1"/>
        </w:rPr>
        <w:t xml:space="preserve"> </w:t>
      </w:r>
      <w:proofErr w:type="spellStart"/>
      <w:r w:rsidRPr="00DD06D4">
        <w:rPr>
          <w:rFonts w:ascii="Cambria" w:hAnsi="Cambria" w:cs="Cambria"/>
          <w:color w:val="000000" w:themeColor="text1"/>
        </w:rPr>
        <w:t>hemoglobin</w:t>
      </w:r>
      <w:proofErr w:type="spellEnd"/>
      <w:r w:rsidRPr="00DD06D4">
        <w:rPr>
          <w:rFonts w:ascii="Cambria" w:hAnsi="Cambria" w:cs="Cambria"/>
          <w:color w:val="000000" w:themeColor="text1"/>
        </w:rPr>
        <w:t xml:space="preserve"> degradation. J </w:t>
      </w:r>
      <w:proofErr w:type="spellStart"/>
      <w:r w:rsidRPr="00DD06D4">
        <w:rPr>
          <w:rFonts w:ascii="Cambria" w:hAnsi="Cambria" w:cs="Cambria"/>
          <w:color w:val="000000" w:themeColor="text1"/>
        </w:rPr>
        <w:t>Biol</w:t>
      </w:r>
      <w:proofErr w:type="spellEnd"/>
      <w:r w:rsidRPr="00DD06D4">
        <w:rPr>
          <w:rFonts w:ascii="Cambria" w:hAnsi="Cambria" w:cs="Cambria"/>
          <w:color w:val="000000" w:themeColor="text1"/>
        </w:rPr>
        <w:t xml:space="preserve"> Chem. 2004;279: 43000–43007. </w:t>
      </w:r>
      <w:proofErr w:type="spellStart"/>
      <w:r w:rsidRPr="00DD06D4">
        <w:rPr>
          <w:rFonts w:ascii="Cambria" w:hAnsi="Cambria" w:cs="Cambria"/>
          <w:color w:val="000000" w:themeColor="text1"/>
        </w:rPr>
        <w:t>doi</w:t>
      </w:r>
      <w:proofErr w:type="spellEnd"/>
      <w:r w:rsidRPr="00DD06D4">
        <w:rPr>
          <w:rFonts w:ascii="Cambria" w:hAnsi="Cambria" w:cs="Cambria"/>
          <w:color w:val="000000" w:themeColor="text1"/>
        </w:rPr>
        <w:t>: 10.1074/jbc.M408123200.</w:t>
      </w:r>
    </w:p>
    <w:p w14:paraId="53184625" w14:textId="75D640BA" w:rsidR="002F4BB6" w:rsidRPr="00DD06D4" w:rsidRDefault="002F4BB6" w:rsidP="002F4BB6">
      <w:pPr>
        <w:widowControl w:val="0"/>
        <w:tabs>
          <w:tab w:val="left" w:pos="640"/>
        </w:tabs>
        <w:autoSpaceDE w:val="0"/>
        <w:autoSpaceDN w:val="0"/>
        <w:adjustRightInd w:val="0"/>
        <w:spacing w:after="240"/>
        <w:ind w:left="640" w:hanging="640"/>
        <w:jc w:val="both"/>
        <w:rPr>
          <w:rFonts w:ascii="Cambria" w:hAnsi="Cambria" w:cs="Cambria"/>
          <w:color w:val="000000" w:themeColor="text1"/>
        </w:rPr>
      </w:pPr>
      <w:r>
        <w:rPr>
          <w:rFonts w:ascii="Cambria" w:hAnsi="Cambria" w:cs="Cambria"/>
          <w:color w:val="000000" w:themeColor="text1"/>
        </w:rPr>
        <w:t>4</w:t>
      </w:r>
      <w:r w:rsidRPr="00DD06D4">
        <w:rPr>
          <w:rFonts w:ascii="Cambria" w:hAnsi="Cambria" w:cs="Cambria"/>
          <w:color w:val="000000" w:themeColor="text1"/>
        </w:rPr>
        <w:t>.</w:t>
      </w:r>
      <w:r w:rsidRPr="00DD06D4">
        <w:rPr>
          <w:rFonts w:ascii="Cambria" w:hAnsi="Cambria" w:cs="Cambria"/>
          <w:color w:val="000000" w:themeColor="text1"/>
        </w:rPr>
        <w:tab/>
      </w:r>
      <w:proofErr w:type="spellStart"/>
      <w:r w:rsidRPr="00DD06D4">
        <w:rPr>
          <w:rFonts w:ascii="Cambria" w:hAnsi="Cambria" w:cs="Cambria"/>
          <w:color w:val="000000" w:themeColor="text1"/>
        </w:rPr>
        <w:t>Arastu-Kapur</w:t>
      </w:r>
      <w:proofErr w:type="spellEnd"/>
      <w:r w:rsidRPr="00DD06D4">
        <w:rPr>
          <w:rFonts w:ascii="Cambria" w:hAnsi="Cambria" w:cs="Cambria"/>
          <w:color w:val="000000" w:themeColor="text1"/>
        </w:rPr>
        <w:t xml:space="preserve"> S, Ponder EL, </w:t>
      </w:r>
      <w:proofErr w:type="spellStart"/>
      <w:r w:rsidRPr="00DD06D4">
        <w:rPr>
          <w:rFonts w:ascii="Cambria" w:hAnsi="Cambria" w:cs="Cambria"/>
          <w:color w:val="000000" w:themeColor="text1"/>
        </w:rPr>
        <w:t>Fonović</w:t>
      </w:r>
      <w:proofErr w:type="spellEnd"/>
      <w:r w:rsidRPr="00DD06D4">
        <w:rPr>
          <w:rFonts w:ascii="Cambria" w:hAnsi="Cambria" w:cs="Cambria"/>
          <w:color w:val="000000" w:themeColor="text1"/>
        </w:rPr>
        <w:t xml:space="preserve"> UP, Yeoh S, Yuan F, </w:t>
      </w:r>
      <w:proofErr w:type="spellStart"/>
      <w:r w:rsidRPr="00DD06D4">
        <w:rPr>
          <w:rFonts w:ascii="Cambria" w:hAnsi="Cambria" w:cs="Cambria"/>
          <w:color w:val="000000" w:themeColor="text1"/>
        </w:rPr>
        <w:t>Fonović</w:t>
      </w:r>
      <w:proofErr w:type="spellEnd"/>
      <w:r w:rsidRPr="00DD06D4">
        <w:rPr>
          <w:rFonts w:ascii="Cambria" w:hAnsi="Cambria" w:cs="Cambria"/>
          <w:color w:val="000000" w:themeColor="text1"/>
        </w:rPr>
        <w:t xml:space="preserve"> M, et al. Identification of proteases that regulate erythrocyte rupture by the malaria parasite </w:t>
      </w:r>
      <w:r w:rsidRPr="00DD06D4">
        <w:rPr>
          <w:rFonts w:ascii="Cambria" w:hAnsi="Cambria" w:cs="Cambria"/>
          <w:i/>
          <w:color w:val="000000" w:themeColor="text1"/>
        </w:rPr>
        <w:t>Plasmodium</w:t>
      </w:r>
      <w:r w:rsidRPr="00DD06D4">
        <w:rPr>
          <w:rFonts w:ascii="Cambria" w:hAnsi="Cambria" w:cs="Cambria"/>
          <w:color w:val="000000" w:themeColor="text1"/>
        </w:rPr>
        <w:t xml:space="preserve"> </w:t>
      </w:r>
      <w:r w:rsidRPr="00DD06D4">
        <w:rPr>
          <w:rFonts w:ascii="Cambria" w:hAnsi="Cambria" w:cs="Cambria"/>
          <w:i/>
          <w:color w:val="000000" w:themeColor="text1"/>
        </w:rPr>
        <w:t>falciparum</w:t>
      </w:r>
      <w:r w:rsidRPr="00DD06D4">
        <w:rPr>
          <w:rFonts w:ascii="Cambria" w:hAnsi="Cambria" w:cs="Cambria"/>
          <w:color w:val="000000" w:themeColor="text1"/>
        </w:rPr>
        <w:t xml:space="preserve">. Nat Chem Biol. 2008;4: 203–213. </w:t>
      </w:r>
      <w:proofErr w:type="spellStart"/>
      <w:r w:rsidRPr="00DD06D4">
        <w:rPr>
          <w:rFonts w:ascii="Cambria" w:hAnsi="Cambria" w:cs="Cambria"/>
          <w:color w:val="000000" w:themeColor="text1"/>
        </w:rPr>
        <w:t>doi</w:t>
      </w:r>
      <w:proofErr w:type="spellEnd"/>
      <w:r w:rsidRPr="00DD06D4">
        <w:rPr>
          <w:rFonts w:ascii="Cambria" w:hAnsi="Cambria" w:cs="Cambria"/>
          <w:color w:val="000000" w:themeColor="text1"/>
        </w:rPr>
        <w:t>: 10.1038/nchembio.70.</w:t>
      </w:r>
    </w:p>
    <w:p w14:paraId="78C46CA5" w14:textId="59530A0E" w:rsidR="002F4BB6" w:rsidRPr="00DD06D4" w:rsidRDefault="002F4BB6" w:rsidP="002F4BB6">
      <w:pPr>
        <w:widowControl w:val="0"/>
        <w:tabs>
          <w:tab w:val="left" w:pos="640"/>
        </w:tabs>
        <w:autoSpaceDE w:val="0"/>
        <w:autoSpaceDN w:val="0"/>
        <w:adjustRightInd w:val="0"/>
        <w:spacing w:after="240"/>
        <w:ind w:left="640" w:hanging="640"/>
        <w:jc w:val="both"/>
        <w:rPr>
          <w:rFonts w:ascii="Cambria" w:hAnsi="Cambria" w:cs="Cambria"/>
          <w:color w:val="000000" w:themeColor="text1"/>
        </w:rPr>
      </w:pPr>
      <w:r>
        <w:rPr>
          <w:rFonts w:ascii="Cambria" w:hAnsi="Cambria" w:cs="Cambria"/>
          <w:color w:val="000000" w:themeColor="text1"/>
        </w:rPr>
        <w:t>5</w:t>
      </w:r>
      <w:r w:rsidRPr="00DD06D4">
        <w:rPr>
          <w:rFonts w:ascii="Cambria" w:hAnsi="Cambria" w:cs="Cambria"/>
          <w:color w:val="000000" w:themeColor="text1"/>
        </w:rPr>
        <w:t>.</w:t>
      </w:r>
      <w:r w:rsidRPr="00DD06D4">
        <w:rPr>
          <w:rFonts w:ascii="Cambria" w:hAnsi="Cambria" w:cs="Cambria"/>
          <w:color w:val="000000" w:themeColor="text1"/>
        </w:rPr>
        <w:tab/>
        <w:t xml:space="preserve">Wang F, Krai P, </w:t>
      </w:r>
      <w:proofErr w:type="spellStart"/>
      <w:r w:rsidRPr="00DD06D4">
        <w:rPr>
          <w:rFonts w:ascii="Cambria" w:hAnsi="Cambria" w:cs="Cambria"/>
          <w:color w:val="000000" w:themeColor="text1"/>
        </w:rPr>
        <w:t>Deu</w:t>
      </w:r>
      <w:proofErr w:type="spellEnd"/>
      <w:r w:rsidRPr="00DD06D4">
        <w:rPr>
          <w:rFonts w:ascii="Cambria" w:hAnsi="Cambria" w:cs="Cambria"/>
          <w:color w:val="000000" w:themeColor="text1"/>
        </w:rPr>
        <w:t xml:space="preserve"> E, </w:t>
      </w:r>
      <w:proofErr w:type="spellStart"/>
      <w:r w:rsidRPr="00DD06D4">
        <w:rPr>
          <w:rFonts w:ascii="Cambria" w:hAnsi="Cambria" w:cs="Cambria"/>
          <w:color w:val="000000" w:themeColor="text1"/>
        </w:rPr>
        <w:t>Bibb</w:t>
      </w:r>
      <w:proofErr w:type="spellEnd"/>
      <w:r w:rsidRPr="00DD06D4">
        <w:rPr>
          <w:rFonts w:ascii="Cambria" w:hAnsi="Cambria" w:cs="Cambria"/>
          <w:color w:val="000000" w:themeColor="text1"/>
        </w:rPr>
        <w:t xml:space="preserve"> B, Lauritzen C, Pedersen J, et al. Biochemical characterization of </w:t>
      </w:r>
      <w:r w:rsidRPr="00DD06D4">
        <w:rPr>
          <w:rFonts w:ascii="Cambria" w:hAnsi="Cambria" w:cs="Cambria"/>
          <w:i/>
          <w:color w:val="000000" w:themeColor="text1"/>
        </w:rPr>
        <w:t>Plasmodium</w:t>
      </w:r>
      <w:r w:rsidRPr="00DD06D4">
        <w:rPr>
          <w:rFonts w:ascii="Cambria" w:hAnsi="Cambria" w:cs="Cambria"/>
          <w:color w:val="000000" w:themeColor="text1"/>
        </w:rPr>
        <w:t xml:space="preserve"> </w:t>
      </w:r>
      <w:r w:rsidRPr="00DD06D4">
        <w:rPr>
          <w:rFonts w:ascii="Cambria" w:hAnsi="Cambria" w:cs="Cambria"/>
          <w:i/>
          <w:color w:val="000000" w:themeColor="text1"/>
        </w:rPr>
        <w:t>falciparum</w:t>
      </w:r>
      <w:r w:rsidRPr="00DD06D4">
        <w:rPr>
          <w:rFonts w:ascii="Cambria" w:hAnsi="Cambria" w:cs="Cambria"/>
          <w:color w:val="000000" w:themeColor="text1"/>
        </w:rPr>
        <w:t xml:space="preserve"> dipeptidyl aminopeptidase 1. Mol </w:t>
      </w:r>
      <w:proofErr w:type="spellStart"/>
      <w:r w:rsidRPr="00DD06D4">
        <w:rPr>
          <w:rFonts w:ascii="Cambria" w:hAnsi="Cambria" w:cs="Cambria"/>
          <w:color w:val="000000" w:themeColor="text1"/>
        </w:rPr>
        <w:t>Biochem</w:t>
      </w:r>
      <w:proofErr w:type="spellEnd"/>
      <w:r w:rsidRPr="00DD06D4">
        <w:rPr>
          <w:rFonts w:ascii="Cambria" w:hAnsi="Cambria" w:cs="Cambria"/>
          <w:color w:val="000000" w:themeColor="text1"/>
        </w:rPr>
        <w:t xml:space="preserve"> </w:t>
      </w:r>
      <w:proofErr w:type="spellStart"/>
      <w:r w:rsidRPr="00DD06D4">
        <w:rPr>
          <w:rFonts w:ascii="Cambria" w:hAnsi="Cambria" w:cs="Cambria"/>
          <w:color w:val="000000" w:themeColor="text1"/>
        </w:rPr>
        <w:t>Parasitol</w:t>
      </w:r>
      <w:proofErr w:type="spellEnd"/>
      <w:r w:rsidRPr="00DD06D4">
        <w:rPr>
          <w:rFonts w:ascii="Cambria" w:hAnsi="Cambria" w:cs="Cambria"/>
          <w:color w:val="000000" w:themeColor="text1"/>
        </w:rPr>
        <w:t xml:space="preserve">. 2011;175: 10–20. </w:t>
      </w:r>
      <w:proofErr w:type="spellStart"/>
      <w:r w:rsidRPr="00DD06D4">
        <w:rPr>
          <w:rFonts w:ascii="Cambria" w:hAnsi="Cambria" w:cs="Cambria"/>
          <w:color w:val="000000" w:themeColor="text1"/>
        </w:rPr>
        <w:t>doi</w:t>
      </w:r>
      <w:proofErr w:type="spellEnd"/>
      <w:r w:rsidRPr="00DD06D4">
        <w:rPr>
          <w:rFonts w:ascii="Cambria" w:hAnsi="Cambria" w:cs="Cambria"/>
          <w:color w:val="000000" w:themeColor="text1"/>
        </w:rPr>
        <w:t>: 10.1016/j.molbiopara.2010.08.004.</w:t>
      </w:r>
    </w:p>
    <w:p w14:paraId="657D94BD" w14:textId="46F8DE24" w:rsidR="007179F6" w:rsidRPr="00DD06D4" w:rsidRDefault="002F4BB6" w:rsidP="007179F6">
      <w:pPr>
        <w:widowControl w:val="0"/>
        <w:tabs>
          <w:tab w:val="left" w:pos="640"/>
        </w:tabs>
        <w:autoSpaceDE w:val="0"/>
        <w:autoSpaceDN w:val="0"/>
        <w:adjustRightInd w:val="0"/>
        <w:spacing w:after="240"/>
        <w:ind w:left="640" w:hanging="640"/>
        <w:jc w:val="both"/>
        <w:rPr>
          <w:rFonts w:ascii="Cambria" w:hAnsi="Cambria" w:cs="Cambria"/>
          <w:color w:val="000000" w:themeColor="text1"/>
        </w:rPr>
      </w:pPr>
      <w:r>
        <w:rPr>
          <w:rFonts w:ascii="Cambria" w:hAnsi="Cambria" w:cs="Cambria"/>
          <w:color w:val="000000" w:themeColor="text1"/>
        </w:rPr>
        <w:t>6</w:t>
      </w:r>
      <w:r w:rsidR="007179F6" w:rsidRPr="00DD06D4">
        <w:rPr>
          <w:rFonts w:ascii="Cambria" w:hAnsi="Cambria" w:cs="Cambria"/>
          <w:color w:val="000000" w:themeColor="text1"/>
        </w:rPr>
        <w:t>.</w:t>
      </w:r>
      <w:r w:rsidR="007179F6" w:rsidRPr="00DD06D4">
        <w:rPr>
          <w:rFonts w:ascii="Cambria" w:hAnsi="Cambria" w:cs="Cambria"/>
          <w:color w:val="000000" w:themeColor="text1"/>
        </w:rPr>
        <w:tab/>
        <w:t xml:space="preserve">Yang P-Y, Wang M, He CY, Yao SQ. Proteomic profiling and potential cellular target identification of K11777, a clinical cysteine protease inhibitor, in </w:t>
      </w:r>
      <w:r w:rsidR="007179F6" w:rsidRPr="00DD06D4">
        <w:rPr>
          <w:rFonts w:ascii="Cambria" w:hAnsi="Cambria" w:cs="Cambria"/>
          <w:i/>
          <w:color w:val="000000" w:themeColor="text1"/>
        </w:rPr>
        <w:t>Trypanosoma brucei</w:t>
      </w:r>
      <w:r w:rsidR="007179F6" w:rsidRPr="00DD06D4">
        <w:rPr>
          <w:rFonts w:ascii="Cambria" w:hAnsi="Cambria" w:cs="Cambria"/>
          <w:color w:val="000000" w:themeColor="text1"/>
        </w:rPr>
        <w:t xml:space="preserve">. Chem </w:t>
      </w:r>
      <w:proofErr w:type="spellStart"/>
      <w:r w:rsidR="007179F6" w:rsidRPr="00DD06D4">
        <w:rPr>
          <w:rFonts w:ascii="Cambria" w:hAnsi="Cambria" w:cs="Cambria"/>
          <w:color w:val="000000" w:themeColor="text1"/>
        </w:rPr>
        <w:t>Commun</w:t>
      </w:r>
      <w:proofErr w:type="spellEnd"/>
      <w:r w:rsidR="007179F6" w:rsidRPr="00DD06D4">
        <w:rPr>
          <w:rFonts w:ascii="Cambria" w:hAnsi="Cambria" w:cs="Cambria"/>
          <w:color w:val="000000" w:themeColor="text1"/>
        </w:rPr>
        <w:t xml:space="preserve"> (</w:t>
      </w:r>
      <w:proofErr w:type="spellStart"/>
      <w:r w:rsidR="007179F6" w:rsidRPr="00DD06D4">
        <w:rPr>
          <w:rFonts w:ascii="Cambria" w:hAnsi="Cambria" w:cs="Cambria"/>
          <w:color w:val="000000" w:themeColor="text1"/>
        </w:rPr>
        <w:t>Camb</w:t>
      </w:r>
      <w:proofErr w:type="spellEnd"/>
      <w:r w:rsidR="007179F6" w:rsidRPr="00DD06D4">
        <w:rPr>
          <w:rFonts w:ascii="Cambria" w:hAnsi="Cambria" w:cs="Cambria"/>
          <w:color w:val="000000" w:themeColor="text1"/>
        </w:rPr>
        <w:t xml:space="preserve">). 2012;48: 835–7. </w:t>
      </w:r>
      <w:proofErr w:type="spellStart"/>
      <w:r w:rsidR="007179F6" w:rsidRPr="00DD06D4">
        <w:rPr>
          <w:rFonts w:ascii="Cambria" w:hAnsi="Cambria" w:cs="Cambria"/>
          <w:color w:val="000000" w:themeColor="text1"/>
        </w:rPr>
        <w:t>doi</w:t>
      </w:r>
      <w:proofErr w:type="spellEnd"/>
      <w:r w:rsidR="007179F6" w:rsidRPr="00DD06D4">
        <w:rPr>
          <w:rFonts w:ascii="Cambria" w:hAnsi="Cambria" w:cs="Cambria"/>
          <w:color w:val="000000" w:themeColor="text1"/>
        </w:rPr>
        <w:t>: 10.1039/c1cc16178d.</w:t>
      </w:r>
    </w:p>
    <w:p w14:paraId="12CA37F8" w14:textId="77777777" w:rsidR="007179F6" w:rsidRPr="00DD594E" w:rsidRDefault="007179F6" w:rsidP="009E648B">
      <w:pPr>
        <w:spacing w:line="480" w:lineRule="auto"/>
        <w:jc w:val="both"/>
        <w:rPr>
          <w:rFonts w:ascii="Cambria" w:hAnsi="Cambria"/>
          <w:b/>
          <w:color w:val="000000" w:themeColor="text1"/>
        </w:rPr>
      </w:pPr>
    </w:p>
    <w:sectPr w:rsidR="007179F6" w:rsidRPr="00DD594E" w:rsidSect="008118FC">
      <w:headerReference w:type="default" r:id="rId13"/>
      <w:footerReference w:type="even" r:id="rId14"/>
      <w:footerReference w:type="default" r:id="rId15"/>
      <w:pgSz w:w="11900" w:h="16840"/>
      <w:pgMar w:top="1138" w:right="1411" w:bottom="1138" w:left="1411" w:header="706" w:footer="706"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380E4" w14:textId="77777777" w:rsidR="00DF7F93" w:rsidRDefault="00DF7F93">
      <w:r>
        <w:separator/>
      </w:r>
    </w:p>
  </w:endnote>
  <w:endnote w:type="continuationSeparator" w:id="0">
    <w:p w14:paraId="674D6F0C" w14:textId="77777777" w:rsidR="00DF7F93" w:rsidRDefault="00DF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roma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2DF27" w14:textId="77777777" w:rsidR="007519EF" w:rsidRDefault="007519EF" w:rsidP="00F359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F7838E" w14:textId="77777777" w:rsidR="007519EF" w:rsidRDefault="007519EF" w:rsidP="00F359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9259C" w14:textId="77777777" w:rsidR="007519EF" w:rsidRDefault="007519EF" w:rsidP="00F359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4BB6">
      <w:rPr>
        <w:rStyle w:val="PageNumber"/>
        <w:noProof/>
      </w:rPr>
      <w:t>1</w:t>
    </w:r>
    <w:r>
      <w:rPr>
        <w:rStyle w:val="PageNumber"/>
      </w:rPr>
      <w:fldChar w:fldCharType="end"/>
    </w:r>
  </w:p>
  <w:p w14:paraId="36548ED0" w14:textId="77777777" w:rsidR="007519EF" w:rsidRDefault="007519EF" w:rsidP="00F359F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4EAFF" w14:textId="77777777" w:rsidR="00DF7F93" w:rsidRDefault="00DF7F93">
      <w:r>
        <w:separator/>
      </w:r>
    </w:p>
  </w:footnote>
  <w:footnote w:type="continuationSeparator" w:id="0">
    <w:p w14:paraId="6E6C7535" w14:textId="77777777" w:rsidR="00DF7F93" w:rsidRDefault="00DF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69C5" w14:textId="5D8E7D0C" w:rsidR="007519EF" w:rsidRDefault="007519EF">
    <w:pPr>
      <w:pStyle w:val="Header"/>
    </w:pPr>
    <w:r>
      <w:tab/>
    </w:r>
    <w:r>
      <w:tab/>
      <w:t>DPAP3 role in RBC invasion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2219"/>
    <w:multiLevelType w:val="hybridMultilevel"/>
    <w:tmpl w:val="B7780AB0"/>
    <w:lvl w:ilvl="0" w:tplc="195AF0FC">
      <w:start w:val="1"/>
      <w:numFmt w:val="lowerLetter"/>
      <w:lvlText w:val="(%1)"/>
      <w:lvlJc w:val="left"/>
      <w:pPr>
        <w:ind w:left="740" w:hanging="380"/>
      </w:pPr>
      <w:rPr>
        <w:rFonts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5C16D2"/>
    <w:multiLevelType w:val="hybridMultilevel"/>
    <w:tmpl w:val="9C4A6922"/>
    <w:lvl w:ilvl="0" w:tplc="AF528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4124F1"/>
    <w:multiLevelType w:val="hybridMultilevel"/>
    <w:tmpl w:val="780CE598"/>
    <w:lvl w:ilvl="0" w:tplc="F308343E">
      <w:start w:val="1"/>
      <w:numFmt w:val="lowerLetter"/>
      <w:lvlText w:val="(%1)"/>
      <w:lvlJc w:val="left"/>
      <w:pPr>
        <w:ind w:left="720" w:hanging="360"/>
      </w:pPr>
      <w:rPr>
        <w:rFonts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701648"/>
    <w:multiLevelType w:val="hybridMultilevel"/>
    <w:tmpl w:val="025AB2B0"/>
    <w:lvl w:ilvl="0" w:tplc="3034C4F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7B35CF"/>
    <w:multiLevelType w:val="hybridMultilevel"/>
    <w:tmpl w:val="02F6043C"/>
    <w:lvl w:ilvl="0" w:tplc="696E03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5168C"/>
    <w:multiLevelType w:val="hybridMultilevel"/>
    <w:tmpl w:val="2BFA8172"/>
    <w:lvl w:ilvl="0" w:tplc="B554FC36">
      <w:start w:val="1"/>
      <w:numFmt w:val="lowerLetter"/>
      <w:lvlText w:val="(%1)"/>
      <w:lvlJc w:val="left"/>
      <w:pPr>
        <w:ind w:left="720" w:hanging="360"/>
      </w:pPr>
      <w:rPr>
        <w:rFonts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3B4D6E"/>
    <w:multiLevelType w:val="hybridMultilevel"/>
    <w:tmpl w:val="9EF6C798"/>
    <w:lvl w:ilvl="0" w:tplc="CAEE9C16">
      <w:start w:val="1"/>
      <w:numFmt w:val="lowerLetter"/>
      <w:lvlText w:val="(%1)"/>
      <w:lvlJc w:val="left"/>
      <w:pPr>
        <w:ind w:left="720" w:hanging="360"/>
      </w:pPr>
      <w:rPr>
        <w:rFonts w:cs="Arial"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D40151"/>
    <w:multiLevelType w:val="hybridMultilevel"/>
    <w:tmpl w:val="180615E4"/>
    <w:lvl w:ilvl="0" w:tplc="297CEB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5"/>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6DA"/>
    <w:rsid w:val="00005B26"/>
    <w:rsid w:val="00006F07"/>
    <w:rsid w:val="00007C7E"/>
    <w:rsid w:val="0001225D"/>
    <w:rsid w:val="00033C5D"/>
    <w:rsid w:val="00052B28"/>
    <w:rsid w:val="00053B29"/>
    <w:rsid w:val="00057C1C"/>
    <w:rsid w:val="00063F7D"/>
    <w:rsid w:val="00064583"/>
    <w:rsid w:val="00080897"/>
    <w:rsid w:val="00085445"/>
    <w:rsid w:val="00085D72"/>
    <w:rsid w:val="0009772F"/>
    <w:rsid w:val="000A1D02"/>
    <w:rsid w:val="000A4A87"/>
    <w:rsid w:val="000B55F0"/>
    <w:rsid w:val="000B560D"/>
    <w:rsid w:val="000B704F"/>
    <w:rsid w:val="000C3B7E"/>
    <w:rsid w:val="000C6024"/>
    <w:rsid w:val="000D22E2"/>
    <w:rsid w:val="000F3359"/>
    <w:rsid w:val="000F5730"/>
    <w:rsid w:val="000F5F0E"/>
    <w:rsid w:val="001023A5"/>
    <w:rsid w:val="00104636"/>
    <w:rsid w:val="0011049E"/>
    <w:rsid w:val="001118D5"/>
    <w:rsid w:val="00111DCE"/>
    <w:rsid w:val="0011344C"/>
    <w:rsid w:val="001172C5"/>
    <w:rsid w:val="001205E8"/>
    <w:rsid w:val="00123566"/>
    <w:rsid w:val="001238EE"/>
    <w:rsid w:val="0012563E"/>
    <w:rsid w:val="0012693A"/>
    <w:rsid w:val="00126CD2"/>
    <w:rsid w:val="0013051B"/>
    <w:rsid w:val="0013781A"/>
    <w:rsid w:val="00140545"/>
    <w:rsid w:val="00141EB1"/>
    <w:rsid w:val="0015190B"/>
    <w:rsid w:val="00155B98"/>
    <w:rsid w:val="00156DD6"/>
    <w:rsid w:val="00166CE5"/>
    <w:rsid w:val="00170879"/>
    <w:rsid w:val="00174207"/>
    <w:rsid w:val="00176B30"/>
    <w:rsid w:val="00182AAD"/>
    <w:rsid w:val="00183D67"/>
    <w:rsid w:val="00187D97"/>
    <w:rsid w:val="00196681"/>
    <w:rsid w:val="001A35B9"/>
    <w:rsid w:val="001A6881"/>
    <w:rsid w:val="001B5FE8"/>
    <w:rsid w:val="001C7144"/>
    <w:rsid w:val="001D18AF"/>
    <w:rsid w:val="001D692F"/>
    <w:rsid w:val="001E27A4"/>
    <w:rsid w:val="001E46F9"/>
    <w:rsid w:val="001F5BE8"/>
    <w:rsid w:val="002030C6"/>
    <w:rsid w:val="00204850"/>
    <w:rsid w:val="00204DAD"/>
    <w:rsid w:val="00212FF1"/>
    <w:rsid w:val="00213305"/>
    <w:rsid w:val="00215599"/>
    <w:rsid w:val="00216F43"/>
    <w:rsid w:val="00217DAE"/>
    <w:rsid w:val="0024030B"/>
    <w:rsid w:val="002422AF"/>
    <w:rsid w:val="00243A86"/>
    <w:rsid w:val="00247786"/>
    <w:rsid w:val="0026428D"/>
    <w:rsid w:val="00265EBC"/>
    <w:rsid w:val="002715F5"/>
    <w:rsid w:val="00282901"/>
    <w:rsid w:val="00287C50"/>
    <w:rsid w:val="00290B05"/>
    <w:rsid w:val="00293511"/>
    <w:rsid w:val="002A663F"/>
    <w:rsid w:val="002A78EC"/>
    <w:rsid w:val="002B20BD"/>
    <w:rsid w:val="002B7A42"/>
    <w:rsid w:val="002C49D3"/>
    <w:rsid w:val="002D6F35"/>
    <w:rsid w:val="002E17F7"/>
    <w:rsid w:val="002E3741"/>
    <w:rsid w:val="002E3983"/>
    <w:rsid w:val="002F03F8"/>
    <w:rsid w:val="002F4BB6"/>
    <w:rsid w:val="00304DC6"/>
    <w:rsid w:val="0030700B"/>
    <w:rsid w:val="00307419"/>
    <w:rsid w:val="0031464E"/>
    <w:rsid w:val="00317A5C"/>
    <w:rsid w:val="003201D1"/>
    <w:rsid w:val="00324F56"/>
    <w:rsid w:val="00325BED"/>
    <w:rsid w:val="00335739"/>
    <w:rsid w:val="00340028"/>
    <w:rsid w:val="00353AF7"/>
    <w:rsid w:val="00353CAA"/>
    <w:rsid w:val="00356993"/>
    <w:rsid w:val="00356E8D"/>
    <w:rsid w:val="00362093"/>
    <w:rsid w:val="00373D7A"/>
    <w:rsid w:val="00373E1E"/>
    <w:rsid w:val="00387715"/>
    <w:rsid w:val="003900B8"/>
    <w:rsid w:val="003A0961"/>
    <w:rsid w:val="003A1F72"/>
    <w:rsid w:val="003A4A75"/>
    <w:rsid w:val="003B5D23"/>
    <w:rsid w:val="003B770E"/>
    <w:rsid w:val="003D184C"/>
    <w:rsid w:val="003D588D"/>
    <w:rsid w:val="003F0106"/>
    <w:rsid w:val="00405A3A"/>
    <w:rsid w:val="00413E17"/>
    <w:rsid w:val="00421AEB"/>
    <w:rsid w:val="00424AC1"/>
    <w:rsid w:val="0043055A"/>
    <w:rsid w:val="004552F0"/>
    <w:rsid w:val="004655FF"/>
    <w:rsid w:val="00467086"/>
    <w:rsid w:val="00471D86"/>
    <w:rsid w:val="00473FFB"/>
    <w:rsid w:val="00475DA3"/>
    <w:rsid w:val="00481502"/>
    <w:rsid w:val="00496279"/>
    <w:rsid w:val="004A6344"/>
    <w:rsid w:val="004C00B9"/>
    <w:rsid w:val="004C21EA"/>
    <w:rsid w:val="004E14C5"/>
    <w:rsid w:val="004E2540"/>
    <w:rsid w:val="004E5E31"/>
    <w:rsid w:val="00501435"/>
    <w:rsid w:val="0050630E"/>
    <w:rsid w:val="00513FD0"/>
    <w:rsid w:val="0051424A"/>
    <w:rsid w:val="00527B8D"/>
    <w:rsid w:val="005336A3"/>
    <w:rsid w:val="00553E77"/>
    <w:rsid w:val="00557FF3"/>
    <w:rsid w:val="00572F8F"/>
    <w:rsid w:val="00574BB0"/>
    <w:rsid w:val="005822EA"/>
    <w:rsid w:val="005833CD"/>
    <w:rsid w:val="005836E7"/>
    <w:rsid w:val="00591764"/>
    <w:rsid w:val="005973EE"/>
    <w:rsid w:val="005A438B"/>
    <w:rsid w:val="005A4704"/>
    <w:rsid w:val="005A4F1D"/>
    <w:rsid w:val="005B0BFF"/>
    <w:rsid w:val="005B0ECC"/>
    <w:rsid w:val="005B434E"/>
    <w:rsid w:val="005B43BE"/>
    <w:rsid w:val="005B4C44"/>
    <w:rsid w:val="005C65C8"/>
    <w:rsid w:val="005E172B"/>
    <w:rsid w:val="005E1995"/>
    <w:rsid w:val="005E1DE8"/>
    <w:rsid w:val="005F35C4"/>
    <w:rsid w:val="0060536F"/>
    <w:rsid w:val="00606FC6"/>
    <w:rsid w:val="00613A55"/>
    <w:rsid w:val="00616A94"/>
    <w:rsid w:val="00617D41"/>
    <w:rsid w:val="006255A2"/>
    <w:rsid w:val="006273BB"/>
    <w:rsid w:val="00631C51"/>
    <w:rsid w:val="00632289"/>
    <w:rsid w:val="00640BF1"/>
    <w:rsid w:val="00652C26"/>
    <w:rsid w:val="0066182B"/>
    <w:rsid w:val="00674BCF"/>
    <w:rsid w:val="006753F0"/>
    <w:rsid w:val="00682794"/>
    <w:rsid w:val="006827AB"/>
    <w:rsid w:val="00682ADC"/>
    <w:rsid w:val="0068758B"/>
    <w:rsid w:val="006A4BBF"/>
    <w:rsid w:val="006A5559"/>
    <w:rsid w:val="006B13B7"/>
    <w:rsid w:val="006B6207"/>
    <w:rsid w:val="006C1BE5"/>
    <w:rsid w:val="006D0761"/>
    <w:rsid w:val="006E00DA"/>
    <w:rsid w:val="006E08C7"/>
    <w:rsid w:val="006E2CFD"/>
    <w:rsid w:val="006E300B"/>
    <w:rsid w:val="006F4DA3"/>
    <w:rsid w:val="006F4F84"/>
    <w:rsid w:val="007017FA"/>
    <w:rsid w:val="00703C8E"/>
    <w:rsid w:val="0070711B"/>
    <w:rsid w:val="0071142B"/>
    <w:rsid w:val="0071535B"/>
    <w:rsid w:val="007179F6"/>
    <w:rsid w:val="00725D9A"/>
    <w:rsid w:val="007326C3"/>
    <w:rsid w:val="00732C61"/>
    <w:rsid w:val="00737F31"/>
    <w:rsid w:val="00740BCB"/>
    <w:rsid w:val="00741F8D"/>
    <w:rsid w:val="007519EF"/>
    <w:rsid w:val="00753480"/>
    <w:rsid w:val="007549CD"/>
    <w:rsid w:val="00765C17"/>
    <w:rsid w:val="00766E90"/>
    <w:rsid w:val="007731AD"/>
    <w:rsid w:val="00775292"/>
    <w:rsid w:val="00792EA9"/>
    <w:rsid w:val="00796457"/>
    <w:rsid w:val="007A3DB9"/>
    <w:rsid w:val="007A4FDA"/>
    <w:rsid w:val="007A7FB0"/>
    <w:rsid w:val="007D0584"/>
    <w:rsid w:val="007D7C21"/>
    <w:rsid w:val="007E4D84"/>
    <w:rsid w:val="007E64D7"/>
    <w:rsid w:val="007F17CC"/>
    <w:rsid w:val="007F23F4"/>
    <w:rsid w:val="007F28BE"/>
    <w:rsid w:val="007F5EFA"/>
    <w:rsid w:val="007F7035"/>
    <w:rsid w:val="008036DE"/>
    <w:rsid w:val="00806430"/>
    <w:rsid w:val="008118FC"/>
    <w:rsid w:val="008573AF"/>
    <w:rsid w:val="00862643"/>
    <w:rsid w:val="00870AFC"/>
    <w:rsid w:val="00873263"/>
    <w:rsid w:val="008733E5"/>
    <w:rsid w:val="00884C4E"/>
    <w:rsid w:val="00887D0E"/>
    <w:rsid w:val="0089045C"/>
    <w:rsid w:val="008922F2"/>
    <w:rsid w:val="008A55E1"/>
    <w:rsid w:val="008A6A44"/>
    <w:rsid w:val="008B2587"/>
    <w:rsid w:val="008C25F8"/>
    <w:rsid w:val="008C5429"/>
    <w:rsid w:val="008C64B5"/>
    <w:rsid w:val="008E09B0"/>
    <w:rsid w:val="008E3387"/>
    <w:rsid w:val="008E5326"/>
    <w:rsid w:val="008E68CF"/>
    <w:rsid w:val="009049CE"/>
    <w:rsid w:val="00912B49"/>
    <w:rsid w:val="009254F0"/>
    <w:rsid w:val="00926A81"/>
    <w:rsid w:val="009367FF"/>
    <w:rsid w:val="00940022"/>
    <w:rsid w:val="00953A32"/>
    <w:rsid w:val="00955898"/>
    <w:rsid w:val="009568FD"/>
    <w:rsid w:val="00962554"/>
    <w:rsid w:val="00966FE1"/>
    <w:rsid w:val="009763C9"/>
    <w:rsid w:val="00977D1C"/>
    <w:rsid w:val="00980A6B"/>
    <w:rsid w:val="00981A43"/>
    <w:rsid w:val="00983ED4"/>
    <w:rsid w:val="00994F97"/>
    <w:rsid w:val="009A1BBE"/>
    <w:rsid w:val="009A5D55"/>
    <w:rsid w:val="009B3904"/>
    <w:rsid w:val="009B703B"/>
    <w:rsid w:val="009B7594"/>
    <w:rsid w:val="009C06DA"/>
    <w:rsid w:val="009D6EE0"/>
    <w:rsid w:val="009E648B"/>
    <w:rsid w:val="00A071B7"/>
    <w:rsid w:val="00A12B0B"/>
    <w:rsid w:val="00A15763"/>
    <w:rsid w:val="00A273E8"/>
    <w:rsid w:val="00A64A67"/>
    <w:rsid w:val="00A676FB"/>
    <w:rsid w:val="00A72F3F"/>
    <w:rsid w:val="00A8297F"/>
    <w:rsid w:val="00A94640"/>
    <w:rsid w:val="00A97CBB"/>
    <w:rsid w:val="00AA1A63"/>
    <w:rsid w:val="00AA1D25"/>
    <w:rsid w:val="00AA2C95"/>
    <w:rsid w:val="00AA333C"/>
    <w:rsid w:val="00AA4D85"/>
    <w:rsid w:val="00AB6538"/>
    <w:rsid w:val="00AC3413"/>
    <w:rsid w:val="00AD0875"/>
    <w:rsid w:val="00AD1E36"/>
    <w:rsid w:val="00AD4A61"/>
    <w:rsid w:val="00AD704E"/>
    <w:rsid w:val="00AE4737"/>
    <w:rsid w:val="00AE6283"/>
    <w:rsid w:val="00AF1874"/>
    <w:rsid w:val="00B03AF0"/>
    <w:rsid w:val="00B11015"/>
    <w:rsid w:val="00B145F8"/>
    <w:rsid w:val="00B175B1"/>
    <w:rsid w:val="00B349F5"/>
    <w:rsid w:val="00B42D65"/>
    <w:rsid w:val="00B51A38"/>
    <w:rsid w:val="00B64559"/>
    <w:rsid w:val="00B66860"/>
    <w:rsid w:val="00B70445"/>
    <w:rsid w:val="00B721B4"/>
    <w:rsid w:val="00B94B1E"/>
    <w:rsid w:val="00B9647B"/>
    <w:rsid w:val="00BB620C"/>
    <w:rsid w:val="00BB7101"/>
    <w:rsid w:val="00BD55F1"/>
    <w:rsid w:val="00BD56F7"/>
    <w:rsid w:val="00BD6B3F"/>
    <w:rsid w:val="00BF38AE"/>
    <w:rsid w:val="00C01A9D"/>
    <w:rsid w:val="00C11EB1"/>
    <w:rsid w:val="00C16A45"/>
    <w:rsid w:val="00C17737"/>
    <w:rsid w:val="00C203A0"/>
    <w:rsid w:val="00C22A9C"/>
    <w:rsid w:val="00C353B9"/>
    <w:rsid w:val="00C507B6"/>
    <w:rsid w:val="00C50DF7"/>
    <w:rsid w:val="00C550D7"/>
    <w:rsid w:val="00C555F2"/>
    <w:rsid w:val="00C56C17"/>
    <w:rsid w:val="00C70D18"/>
    <w:rsid w:val="00C7465A"/>
    <w:rsid w:val="00C765FE"/>
    <w:rsid w:val="00C80485"/>
    <w:rsid w:val="00C90E14"/>
    <w:rsid w:val="00CA02FE"/>
    <w:rsid w:val="00CA3B3F"/>
    <w:rsid w:val="00CB1F54"/>
    <w:rsid w:val="00CB3E48"/>
    <w:rsid w:val="00CB707E"/>
    <w:rsid w:val="00CC24FD"/>
    <w:rsid w:val="00CE441D"/>
    <w:rsid w:val="00CF0162"/>
    <w:rsid w:val="00CF5890"/>
    <w:rsid w:val="00CF7452"/>
    <w:rsid w:val="00D0751E"/>
    <w:rsid w:val="00D1176B"/>
    <w:rsid w:val="00D23791"/>
    <w:rsid w:val="00D32A73"/>
    <w:rsid w:val="00D340F8"/>
    <w:rsid w:val="00D3726D"/>
    <w:rsid w:val="00D4145A"/>
    <w:rsid w:val="00D42F40"/>
    <w:rsid w:val="00D446D8"/>
    <w:rsid w:val="00D52EE9"/>
    <w:rsid w:val="00D538A1"/>
    <w:rsid w:val="00D56F59"/>
    <w:rsid w:val="00D57906"/>
    <w:rsid w:val="00D61207"/>
    <w:rsid w:val="00D712DD"/>
    <w:rsid w:val="00D73215"/>
    <w:rsid w:val="00D84D0E"/>
    <w:rsid w:val="00D85D10"/>
    <w:rsid w:val="00DA01B5"/>
    <w:rsid w:val="00DA2888"/>
    <w:rsid w:val="00DA3B71"/>
    <w:rsid w:val="00DA45EA"/>
    <w:rsid w:val="00DB689C"/>
    <w:rsid w:val="00DC0E76"/>
    <w:rsid w:val="00DC5A9F"/>
    <w:rsid w:val="00DD4ED5"/>
    <w:rsid w:val="00DD594E"/>
    <w:rsid w:val="00DF5F3A"/>
    <w:rsid w:val="00DF7F93"/>
    <w:rsid w:val="00E01BC5"/>
    <w:rsid w:val="00E05B0D"/>
    <w:rsid w:val="00E06855"/>
    <w:rsid w:val="00E11F03"/>
    <w:rsid w:val="00E15952"/>
    <w:rsid w:val="00E30B1C"/>
    <w:rsid w:val="00E31BC5"/>
    <w:rsid w:val="00E3206C"/>
    <w:rsid w:val="00E3217D"/>
    <w:rsid w:val="00E43485"/>
    <w:rsid w:val="00E45CE4"/>
    <w:rsid w:val="00E46038"/>
    <w:rsid w:val="00E62FDF"/>
    <w:rsid w:val="00E7488F"/>
    <w:rsid w:val="00E8648D"/>
    <w:rsid w:val="00E87C51"/>
    <w:rsid w:val="00EA451C"/>
    <w:rsid w:val="00EB730A"/>
    <w:rsid w:val="00ED2C84"/>
    <w:rsid w:val="00EE3CCB"/>
    <w:rsid w:val="00EE774A"/>
    <w:rsid w:val="00EF5BD0"/>
    <w:rsid w:val="00F025BA"/>
    <w:rsid w:val="00F06C77"/>
    <w:rsid w:val="00F359F9"/>
    <w:rsid w:val="00F3718F"/>
    <w:rsid w:val="00F4362D"/>
    <w:rsid w:val="00F44ECF"/>
    <w:rsid w:val="00F54F5B"/>
    <w:rsid w:val="00F61E8E"/>
    <w:rsid w:val="00F67225"/>
    <w:rsid w:val="00FA24C2"/>
    <w:rsid w:val="00FB4B21"/>
    <w:rsid w:val="00FD4DEC"/>
    <w:rsid w:val="00FE0105"/>
    <w:rsid w:val="00FE35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5BC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6F59"/>
    <w:rPr>
      <w:rFonts w:ascii="Times New Roman" w:hAnsi="Times New Roman" w:cs="Times New Roman"/>
      <w:lang w:eastAsia="en-GB"/>
    </w:rPr>
  </w:style>
  <w:style w:type="paragraph" w:styleId="Heading1">
    <w:name w:val="heading 1"/>
    <w:basedOn w:val="Normal"/>
    <w:next w:val="Normal"/>
    <w:link w:val="Heading1Char"/>
    <w:uiPriority w:val="9"/>
    <w:qFormat/>
    <w:rsid w:val="009C06DA"/>
    <w:pPr>
      <w:keepNext/>
      <w:keepLines/>
      <w:spacing w:before="480"/>
      <w:outlineLvl w:val="0"/>
    </w:pPr>
    <w:rPr>
      <w:rFonts w:asciiTheme="majorHAnsi" w:eastAsiaTheme="majorEastAsia" w:hAnsiTheme="majorHAnsi" w:cstheme="majorBidi"/>
      <w:b/>
      <w:bCs/>
      <w:color w:val="2D4F8E" w:themeColor="accent1" w:themeShade="B5"/>
      <w:sz w:val="32"/>
      <w:szCs w:val="32"/>
      <w:lang w:eastAsia="en-US"/>
    </w:rPr>
  </w:style>
  <w:style w:type="paragraph" w:styleId="Heading2">
    <w:name w:val="heading 2"/>
    <w:basedOn w:val="Normal"/>
    <w:next w:val="Normal"/>
    <w:link w:val="Heading2Char"/>
    <w:uiPriority w:val="9"/>
    <w:unhideWhenUsed/>
    <w:qFormat/>
    <w:rsid w:val="009C06DA"/>
    <w:pPr>
      <w:keepNext/>
      <w:keepLines/>
      <w:spacing w:before="200"/>
      <w:outlineLvl w:val="1"/>
    </w:pPr>
    <w:rPr>
      <w:rFonts w:asciiTheme="majorHAnsi" w:eastAsiaTheme="majorEastAsia" w:hAnsiTheme="majorHAnsi" w:cstheme="majorBidi"/>
      <w:b/>
      <w:bCs/>
      <w:color w:val="4472C4"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6DA"/>
    <w:rPr>
      <w:rFonts w:asciiTheme="majorHAnsi" w:eastAsiaTheme="majorEastAsia" w:hAnsiTheme="majorHAnsi" w:cstheme="majorBidi"/>
      <w:b/>
      <w:bCs/>
      <w:color w:val="2D4F8E" w:themeColor="accent1" w:themeShade="B5"/>
      <w:sz w:val="32"/>
      <w:szCs w:val="32"/>
    </w:rPr>
  </w:style>
  <w:style w:type="character" w:customStyle="1" w:styleId="Heading2Char">
    <w:name w:val="Heading 2 Char"/>
    <w:basedOn w:val="DefaultParagraphFont"/>
    <w:link w:val="Heading2"/>
    <w:uiPriority w:val="9"/>
    <w:rsid w:val="009C06DA"/>
    <w:rPr>
      <w:rFonts w:asciiTheme="majorHAnsi" w:eastAsiaTheme="majorEastAsia" w:hAnsiTheme="majorHAnsi" w:cstheme="majorBidi"/>
      <w:b/>
      <w:bCs/>
      <w:color w:val="4472C4" w:themeColor="accent1"/>
      <w:sz w:val="26"/>
      <w:szCs w:val="26"/>
    </w:rPr>
  </w:style>
  <w:style w:type="paragraph" w:customStyle="1" w:styleId="StandardWe">
    <w:name w:val="Standard (We"/>
    <w:basedOn w:val="Normal"/>
    <w:uiPriority w:val="99"/>
    <w:rsid w:val="009C06DA"/>
    <w:pPr>
      <w:spacing w:beforeLines="1" w:afterLines="1"/>
    </w:pPr>
    <w:rPr>
      <w:rFonts w:ascii="Times" w:eastAsia="MS Mincho" w:hAnsi="Times"/>
      <w:sz w:val="20"/>
      <w:szCs w:val="20"/>
      <w:lang w:val="en-US" w:eastAsia="de-DE"/>
    </w:rPr>
  </w:style>
  <w:style w:type="paragraph" w:customStyle="1" w:styleId="Standa2">
    <w:name w:val="Standa2"/>
    <w:uiPriority w:val="99"/>
    <w:rsid w:val="009C06DA"/>
    <w:rPr>
      <w:rFonts w:ascii="Cambria" w:eastAsia="MS Mincho" w:hAnsi="Cambria" w:cs="Times New Roman"/>
      <w:lang w:val="en-US" w:eastAsia="de-DE"/>
    </w:rPr>
  </w:style>
  <w:style w:type="paragraph" w:styleId="Footer">
    <w:name w:val="footer"/>
    <w:basedOn w:val="Normal"/>
    <w:link w:val="FooterChar"/>
    <w:uiPriority w:val="99"/>
    <w:unhideWhenUsed/>
    <w:rsid w:val="009C06DA"/>
    <w:pPr>
      <w:tabs>
        <w:tab w:val="center" w:pos="4320"/>
        <w:tab w:val="right" w:pos="8640"/>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9C06DA"/>
    <w:rPr>
      <w:rFonts w:eastAsiaTheme="minorEastAsia"/>
    </w:rPr>
  </w:style>
  <w:style w:type="character" w:styleId="PageNumber">
    <w:name w:val="page number"/>
    <w:basedOn w:val="DefaultParagraphFont"/>
    <w:uiPriority w:val="99"/>
    <w:semiHidden/>
    <w:unhideWhenUsed/>
    <w:rsid w:val="009C06DA"/>
  </w:style>
  <w:style w:type="character" w:styleId="CommentReference">
    <w:name w:val="annotation reference"/>
    <w:basedOn w:val="DefaultParagraphFont"/>
    <w:uiPriority w:val="99"/>
    <w:semiHidden/>
    <w:unhideWhenUsed/>
    <w:rsid w:val="009C06DA"/>
    <w:rPr>
      <w:sz w:val="18"/>
      <w:szCs w:val="18"/>
    </w:rPr>
  </w:style>
  <w:style w:type="paragraph" w:styleId="CommentText">
    <w:name w:val="annotation text"/>
    <w:basedOn w:val="Normal"/>
    <w:link w:val="CommentTextChar"/>
    <w:uiPriority w:val="99"/>
    <w:unhideWhenUsed/>
    <w:rsid w:val="009C06DA"/>
    <w:rPr>
      <w:rFonts w:asciiTheme="minorHAnsi" w:eastAsiaTheme="minorEastAsia" w:hAnsiTheme="minorHAnsi" w:cstheme="minorBidi"/>
      <w:lang w:eastAsia="en-US"/>
    </w:rPr>
  </w:style>
  <w:style w:type="character" w:customStyle="1" w:styleId="CommentTextChar">
    <w:name w:val="Comment Text Char"/>
    <w:basedOn w:val="DefaultParagraphFont"/>
    <w:link w:val="CommentText"/>
    <w:uiPriority w:val="99"/>
    <w:rsid w:val="009C06DA"/>
    <w:rPr>
      <w:rFonts w:eastAsiaTheme="minorEastAsia"/>
    </w:rPr>
  </w:style>
  <w:style w:type="character" w:styleId="LineNumber">
    <w:name w:val="line number"/>
    <w:basedOn w:val="DefaultParagraphFont"/>
    <w:uiPriority w:val="99"/>
    <w:semiHidden/>
    <w:unhideWhenUsed/>
    <w:rsid w:val="005336A3"/>
  </w:style>
  <w:style w:type="paragraph" w:styleId="ListParagraph">
    <w:name w:val="List Paragraph"/>
    <w:basedOn w:val="Normal"/>
    <w:uiPriority w:val="34"/>
    <w:qFormat/>
    <w:rsid w:val="00557FF3"/>
    <w:pPr>
      <w:ind w:left="720"/>
      <w:contextualSpacing/>
    </w:pPr>
    <w:rPr>
      <w:rFonts w:asciiTheme="minorHAnsi" w:eastAsiaTheme="minorEastAsia"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AE6283"/>
    <w:rPr>
      <w:b/>
      <w:bCs/>
      <w:sz w:val="20"/>
      <w:szCs w:val="20"/>
    </w:rPr>
  </w:style>
  <w:style w:type="character" w:customStyle="1" w:styleId="CommentSubjectChar">
    <w:name w:val="Comment Subject Char"/>
    <w:basedOn w:val="CommentTextChar"/>
    <w:link w:val="CommentSubject"/>
    <w:uiPriority w:val="99"/>
    <w:semiHidden/>
    <w:rsid w:val="00AE6283"/>
    <w:rPr>
      <w:rFonts w:eastAsiaTheme="minorEastAsia"/>
      <w:b/>
      <w:bCs/>
      <w:sz w:val="20"/>
      <w:szCs w:val="20"/>
    </w:rPr>
  </w:style>
  <w:style w:type="paragraph" w:styleId="Revision">
    <w:name w:val="Revision"/>
    <w:hidden/>
    <w:uiPriority w:val="99"/>
    <w:semiHidden/>
    <w:rsid w:val="00AE6283"/>
    <w:rPr>
      <w:rFonts w:eastAsiaTheme="minorEastAsia"/>
    </w:rPr>
  </w:style>
  <w:style w:type="paragraph" w:styleId="BalloonText">
    <w:name w:val="Balloon Text"/>
    <w:basedOn w:val="Normal"/>
    <w:link w:val="BalloonTextChar"/>
    <w:uiPriority w:val="99"/>
    <w:semiHidden/>
    <w:unhideWhenUsed/>
    <w:rsid w:val="00AE6283"/>
    <w:rPr>
      <w:rFonts w:eastAsiaTheme="minorEastAsia"/>
      <w:sz w:val="18"/>
      <w:szCs w:val="18"/>
      <w:lang w:eastAsia="en-US"/>
    </w:rPr>
  </w:style>
  <w:style w:type="character" w:customStyle="1" w:styleId="BalloonTextChar">
    <w:name w:val="Balloon Text Char"/>
    <w:basedOn w:val="DefaultParagraphFont"/>
    <w:link w:val="BalloonText"/>
    <w:uiPriority w:val="99"/>
    <w:semiHidden/>
    <w:rsid w:val="00AE6283"/>
    <w:rPr>
      <w:rFonts w:ascii="Times New Roman" w:eastAsiaTheme="minorEastAsia" w:hAnsi="Times New Roman" w:cs="Times New Roman"/>
      <w:sz w:val="18"/>
      <w:szCs w:val="18"/>
    </w:rPr>
  </w:style>
  <w:style w:type="paragraph" w:customStyle="1" w:styleId="p1">
    <w:name w:val="p1"/>
    <w:basedOn w:val="Normal"/>
    <w:rsid w:val="00F67225"/>
    <w:rPr>
      <w:rFonts w:ascii="Courier" w:eastAsiaTheme="minorEastAsia" w:hAnsi="Courier"/>
      <w:color w:val="42CAC9"/>
      <w:sz w:val="18"/>
      <w:szCs w:val="18"/>
    </w:rPr>
  </w:style>
  <w:style w:type="character" w:customStyle="1" w:styleId="s1">
    <w:name w:val="s1"/>
    <w:basedOn w:val="DefaultParagraphFont"/>
    <w:rsid w:val="00F67225"/>
    <w:rPr>
      <w:color w:val="B07C45"/>
    </w:rPr>
  </w:style>
  <w:style w:type="table" w:styleId="TableGrid">
    <w:name w:val="Table Grid"/>
    <w:basedOn w:val="TableNormal"/>
    <w:uiPriority w:val="59"/>
    <w:rsid w:val="00405A3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3904"/>
    <w:pPr>
      <w:tabs>
        <w:tab w:val="center" w:pos="4680"/>
        <w:tab w:val="right" w:pos="9360"/>
      </w:tabs>
    </w:pPr>
    <w:rPr>
      <w:rFonts w:asciiTheme="minorHAnsi" w:eastAsiaTheme="minorEastAsia" w:hAnsiTheme="minorHAnsi" w:cstheme="minorBidi"/>
      <w:lang w:eastAsia="en-US"/>
    </w:rPr>
  </w:style>
  <w:style w:type="character" w:customStyle="1" w:styleId="HeaderChar">
    <w:name w:val="Header Char"/>
    <w:basedOn w:val="DefaultParagraphFont"/>
    <w:link w:val="Header"/>
    <w:uiPriority w:val="99"/>
    <w:rsid w:val="009B390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81977">
      <w:bodyDiv w:val="1"/>
      <w:marLeft w:val="0"/>
      <w:marRight w:val="0"/>
      <w:marTop w:val="0"/>
      <w:marBottom w:val="0"/>
      <w:divBdr>
        <w:top w:val="none" w:sz="0" w:space="0" w:color="auto"/>
        <w:left w:val="none" w:sz="0" w:space="0" w:color="auto"/>
        <w:bottom w:val="none" w:sz="0" w:space="0" w:color="auto"/>
        <w:right w:val="none" w:sz="0" w:space="0" w:color="auto"/>
      </w:divBdr>
    </w:div>
    <w:div w:id="525026841">
      <w:bodyDiv w:val="1"/>
      <w:marLeft w:val="0"/>
      <w:marRight w:val="0"/>
      <w:marTop w:val="0"/>
      <w:marBottom w:val="0"/>
      <w:divBdr>
        <w:top w:val="none" w:sz="0" w:space="0" w:color="auto"/>
        <w:left w:val="none" w:sz="0" w:space="0" w:color="auto"/>
        <w:bottom w:val="none" w:sz="0" w:space="0" w:color="auto"/>
        <w:right w:val="none" w:sz="0" w:space="0" w:color="auto"/>
      </w:divBdr>
    </w:div>
    <w:div w:id="764115886">
      <w:bodyDiv w:val="1"/>
      <w:marLeft w:val="0"/>
      <w:marRight w:val="0"/>
      <w:marTop w:val="0"/>
      <w:marBottom w:val="0"/>
      <w:divBdr>
        <w:top w:val="none" w:sz="0" w:space="0" w:color="auto"/>
        <w:left w:val="none" w:sz="0" w:space="0" w:color="auto"/>
        <w:bottom w:val="none" w:sz="0" w:space="0" w:color="auto"/>
        <w:right w:val="none" w:sz="0" w:space="0" w:color="auto"/>
      </w:divBdr>
    </w:div>
    <w:div w:id="1434856628">
      <w:bodyDiv w:val="1"/>
      <w:marLeft w:val="0"/>
      <w:marRight w:val="0"/>
      <w:marTop w:val="0"/>
      <w:marBottom w:val="0"/>
      <w:divBdr>
        <w:top w:val="none" w:sz="0" w:space="0" w:color="auto"/>
        <w:left w:val="none" w:sz="0" w:space="0" w:color="auto"/>
        <w:bottom w:val="none" w:sz="0" w:space="0" w:color="auto"/>
        <w:right w:val="none" w:sz="0" w:space="0" w:color="auto"/>
      </w:divBdr>
    </w:div>
    <w:div w:id="1518500710">
      <w:bodyDiv w:val="1"/>
      <w:marLeft w:val="0"/>
      <w:marRight w:val="0"/>
      <w:marTop w:val="0"/>
      <w:marBottom w:val="0"/>
      <w:divBdr>
        <w:top w:val="none" w:sz="0" w:space="0" w:color="auto"/>
        <w:left w:val="none" w:sz="0" w:space="0" w:color="auto"/>
        <w:bottom w:val="none" w:sz="0" w:space="0" w:color="auto"/>
        <w:right w:val="none" w:sz="0" w:space="0" w:color="auto"/>
      </w:divBdr>
    </w:div>
    <w:div w:id="19040224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2222</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Paige Horvath</cp:lastModifiedBy>
  <cp:revision>2</cp:revision>
  <cp:lastPrinted>2018-03-06T16:09:00Z</cp:lastPrinted>
  <dcterms:created xsi:type="dcterms:W3CDTF">2018-05-10T14:25:00Z</dcterms:created>
  <dcterms:modified xsi:type="dcterms:W3CDTF">2018-05-10T14:25:00Z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id="http://www.zotero.org/styles/vancouver"/&gt;&lt;hasBiblio/&gt;&lt;format class="21"/&gt;&lt;count citations="18" publications="17"/&gt;&lt;/info&gt;PAPERS2_INFO_END</vt:lpwstr>
  </property>
</Properties>
</file>