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9CBD" w14:textId="727957CA" w:rsidR="00215685" w:rsidRPr="00ED6563" w:rsidRDefault="001576FC" w:rsidP="00066AEF">
      <w:pPr>
        <w:ind w:firstLineChars="700" w:firstLine="1687"/>
        <w:rPr>
          <w:rStyle w:val="a4"/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S1 </w:t>
      </w:r>
      <w:bookmarkStart w:id="0" w:name="_GoBack"/>
      <w:bookmarkEnd w:id="0"/>
      <w:r w:rsidR="008C0B6C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Table: </w:t>
      </w:r>
      <w:r w:rsidR="00D469BC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Estimated p</w:t>
      </w:r>
      <w:r w:rsidR="00C01D10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arameters</w:t>
      </w:r>
      <w:r w:rsidR="00BC734A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 w:rsidR="00D469BC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from</w:t>
      </w:r>
      <w:r w:rsidR="00BC734A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17-segments </w:t>
      </w:r>
      <w:r w:rsidR="00D469BC" w:rsidRPr="00ED656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myocardium kinetic modeling</w:t>
      </w:r>
    </w:p>
    <w:tbl>
      <w:tblPr>
        <w:tblStyle w:val="a3"/>
        <w:tblpPr w:leftFromText="180" w:rightFromText="180" w:vertAnchor="page" w:horzAnchor="page" w:tblpX="730" w:tblpY="1985"/>
        <w:tblW w:w="13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2"/>
        <w:gridCol w:w="1309"/>
        <w:gridCol w:w="1399"/>
        <w:gridCol w:w="1302"/>
        <w:gridCol w:w="1314"/>
        <w:gridCol w:w="268"/>
        <w:gridCol w:w="1458"/>
        <w:gridCol w:w="1365"/>
        <w:gridCol w:w="1399"/>
        <w:gridCol w:w="1365"/>
      </w:tblGrid>
      <w:tr w:rsidR="003E6880" w:rsidRPr="00ED6563" w14:paraId="61481C4F" w14:textId="77777777" w:rsidTr="001576FC">
        <w:trPr>
          <w:trHeight w:val="410"/>
        </w:trPr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CD4FD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2DB0E" w14:textId="72CF4D63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Stress</w:t>
            </w:r>
          </w:p>
        </w:tc>
        <w:tc>
          <w:tcPr>
            <w:tcW w:w="268" w:type="dxa"/>
            <w:tcBorders>
              <w:top w:val="single" w:sz="4" w:space="0" w:color="auto"/>
            </w:tcBorders>
            <w:vAlign w:val="center"/>
          </w:tcPr>
          <w:p w14:paraId="200A592B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8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1374" w14:textId="7740BBEE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Rest</w:t>
            </w:r>
          </w:p>
        </w:tc>
      </w:tr>
      <w:tr w:rsidR="003E6880" w:rsidRPr="00ED6563" w14:paraId="48EC28AD" w14:textId="77777777" w:rsidTr="001576FC">
        <w:trPr>
          <w:trHeight w:val="341"/>
        </w:trPr>
        <w:tc>
          <w:tcPr>
            <w:tcW w:w="2112" w:type="dxa"/>
            <w:tcBorders>
              <w:bottom w:val="single" w:sz="4" w:space="0" w:color="auto"/>
            </w:tcBorders>
            <w:vAlign w:val="center"/>
          </w:tcPr>
          <w:p w14:paraId="6D82E1B7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Segment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A203E" w14:textId="77777777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13BED" w14:textId="575D4D1E" w:rsidR="003E6880" w:rsidRPr="00ED6563" w:rsidRDefault="00E56BB5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k</w:t>
            </w:r>
            <w:r w:rsidR="000E15C5"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80F48" w14:textId="7809341D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  <w:lang w:eastAsia="zh-CN"/>
              </w:rPr>
              <w:t>k</w:t>
            </w:r>
            <w:r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F9C8" w14:textId="77777777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/>
                <w:bCs/>
              </w:rPr>
              <w:t>V</w:t>
            </w:r>
            <w:r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b</w:t>
            </w:r>
            <w:proofErr w:type="spellEnd"/>
          </w:p>
        </w:tc>
        <w:tc>
          <w:tcPr>
            <w:tcW w:w="268" w:type="dxa"/>
            <w:vAlign w:val="center"/>
          </w:tcPr>
          <w:p w14:paraId="7ED835E0" w14:textId="77777777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7D92C" w14:textId="77777777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36D54" w14:textId="521D435C" w:rsidR="003E6880" w:rsidRPr="00ED6563" w:rsidRDefault="000E15C5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k</w:t>
            </w:r>
            <w:r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71E33" w14:textId="22E403AF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k</w:t>
            </w:r>
            <w:r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B2945" w14:textId="77777777" w:rsidR="003E6880" w:rsidRPr="00ED6563" w:rsidRDefault="003E6880" w:rsidP="001576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/>
                <w:bCs/>
              </w:rPr>
              <w:t>V</w:t>
            </w:r>
            <w:r w:rsidRPr="00ED6563">
              <w:rPr>
                <w:rFonts w:ascii="Times New Roman" w:hAnsi="Times New Roman" w:cs="Times New Roman"/>
                <w:b/>
                <w:bCs/>
                <w:vertAlign w:val="subscript"/>
              </w:rPr>
              <w:t>b</w:t>
            </w:r>
            <w:proofErr w:type="spellEnd"/>
          </w:p>
        </w:tc>
      </w:tr>
      <w:tr w:rsidR="003E6880" w:rsidRPr="00ED6563" w14:paraId="672AA631" w14:textId="77777777" w:rsidTr="001576FC">
        <w:trPr>
          <w:trHeight w:val="342"/>
        </w:trPr>
        <w:tc>
          <w:tcPr>
            <w:tcW w:w="211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6E14685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Septal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B5B35B5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19F1EEF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9D09124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407513A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1D430C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460BB5C" w14:textId="6E86D034" w:rsidR="003E6880" w:rsidRPr="00ED6563" w:rsidRDefault="003E6880" w:rsidP="001576FC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3FEAB73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878AF93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0FA6FCA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</w:tr>
      <w:tr w:rsidR="003E6880" w:rsidRPr="00ED6563" w14:paraId="59A56131" w14:textId="77777777" w:rsidTr="001576FC">
        <w:trPr>
          <w:trHeight w:val="370"/>
        </w:trPr>
        <w:tc>
          <w:tcPr>
            <w:tcW w:w="2112" w:type="dxa"/>
            <w:vAlign w:val="center"/>
          </w:tcPr>
          <w:p w14:paraId="6A368F86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Apical_septal</w:t>
            </w:r>
            <w:proofErr w:type="spellEnd"/>
          </w:p>
        </w:tc>
        <w:tc>
          <w:tcPr>
            <w:tcW w:w="1309" w:type="dxa"/>
            <w:vAlign w:val="center"/>
          </w:tcPr>
          <w:p w14:paraId="4A2CECD5" w14:textId="44882926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1.74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±0.75</w:t>
            </w:r>
          </w:p>
        </w:tc>
        <w:tc>
          <w:tcPr>
            <w:tcW w:w="1399" w:type="dxa"/>
            <w:vAlign w:val="center"/>
          </w:tcPr>
          <w:p w14:paraId="1C5444CB" w14:textId="687BAB4C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0.35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0.16</w:t>
            </w:r>
          </w:p>
        </w:tc>
        <w:tc>
          <w:tcPr>
            <w:tcW w:w="1302" w:type="dxa"/>
            <w:vAlign w:val="center"/>
          </w:tcPr>
          <w:p w14:paraId="11B3F800" w14:textId="6E6BEF3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14" w:type="dxa"/>
            <w:vAlign w:val="center"/>
          </w:tcPr>
          <w:p w14:paraId="20C7758F" w14:textId="520882AA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±0.17</w:t>
            </w:r>
          </w:p>
        </w:tc>
        <w:tc>
          <w:tcPr>
            <w:tcW w:w="268" w:type="dxa"/>
            <w:vAlign w:val="center"/>
          </w:tcPr>
          <w:p w14:paraId="53955C8A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240C0668" w14:textId="31AA863E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51C6B17B" w14:textId="02A332C4" w:rsidR="003E6880" w:rsidRPr="00ED6563" w:rsidRDefault="00275DAD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0F7180A1" w14:textId="4FB1976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±0.05</w:t>
            </w:r>
          </w:p>
        </w:tc>
        <w:tc>
          <w:tcPr>
            <w:tcW w:w="1365" w:type="dxa"/>
            <w:vAlign w:val="center"/>
          </w:tcPr>
          <w:p w14:paraId="5CD221C2" w14:textId="2CE741C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0B89FBD1" w14:textId="77777777" w:rsidTr="001576FC">
        <w:trPr>
          <w:trHeight w:val="363"/>
        </w:trPr>
        <w:tc>
          <w:tcPr>
            <w:tcW w:w="2112" w:type="dxa"/>
            <w:vAlign w:val="center"/>
          </w:tcPr>
          <w:p w14:paraId="388E8A5D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Mid_anteroseptal</w:t>
            </w:r>
            <w:proofErr w:type="spellEnd"/>
          </w:p>
        </w:tc>
        <w:tc>
          <w:tcPr>
            <w:tcW w:w="1309" w:type="dxa"/>
            <w:vAlign w:val="center"/>
          </w:tcPr>
          <w:p w14:paraId="4F5EEB66" w14:textId="1AC8BD1C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2.00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±0.79</w:t>
            </w:r>
          </w:p>
        </w:tc>
        <w:tc>
          <w:tcPr>
            <w:tcW w:w="1399" w:type="dxa"/>
            <w:vAlign w:val="center"/>
          </w:tcPr>
          <w:p w14:paraId="5CDD6FD3" w14:textId="770D7895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0.33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0.14</w:t>
            </w:r>
          </w:p>
        </w:tc>
        <w:tc>
          <w:tcPr>
            <w:tcW w:w="1302" w:type="dxa"/>
            <w:vAlign w:val="center"/>
          </w:tcPr>
          <w:p w14:paraId="4DBD8637" w14:textId="49654A19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046BCA69" w14:textId="56913DAF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711B0265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3437D028" w14:textId="287C5CC3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20E19C23" w14:textId="15B3EE15" w:rsidR="003E6880" w:rsidRPr="00ED6563" w:rsidRDefault="00275DAD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±0.08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5F6D1420" w14:textId="6B09EAEF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±0.05</w:t>
            </w:r>
          </w:p>
        </w:tc>
        <w:tc>
          <w:tcPr>
            <w:tcW w:w="1365" w:type="dxa"/>
            <w:vAlign w:val="center"/>
          </w:tcPr>
          <w:p w14:paraId="74595341" w14:textId="3ED32B50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775B640D" w14:textId="77777777" w:rsidTr="001576FC">
        <w:trPr>
          <w:trHeight w:val="434"/>
        </w:trPr>
        <w:tc>
          <w:tcPr>
            <w:tcW w:w="2112" w:type="dxa"/>
            <w:vAlign w:val="center"/>
          </w:tcPr>
          <w:p w14:paraId="478E2557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Mid_inferoseptal</w:t>
            </w:r>
            <w:proofErr w:type="spellEnd"/>
          </w:p>
        </w:tc>
        <w:tc>
          <w:tcPr>
            <w:tcW w:w="1309" w:type="dxa"/>
            <w:vAlign w:val="center"/>
          </w:tcPr>
          <w:p w14:paraId="333B5F16" w14:textId="3515324F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1.87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±0.75</w:t>
            </w:r>
          </w:p>
        </w:tc>
        <w:tc>
          <w:tcPr>
            <w:tcW w:w="1399" w:type="dxa"/>
            <w:vAlign w:val="center"/>
          </w:tcPr>
          <w:p w14:paraId="42DEC0DB" w14:textId="777D79AF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0.31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0.15</w:t>
            </w:r>
          </w:p>
        </w:tc>
        <w:tc>
          <w:tcPr>
            <w:tcW w:w="1302" w:type="dxa"/>
            <w:vAlign w:val="center"/>
          </w:tcPr>
          <w:p w14:paraId="7735942A" w14:textId="05831AD1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5DFA5D41" w14:textId="7D125F12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54574181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3278D36C" w14:textId="45FF7A5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±0.24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02B0FBF2" w14:textId="783C8C86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±0.08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4A1EAFA9" w14:textId="7686CC94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0C70F508" w14:textId="4631627F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39AEE8B8" w14:textId="77777777" w:rsidTr="001576FC">
        <w:trPr>
          <w:trHeight w:val="364"/>
        </w:trPr>
        <w:tc>
          <w:tcPr>
            <w:tcW w:w="2112" w:type="dxa"/>
            <w:vAlign w:val="center"/>
          </w:tcPr>
          <w:p w14:paraId="081A36D2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Basal_anteroseptal</w:t>
            </w:r>
            <w:proofErr w:type="spellEnd"/>
          </w:p>
        </w:tc>
        <w:tc>
          <w:tcPr>
            <w:tcW w:w="1309" w:type="dxa"/>
            <w:vAlign w:val="center"/>
          </w:tcPr>
          <w:p w14:paraId="70B5BF92" w14:textId="3B60B8FE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1.78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±0.55</w:t>
            </w:r>
          </w:p>
        </w:tc>
        <w:tc>
          <w:tcPr>
            <w:tcW w:w="1399" w:type="dxa"/>
            <w:vAlign w:val="center"/>
          </w:tcPr>
          <w:p w14:paraId="52596AC9" w14:textId="082408E9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0.31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0.17</w:t>
            </w:r>
          </w:p>
        </w:tc>
        <w:tc>
          <w:tcPr>
            <w:tcW w:w="1302" w:type="dxa"/>
            <w:vAlign w:val="center"/>
          </w:tcPr>
          <w:p w14:paraId="1A864D50" w14:textId="0427FC8E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14" w:type="dxa"/>
            <w:vAlign w:val="center"/>
          </w:tcPr>
          <w:p w14:paraId="0E92961F" w14:textId="65E76DA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188F747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5274F292" w14:textId="7504F261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3F68AE7B" w14:textId="10538C0C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7ED1A0F8" w14:textId="0C97D5B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±0.06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</w:t>
            </w:r>
          </w:p>
        </w:tc>
        <w:tc>
          <w:tcPr>
            <w:tcW w:w="1365" w:type="dxa"/>
            <w:vAlign w:val="center"/>
          </w:tcPr>
          <w:p w14:paraId="2197F623" w14:textId="6F9C721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0.32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0827F112" w14:textId="77777777" w:rsidTr="001576FC">
        <w:trPr>
          <w:trHeight w:val="363"/>
        </w:trPr>
        <w:tc>
          <w:tcPr>
            <w:tcW w:w="2112" w:type="dxa"/>
            <w:vAlign w:val="center"/>
          </w:tcPr>
          <w:p w14:paraId="0622A121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Basal_inferoseptal</w:t>
            </w:r>
            <w:proofErr w:type="spellEnd"/>
          </w:p>
        </w:tc>
        <w:tc>
          <w:tcPr>
            <w:tcW w:w="1309" w:type="dxa"/>
            <w:vAlign w:val="center"/>
          </w:tcPr>
          <w:p w14:paraId="798C30FF" w14:textId="576B62DB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1.78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±0.57</w:t>
            </w:r>
          </w:p>
        </w:tc>
        <w:tc>
          <w:tcPr>
            <w:tcW w:w="1399" w:type="dxa"/>
            <w:vAlign w:val="center"/>
          </w:tcPr>
          <w:p w14:paraId="5572B618" w14:textId="10DCBE8F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0.29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0.16</w:t>
            </w:r>
          </w:p>
        </w:tc>
        <w:tc>
          <w:tcPr>
            <w:tcW w:w="1302" w:type="dxa"/>
            <w:vAlign w:val="center"/>
          </w:tcPr>
          <w:p w14:paraId="75DD886F" w14:textId="4DD265B8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±0.06</w:t>
            </w:r>
          </w:p>
        </w:tc>
        <w:tc>
          <w:tcPr>
            <w:tcW w:w="1314" w:type="dxa"/>
            <w:vAlign w:val="center"/>
          </w:tcPr>
          <w:p w14:paraId="680FB3D4" w14:textId="4A1F0D14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±0.18</w:t>
            </w:r>
          </w:p>
        </w:tc>
        <w:tc>
          <w:tcPr>
            <w:tcW w:w="268" w:type="dxa"/>
            <w:vAlign w:val="center"/>
          </w:tcPr>
          <w:p w14:paraId="7705FE0A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3BEFC503" w14:textId="59D37BD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±0.50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75C95319" w14:textId="39791875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748A6B2A" w14:textId="7910B5B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±0.06</w:t>
            </w:r>
          </w:p>
        </w:tc>
        <w:tc>
          <w:tcPr>
            <w:tcW w:w="1365" w:type="dxa"/>
            <w:vAlign w:val="center"/>
          </w:tcPr>
          <w:p w14:paraId="522402E4" w14:textId="5FD18890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±0.14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6410D0D1" w14:textId="77777777" w:rsidTr="001576FC">
        <w:trPr>
          <w:trHeight w:val="363"/>
        </w:trPr>
        <w:tc>
          <w:tcPr>
            <w:tcW w:w="2112" w:type="dxa"/>
            <w:shd w:val="clear" w:color="auto" w:fill="E7E6E6" w:themeFill="background2"/>
            <w:vAlign w:val="center"/>
          </w:tcPr>
          <w:p w14:paraId="7F580272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Lateral</w:t>
            </w:r>
          </w:p>
        </w:tc>
        <w:tc>
          <w:tcPr>
            <w:tcW w:w="1309" w:type="dxa"/>
            <w:shd w:val="clear" w:color="auto" w:fill="E7E6E6" w:themeFill="background2"/>
            <w:vAlign w:val="center"/>
          </w:tcPr>
          <w:p w14:paraId="6E62D77B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2C74A486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2" w:type="dxa"/>
            <w:shd w:val="clear" w:color="auto" w:fill="E7E6E6" w:themeFill="background2"/>
            <w:vAlign w:val="center"/>
          </w:tcPr>
          <w:p w14:paraId="39872053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14:paraId="03635644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" w:type="dxa"/>
            <w:shd w:val="clear" w:color="auto" w:fill="E7E6E6" w:themeFill="background2"/>
            <w:vAlign w:val="center"/>
          </w:tcPr>
          <w:p w14:paraId="0279A7B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shd w:val="clear" w:color="auto" w:fill="E7E6E6" w:themeFill="background2"/>
            <w:vAlign w:val="center"/>
          </w:tcPr>
          <w:p w14:paraId="10240FAB" w14:textId="04D9A3C3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26CA2CF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01EA0586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55B87E17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</w:tr>
      <w:tr w:rsidR="003E6880" w:rsidRPr="00ED6563" w14:paraId="0C154D1E" w14:textId="77777777" w:rsidTr="001576FC">
        <w:trPr>
          <w:trHeight w:val="363"/>
        </w:trPr>
        <w:tc>
          <w:tcPr>
            <w:tcW w:w="2112" w:type="dxa"/>
            <w:vAlign w:val="center"/>
          </w:tcPr>
          <w:p w14:paraId="7427D0E4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Apical_lateral</w:t>
            </w:r>
            <w:proofErr w:type="spellEnd"/>
          </w:p>
        </w:tc>
        <w:tc>
          <w:tcPr>
            <w:tcW w:w="1309" w:type="dxa"/>
            <w:vAlign w:val="center"/>
          </w:tcPr>
          <w:p w14:paraId="3685BB68" w14:textId="4D516E1C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2.13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±0.74</w:t>
            </w:r>
          </w:p>
        </w:tc>
        <w:tc>
          <w:tcPr>
            <w:tcW w:w="1399" w:type="dxa"/>
            <w:vAlign w:val="center"/>
          </w:tcPr>
          <w:p w14:paraId="3A415F9C" w14:textId="7F8CCD62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0.40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0.18</w:t>
            </w:r>
          </w:p>
        </w:tc>
        <w:tc>
          <w:tcPr>
            <w:tcW w:w="1302" w:type="dxa"/>
            <w:vAlign w:val="center"/>
          </w:tcPr>
          <w:p w14:paraId="37E66D13" w14:textId="40C089D8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19688CCD" w14:textId="1A427BA8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±0.17</w:t>
            </w:r>
          </w:p>
        </w:tc>
        <w:tc>
          <w:tcPr>
            <w:tcW w:w="268" w:type="dxa"/>
            <w:vAlign w:val="center"/>
          </w:tcPr>
          <w:p w14:paraId="058CA173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7F1A65F5" w14:textId="21427951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7DE3CA3D" w14:textId="6F8A06E9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76DAFFB2" w14:textId="11182B10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65" w:type="dxa"/>
            <w:vAlign w:val="center"/>
          </w:tcPr>
          <w:p w14:paraId="1E20E04A" w14:textId="0470DCC0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±0.08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382496D8" w14:textId="77777777" w:rsidTr="001576FC">
        <w:trPr>
          <w:trHeight w:val="390"/>
        </w:trPr>
        <w:tc>
          <w:tcPr>
            <w:tcW w:w="2112" w:type="dxa"/>
            <w:vAlign w:val="center"/>
          </w:tcPr>
          <w:p w14:paraId="283C309F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Mid_anterolateral</w:t>
            </w:r>
            <w:proofErr w:type="spellEnd"/>
          </w:p>
        </w:tc>
        <w:tc>
          <w:tcPr>
            <w:tcW w:w="1309" w:type="dxa"/>
            <w:vAlign w:val="center"/>
          </w:tcPr>
          <w:p w14:paraId="28220A7F" w14:textId="5F680506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2.36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±0.96</w:t>
            </w:r>
          </w:p>
        </w:tc>
        <w:tc>
          <w:tcPr>
            <w:tcW w:w="1399" w:type="dxa"/>
            <w:vAlign w:val="center"/>
          </w:tcPr>
          <w:p w14:paraId="483B02AB" w14:textId="3EDD68C0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0.37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0.19</w:t>
            </w:r>
          </w:p>
        </w:tc>
        <w:tc>
          <w:tcPr>
            <w:tcW w:w="1302" w:type="dxa"/>
            <w:vAlign w:val="center"/>
          </w:tcPr>
          <w:p w14:paraId="7420E854" w14:textId="63BC362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4E8BA4F9" w14:textId="136E4E80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±0.22</w:t>
            </w:r>
          </w:p>
        </w:tc>
        <w:tc>
          <w:tcPr>
            <w:tcW w:w="268" w:type="dxa"/>
            <w:vAlign w:val="center"/>
          </w:tcPr>
          <w:p w14:paraId="0EC0D5B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16D3DBD9" w14:textId="0E34D13A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±0.24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6B886B9C" w14:textId="6606336C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551FA462" w14:textId="280CC2BF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</w:t>
            </w:r>
          </w:p>
        </w:tc>
        <w:tc>
          <w:tcPr>
            <w:tcW w:w="1365" w:type="dxa"/>
            <w:vAlign w:val="center"/>
          </w:tcPr>
          <w:p w14:paraId="1A26754B" w14:textId="78D15C7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±0.08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1DC4ECAA" w14:textId="77777777" w:rsidTr="001576FC">
        <w:trPr>
          <w:trHeight w:val="354"/>
        </w:trPr>
        <w:tc>
          <w:tcPr>
            <w:tcW w:w="2112" w:type="dxa"/>
            <w:vAlign w:val="center"/>
          </w:tcPr>
          <w:p w14:paraId="6EBBBB40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Mid_inferolateral</w:t>
            </w:r>
            <w:proofErr w:type="spellEnd"/>
          </w:p>
        </w:tc>
        <w:tc>
          <w:tcPr>
            <w:tcW w:w="1309" w:type="dxa"/>
            <w:vAlign w:val="center"/>
          </w:tcPr>
          <w:p w14:paraId="330B7DD6" w14:textId="6C6CF602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2.39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±0.85</w:t>
            </w:r>
          </w:p>
        </w:tc>
        <w:tc>
          <w:tcPr>
            <w:tcW w:w="1399" w:type="dxa"/>
            <w:vAlign w:val="center"/>
          </w:tcPr>
          <w:p w14:paraId="770F3086" w14:textId="71CC2CC6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0.41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0.19</w:t>
            </w:r>
          </w:p>
        </w:tc>
        <w:tc>
          <w:tcPr>
            <w:tcW w:w="1302" w:type="dxa"/>
            <w:vAlign w:val="center"/>
          </w:tcPr>
          <w:p w14:paraId="5E15000A" w14:textId="49714EA4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736981B3" w14:textId="14194699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±0.18</w:t>
            </w:r>
          </w:p>
        </w:tc>
        <w:tc>
          <w:tcPr>
            <w:tcW w:w="268" w:type="dxa"/>
            <w:vAlign w:val="center"/>
          </w:tcPr>
          <w:p w14:paraId="20F5D026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113F034C" w14:textId="1B4B4569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5180A3F5" w14:textId="770DA0D1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6DE7D87B" w14:textId="087B241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65" w:type="dxa"/>
            <w:vAlign w:val="center"/>
          </w:tcPr>
          <w:p w14:paraId="38D3D93C" w14:textId="12D4E2E0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±0.06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76E1779A" w14:textId="77777777" w:rsidTr="001576FC">
        <w:trPr>
          <w:trHeight w:val="363"/>
        </w:trPr>
        <w:tc>
          <w:tcPr>
            <w:tcW w:w="2112" w:type="dxa"/>
            <w:vAlign w:val="center"/>
          </w:tcPr>
          <w:p w14:paraId="26B7EFD4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Basal_anterolateral</w:t>
            </w:r>
            <w:proofErr w:type="spellEnd"/>
          </w:p>
        </w:tc>
        <w:tc>
          <w:tcPr>
            <w:tcW w:w="1309" w:type="dxa"/>
            <w:vAlign w:val="center"/>
          </w:tcPr>
          <w:p w14:paraId="79786916" w14:textId="01D20851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2.70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±1.05</w:t>
            </w:r>
          </w:p>
        </w:tc>
        <w:tc>
          <w:tcPr>
            <w:tcW w:w="1399" w:type="dxa"/>
            <w:vAlign w:val="center"/>
          </w:tcPr>
          <w:p w14:paraId="74AB3BB0" w14:textId="10C75F20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0.37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0.22</w:t>
            </w:r>
          </w:p>
        </w:tc>
        <w:tc>
          <w:tcPr>
            <w:tcW w:w="1302" w:type="dxa"/>
            <w:vAlign w:val="center"/>
          </w:tcPr>
          <w:p w14:paraId="591C5B35" w14:textId="089ACF9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±0.05</w:t>
            </w:r>
          </w:p>
        </w:tc>
        <w:tc>
          <w:tcPr>
            <w:tcW w:w="1314" w:type="dxa"/>
            <w:vAlign w:val="center"/>
          </w:tcPr>
          <w:p w14:paraId="56041BEE" w14:textId="6EAE1E9D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±0.21</w:t>
            </w:r>
          </w:p>
        </w:tc>
        <w:tc>
          <w:tcPr>
            <w:tcW w:w="268" w:type="dxa"/>
            <w:vAlign w:val="center"/>
          </w:tcPr>
          <w:p w14:paraId="659DE0F6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74CC2DFB" w14:textId="31B28E7C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±0.26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045DA567" w14:textId="40E47FFC" w:rsidR="003E6880" w:rsidRPr="00ED6563" w:rsidRDefault="00FD2D39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4CF627EC" w14:textId="7724E0E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65" w:type="dxa"/>
            <w:vAlign w:val="center"/>
          </w:tcPr>
          <w:p w14:paraId="670B3A1D" w14:textId="0C107449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±0.07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0E573096" w14:textId="77777777" w:rsidTr="001576FC">
        <w:trPr>
          <w:trHeight w:val="363"/>
        </w:trPr>
        <w:tc>
          <w:tcPr>
            <w:tcW w:w="2112" w:type="dxa"/>
            <w:vAlign w:val="center"/>
          </w:tcPr>
          <w:p w14:paraId="42B64BED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Basal_inferolateral</w:t>
            </w:r>
            <w:proofErr w:type="spellEnd"/>
          </w:p>
        </w:tc>
        <w:tc>
          <w:tcPr>
            <w:tcW w:w="1309" w:type="dxa"/>
            <w:vAlign w:val="center"/>
          </w:tcPr>
          <w:p w14:paraId="668B9C09" w14:textId="1A4D8423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2.42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±0.81</w:t>
            </w:r>
          </w:p>
        </w:tc>
        <w:tc>
          <w:tcPr>
            <w:tcW w:w="1399" w:type="dxa"/>
            <w:vAlign w:val="center"/>
          </w:tcPr>
          <w:p w14:paraId="0812FEA1" w14:textId="2592ED29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0.46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0.23</w:t>
            </w:r>
          </w:p>
        </w:tc>
        <w:tc>
          <w:tcPr>
            <w:tcW w:w="1302" w:type="dxa"/>
            <w:vAlign w:val="center"/>
          </w:tcPr>
          <w:p w14:paraId="4AE9E635" w14:textId="4BF057B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14" w:type="dxa"/>
            <w:vAlign w:val="center"/>
          </w:tcPr>
          <w:p w14:paraId="22AF59D5" w14:textId="374F19C5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±0.17</w:t>
            </w:r>
          </w:p>
        </w:tc>
        <w:tc>
          <w:tcPr>
            <w:tcW w:w="268" w:type="dxa"/>
            <w:vAlign w:val="center"/>
          </w:tcPr>
          <w:p w14:paraId="335831CA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597AE028" w14:textId="2A10ED83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0.78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58FC823B" w14:textId="2467A691" w:rsidR="003E6880" w:rsidRPr="00ED6563" w:rsidRDefault="00FD2D39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7332A5D2" w14:textId="5CD591A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65" w:type="dxa"/>
            <w:vAlign w:val="center"/>
          </w:tcPr>
          <w:p w14:paraId="06529106" w14:textId="6E49BDE1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±0.06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3F938908" w14:textId="77777777" w:rsidTr="001576FC">
        <w:trPr>
          <w:trHeight w:val="399"/>
        </w:trPr>
        <w:tc>
          <w:tcPr>
            <w:tcW w:w="2112" w:type="dxa"/>
            <w:shd w:val="clear" w:color="auto" w:fill="E7E6E6" w:themeFill="background2"/>
            <w:vAlign w:val="center"/>
          </w:tcPr>
          <w:p w14:paraId="41EFA60F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Anterior</w:t>
            </w:r>
          </w:p>
        </w:tc>
        <w:tc>
          <w:tcPr>
            <w:tcW w:w="1309" w:type="dxa"/>
            <w:shd w:val="clear" w:color="auto" w:fill="E7E6E6" w:themeFill="background2"/>
            <w:vAlign w:val="center"/>
          </w:tcPr>
          <w:p w14:paraId="21C276CD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0ADEE759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2" w:type="dxa"/>
            <w:shd w:val="clear" w:color="auto" w:fill="E7E6E6" w:themeFill="background2"/>
            <w:vAlign w:val="center"/>
          </w:tcPr>
          <w:p w14:paraId="41E78D7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14:paraId="12F49E73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" w:type="dxa"/>
            <w:shd w:val="clear" w:color="auto" w:fill="E7E6E6" w:themeFill="background2"/>
            <w:vAlign w:val="center"/>
          </w:tcPr>
          <w:p w14:paraId="424BFA1D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shd w:val="clear" w:color="auto" w:fill="E7E6E6" w:themeFill="background2"/>
            <w:vAlign w:val="center"/>
          </w:tcPr>
          <w:p w14:paraId="77C70A37" w14:textId="5D573D9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0C661FB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3D931FD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580301A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</w:tr>
      <w:tr w:rsidR="003E6880" w:rsidRPr="00ED6563" w14:paraId="5C53CC09" w14:textId="77777777" w:rsidTr="001576FC">
        <w:trPr>
          <w:trHeight w:val="372"/>
        </w:trPr>
        <w:tc>
          <w:tcPr>
            <w:tcW w:w="2112" w:type="dxa"/>
            <w:vAlign w:val="center"/>
          </w:tcPr>
          <w:p w14:paraId="19FCC4A3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Apical_anterior</w:t>
            </w:r>
            <w:proofErr w:type="spellEnd"/>
          </w:p>
        </w:tc>
        <w:tc>
          <w:tcPr>
            <w:tcW w:w="1309" w:type="dxa"/>
            <w:vAlign w:val="center"/>
          </w:tcPr>
          <w:p w14:paraId="111054B2" w14:textId="785431C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1.86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±0.70</w:t>
            </w:r>
          </w:p>
        </w:tc>
        <w:tc>
          <w:tcPr>
            <w:tcW w:w="1399" w:type="dxa"/>
            <w:vAlign w:val="center"/>
          </w:tcPr>
          <w:p w14:paraId="6F3CB8D8" w14:textId="63FECB5C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±0.14</w:t>
            </w:r>
          </w:p>
        </w:tc>
        <w:tc>
          <w:tcPr>
            <w:tcW w:w="1302" w:type="dxa"/>
            <w:vAlign w:val="center"/>
          </w:tcPr>
          <w:p w14:paraId="275CAA34" w14:textId="04855EAA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27301D88" w14:textId="3E471EA6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±0.15</w:t>
            </w:r>
          </w:p>
        </w:tc>
        <w:tc>
          <w:tcPr>
            <w:tcW w:w="268" w:type="dxa"/>
            <w:vAlign w:val="center"/>
          </w:tcPr>
          <w:p w14:paraId="514E5FBD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46BBC72D" w14:textId="6674727C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7F2D8DD2" w14:textId="3B14C621" w:rsidR="003E6880" w:rsidRPr="00ED6563" w:rsidRDefault="00FD2D39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41B4EECD" w14:textId="08419E4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2DDC5C8E" w14:textId="1E0644C5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55015F8B" w14:textId="77777777" w:rsidTr="001576FC">
        <w:trPr>
          <w:trHeight w:val="390"/>
        </w:trPr>
        <w:tc>
          <w:tcPr>
            <w:tcW w:w="2112" w:type="dxa"/>
            <w:vAlign w:val="center"/>
          </w:tcPr>
          <w:p w14:paraId="15C76C7C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Mid_anterior</w:t>
            </w:r>
            <w:proofErr w:type="spellEnd"/>
          </w:p>
        </w:tc>
        <w:tc>
          <w:tcPr>
            <w:tcW w:w="1309" w:type="dxa"/>
            <w:vAlign w:val="center"/>
          </w:tcPr>
          <w:p w14:paraId="1E998426" w14:textId="07A2CB8F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1.97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±0.71</w:t>
            </w:r>
          </w:p>
        </w:tc>
        <w:tc>
          <w:tcPr>
            <w:tcW w:w="1399" w:type="dxa"/>
            <w:vAlign w:val="center"/>
          </w:tcPr>
          <w:p w14:paraId="09CE76A3" w14:textId="0E0FF41E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0.36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0.15</w:t>
            </w:r>
          </w:p>
        </w:tc>
        <w:tc>
          <w:tcPr>
            <w:tcW w:w="1302" w:type="dxa"/>
            <w:vAlign w:val="center"/>
          </w:tcPr>
          <w:p w14:paraId="22974C3F" w14:textId="47435C08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4F5B33CE" w14:textId="5C6AA593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27FF3CF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05D3BEF5" w14:textId="1C58EC38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7B99C1BD" w14:textId="09D0776E" w:rsidR="003E6880" w:rsidRPr="00ED6563" w:rsidRDefault="00FD2D39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28B4ED11" w14:textId="586268EE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12A5C717" w14:textId="7188FFEC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0A17749C" w14:textId="77777777" w:rsidTr="001576FC">
        <w:trPr>
          <w:trHeight w:val="390"/>
        </w:trPr>
        <w:tc>
          <w:tcPr>
            <w:tcW w:w="2112" w:type="dxa"/>
            <w:vAlign w:val="center"/>
          </w:tcPr>
          <w:p w14:paraId="30BB3ED3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Basal_anterior</w:t>
            </w:r>
            <w:proofErr w:type="spellEnd"/>
          </w:p>
        </w:tc>
        <w:tc>
          <w:tcPr>
            <w:tcW w:w="1309" w:type="dxa"/>
            <w:vAlign w:val="center"/>
          </w:tcPr>
          <w:p w14:paraId="1A65EAA3" w14:textId="29CEF625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1.84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±0.55</w:t>
            </w:r>
          </w:p>
        </w:tc>
        <w:tc>
          <w:tcPr>
            <w:tcW w:w="1399" w:type="dxa"/>
            <w:vAlign w:val="center"/>
          </w:tcPr>
          <w:p w14:paraId="0BEAC6C8" w14:textId="1BAF1B21" w:rsidR="003E6880" w:rsidRPr="00ED6563" w:rsidRDefault="00BB35FF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0.32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0.14</w:t>
            </w:r>
          </w:p>
        </w:tc>
        <w:tc>
          <w:tcPr>
            <w:tcW w:w="1302" w:type="dxa"/>
            <w:vAlign w:val="center"/>
          </w:tcPr>
          <w:p w14:paraId="393ED4C8" w14:textId="5599430D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14" w:type="dxa"/>
            <w:vAlign w:val="center"/>
          </w:tcPr>
          <w:p w14:paraId="558A599E" w14:textId="0D38493B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1A8E413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5E69BE37" w14:textId="1A6AECC6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±0.22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0874A87D" w14:textId="48EFC7AD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3D344120" w14:textId="52604974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312ED3B6" w14:textId="2FCEF014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±0.08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075DDA19" w14:textId="77777777" w:rsidTr="001576FC">
        <w:trPr>
          <w:trHeight w:val="381"/>
        </w:trPr>
        <w:tc>
          <w:tcPr>
            <w:tcW w:w="2112" w:type="dxa"/>
            <w:shd w:val="clear" w:color="auto" w:fill="E7E6E6" w:themeFill="background2"/>
            <w:vAlign w:val="center"/>
          </w:tcPr>
          <w:p w14:paraId="40E142A3" w14:textId="77777777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</w:rPr>
            </w:pPr>
            <w:r w:rsidRPr="00ED6563">
              <w:rPr>
                <w:rFonts w:ascii="Times New Roman" w:hAnsi="Times New Roman" w:cs="Times New Roman"/>
                <w:b/>
                <w:bCs/>
              </w:rPr>
              <w:t>Inferior</w:t>
            </w:r>
          </w:p>
        </w:tc>
        <w:tc>
          <w:tcPr>
            <w:tcW w:w="1309" w:type="dxa"/>
            <w:shd w:val="clear" w:color="auto" w:fill="E7E6E6" w:themeFill="background2"/>
            <w:vAlign w:val="center"/>
          </w:tcPr>
          <w:p w14:paraId="1CC64960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6B7EE0BA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2" w:type="dxa"/>
            <w:shd w:val="clear" w:color="auto" w:fill="E7E6E6" w:themeFill="background2"/>
            <w:vAlign w:val="center"/>
          </w:tcPr>
          <w:p w14:paraId="3AD96F2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14:paraId="50995D85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" w:type="dxa"/>
            <w:shd w:val="clear" w:color="auto" w:fill="E7E6E6" w:themeFill="background2"/>
            <w:vAlign w:val="center"/>
          </w:tcPr>
          <w:p w14:paraId="37B0495C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shd w:val="clear" w:color="auto" w:fill="E7E6E6" w:themeFill="background2"/>
            <w:vAlign w:val="center"/>
          </w:tcPr>
          <w:p w14:paraId="00FB2B90" w14:textId="4772C4F3" w:rsidR="003E6880" w:rsidRPr="00ED6563" w:rsidRDefault="003E6880" w:rsidP="001576FC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54D7D3AB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11CFF2D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440C5C9C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</w:tr>
      <w:tr w:rsidR="003E6880" w:rsidRPr="00ED6563" w14:paraId="65AA8C5E" w14:textId="77777777" w:rsidTr="001576FC">
        <w:trPr>
          <w:trHeight w:val="453"/>
        </w:trPr>
        <w:tc>
          <w:tcPr>
            <w:tcW w:w="2112" w:type="dxa"/>
            <w:vAlign w:val="center"/>
          </w:tcPr>
          <w:p w14:paraId="368495B9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Apical_inferior</w:t>
            </w:r>
            <w:proofErr w:type="spellEnd"/>
          </w:p>
        </w:tc>
        <w:tc>
          <w:tcPr>
            <w:tcW w:w="1309" w:type="dxa"/>
            <w:vAlign w:val="center"/>
          </w:tcPr>
          <w:p w14:paraId="1770AD3B" w14:textId="678C75BE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1.86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±0.87</w:t>
            </w:r>
          </w:p>
        </w:tc>
        <w:tc>
          <w:tcPr>
            <w:tcW w:w="1399" w:type="dxa"/>
            <w:vAlign w:val="center"/>
          </w:tcPr>
          <w:p w14:paraId="502B223F" w14:textId="5A0A38FF" w:rsidR="003E6880" w:rsidRPr="00ED6563" w:rsidRDefault="00691A2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0.38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0.17</w:t>
            </w:r>
          </w:p>
        </w:tc>
        <w:tc>
          <w:tcPr>
            <w:tcW w:w="1302" w:type="dxa"/>
            <w:vAlign w:val="center"/>
          </w:tcPr>
          <w:p w14:paraId="681B91EA" w14:textId="130BDB2B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14" w:type="dxa"/>
            <w:vAlign w:val="center"/>
          </w:tcPr>
          <w:p w14:paraId="61FA0F5C" w14:textId="435E0D11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±0.19</w:t>
            </w:r>
          </w:p>
        </w:tc>
        <w:tc>
          <w:tcPr>
            <w:tcW w:w="268" w:type="dxa"/>
            <w:vAlign w:val="center"/>
          </w:tcPr>
          <w:p w14:paraId="26FC705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3D6FAF46" w14:textId="130A25E6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±0.25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2A765537" w14:textId="7512C9CC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30206207" w14:textId="52EEBC8F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4BE9D5AE" w14:textId="30DD061C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0.16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±0.11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1EAC53B4" w14:textId="77777777" w:rsidTr="001576FC">
        <w:trPr>
          <w:trHeight w:val="475"/>
        </w:trPr>
        <w:tc>
          <w:tcPr>
            <w:tcW w:w="2112" w:type="dxa"/>
            <w:vAlign w:val="center"/>
          </w:tcPr>
          <w:p w14:paraId="5AD7EF47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Mid_inferior</w:t>
            </w:r>
            <w:proofErr w:type="spellEnd"/>
          </w:p>
        </w:tc>
        <w:tc>
          <w:tcPr>
            <w:tcW w:w="1309" w:type="dxa"/>
            <w:vAlign w:val="center"/>
          </w:tcPr>
          <w:p w14:paraId="29035DAC" w14:textId="128DD7E9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1.97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±0.72</w:t>
            </w:r>
          </w:p>
        </w:tc>
        <w:tc>
          <w:tcPr>
            <w:tcW w:w="1399" w:type="dxa"/>
            <w:vAlign w:val="center"/>
          </w:tcPr>
          <w:p w14:paraId="42B06F0B" w14:textId="52A0ADC7" w:rsidR="003E6880" w:rsidRPr="00ED6563" w:rsidRDefault="00275DAD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0.36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0.14</w:t>
            </w:r>
          </w:p>
        </w:tc>
        <w:tc>
          <w:tcPr>
            <w:tcW w:w="1302" w:type="dxa"/>
            <w:vAlign w:val="center"/>
          </w:tcPr>
          <w:p w14:paraId="080CBEA1" w14:textId="48E3CD33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6B036C36" w14:textId="0A280B3A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0.25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±0.16</w:t>
            </w:r>
          </w:p>
        </w:tc>
        <w:tc>
          <w:tcPr>
            <w:tcW w:w="268" w:type="dxa"/>
            <w:vAlign w:val="center"/>
          </w:tcPr>
          <w:p w14:paraId="30C012A9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5398BB21" w14:textId="075CA45A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0.82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±0.24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0015394D" w14:textId="4C66E78A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0.21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±0.14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4FE6C9DF" w14:textId="2BC4967D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6F0BDD99" w14:textId="2A4027A8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0.09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±0.07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3E6880" w:rsidRPr="00ED6563" w14:paraId="3AA69670" w14:textId="77777777" w:rsidTr="001576FC">
        <w:trPr>
          <w:trHeight w:val="408"/>
        </w:trPr>
        <w:tc>
          <w:tcPr>
            <w:tcW w:w="2112" w:type="dxa"/>
            <w:vAlign w:val="center"/>
          </w:tcPr>
          <w:p w14:paraId="5413D297" w14:textId="77777777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D6563">
              <w:rPr>
                <w:rFonts w:ascii="Times New Roman" w:hAnsi="Times New Roman" w:cs="Times New Roman"/>
                <w:bCs/>
              </w:rPr>
              <w:t>Basal_inferior</w:t>
            </w:r>
            <w:proofErr w:type="spellEnd"/>
          </w:p>
        </w:tc>
        <w:tc>
          <w:tcPr>
            <w:tcW w:w="1309" w:type="dxa"/>
            <w:vAlign w:val="center"/>
          </w:tcPr>
          <w:p w14:paraId="1782DF86" w14:textId="66A0CFF9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2.10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±0.58</w:t>
            </w:r>
          </w:p>
        </w:tc>
        <w:tc>
          <w:tcPr>
            <w:tcW w:w="1399" w:type="dxa"/>
            <w:vAlign w:val="center"/>
          </w:tcPr>
          <w:p w14:paraId="47FE7B7D" w14:textId="5A3B47DB" w:rsidR="003E6880" w:rsidRPr="00ED6563" w:rsidRDefault="00275DAD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0.40</w:t>
            </w:r>
            <w:r w:rsidR="003E6880" w:rsidRPr="00ED6563">
              <w:rPr>
                <w:rFonts w:ascii="Times New Roman" w:hAnsi="Times New Roman" w:cs="Times New Roman"/>
                <w:bCs/>
                <w:lang w:eastAsia="zh-CN"/>
              </w:rPr>
              <w:t>±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0.16</w:t>
            </w:r>
          </w:p>
        </w:tc>
        <w:tc>
          <w:tcPr>
            <w:tcW w:w="1302" w:type="dxa"/>
            <w:vAlign w:val="center"/>
          </w:tcPr>
          <w:p w14:paraId="5367B01E" w14:textId="6643E96D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±0.03</w:t>
            </w:r>
          </w:p>
        </w:tc>
        <w:tc>
          <w:tcPr>
            <w:tcW w:w="1314" w:type="dxa"/>
            <w:vAlign w:val="center"/>
          </w:tcPr>
          <w:p w14:paraId="5EE794EC" w14:textId="3D437441" w:rsidR="003E6880" w:rsidRPr="00ED6563" w:rsidRDefault="003E6880" w:rsidP="001576FC">
            <w:pPr>
              <w:rPr>
                <w:rFonts w:ascii="Times New Roman" w:hAnsi="Times New Roman" w:cs="Times New Roman"/>
                <w:bCs/>
              </w:rPr>
            </w:pPr>
            <w:r w:rsidRPr="00ED6563">
              <w:rPr>
                <w:rFonts w:ascii="Times New Roman" w:hAnsi="Times New Roman" w:cs="Times New Roman"/>
                <w:bCs/>
              </w:rPr>
              <w:t>0.33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±0.15</w:t>
            </w:r>
          </w:p>
        </w:tc>
        <w:tc>
          <w:tcPr>
            <w:tcW w:w="268" w:type="dxa"/>
            <w:vAlign w:val="center"/>
          </w:tcPr>
          <w:p w14:paraId="0F0A03FF" w14:textId="77777777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14:paraId="0E4801DD" w14:textId="0819C23A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0.78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±0.23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65" w:type="dxa"/>
            <w:vAlign w:val="center"/>
          </w:tcPr>
          <w:p w14:paraId="6992F88C" w14:textId="04803AAE" w:rsidR="003E6880" w:rsidRPr="00ED6563" w:rsidRDefault="004B74FB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0.22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±0.10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  <w:tc>
          <w:tcPr>
            <w:tcW w:w="1399" w:type="dxa"/>
            <w:vAlign w:val="center"/>
          </w:tcPr>
          <w:p w14:paraId="6DFB2BEF" w14:textId="2FCDF966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±0.04</w:t>
            </w:r>
          </w:p>
        </w:tc>
        <w:tc>
          <w:tcPr>
            <w:tcW w:w="1365" w:type="dxa"/>
            <w:vAlign w:val="center"/>
          </w:tcPr>
          <w:p w14:paraId="13EF85E7" w14:textId="7A3E1671" w:rsidR="003E6880" w:rsidRPr="00ED6563" w:rsidRDefault="003E6880" w:rsidP="001576FC">
            <w:pPr>
              <w:rPr>
                <w:rFonts w:ascii="Times New Roman" w:hAnsi="Times New Roman" w:cs="Times New Roman"/>
              </w:rPr>
            </w:pPr>
            <w:r w:rsidRPr="00ED6563">
              <w:rPr>
                <w:rFonts w:ascii="Times New Roman" w:hAnsi="Times New Roman" w:cs="Times New Roman"/>
              </w:rPr>
              <w:t>0.15</w:t>
            </w:r>
            <w:r w:rsidRPr="00ED6563">
              <w:rPr>
                <w:rFonts w:ascii="Times New Roman" w:hAnsi="Times New Roman" w:cs="Times New Roman"/>
                <w:bCs/>
                <w:lang w:eastAsia="zh-CN"/>
              </w:rPr>
              <w:t>±0.09</w:t>
            </w:r>
            <w:r w:rsidR="00435967" w:rsidRPr="00ED6563">
              <w:rPr>
                <w:rFonts w:ascii="Times New Roman" w:hAnsi="Times New Roman" w:cs="Times New Roman"/>
                <w:bCs/>
                <w:lang w:eastAsia="zh-CN"/>
              </w:rPr>
              <w:t>**</w:t>
            </w:r>
          </w:p>
        </w:tc>
      </w:tr>
      <w:tr w:rsidR="001576FC" w:rsidRPr="00ED6563" w14:paraId="54C17A73" w14:textId="77777777" w:rsidTr="001576FC">
        <w:trPr>
          <w:trHeight w:val="417"/>
        </w:trPr>
        <w:tc>
          <w:tcPr>
            <w:tcW w:w="2112" w:type="dxa"/>
            <w:shd w:val="clear" w:color="auto" w:fill="E7E6E6" w:themeFill="background2"/>
            <w:vAlign w:val="center"/>
          </w:tcPr>
          <w:p w14:paraId="23E624F3" w14:textId="231582AE" w:rsidR="003E6880" w:rsidRPr="00ED6563" w:rsidRDefault="003E6880" w:rsidP="001576FC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</w:pPr>
            <w:r w:rsidRPr="00ED6563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lastRenderedPageBreak/>
              <w:t>Apex</w:t>
            </w:r>
          </w:p>
        </w:tc>
        <w:tc>
          <w:tcPr>
            <w:tcW w:w="1309" w:type="dxa"/>
            <w:shd w:val="clear" w:color="auto" w:fill="E7E6E6" w:themeFill="background2"/>
            <w:vAlign w:val="center"/>
          </w:tcPr>
          <w:p w14:paraId="4F244515" w14:textId="389CF94E" w:rsidR="003E6880" w:rsidRPr="00ED6563" w:rsidRDefault="003E6880" w:rsidP="001576FC">
            <w:pPr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</w:pP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1.77±0.72</w:t>
            </w: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38F0D233" w14:textId="4F2B0C5B" w:rsidR="003E6880" w:rsidRPr="00ED6563" w:rsidRDefault="00691A20" w:rsidP="001576F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bCs/>
                <w:color w:val="000000" w:themeColor="text1"/>
              </w:rPr>
              <w:t>0.41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±0.18</w:t>
            </w:r>
          </w:p>
        </w:tc>
        <w:tc>
          <w:tcPr>
            <w:tcW w:w="1302" w:type="dxa"/>
            <w:shd w:val="clear" w:color="auto" w:fill="E7E6E6" w:themeFill="background2"/>
            <w:vAlign w:val="center"/>
          </w:tcPr>
          <w:p w14:paraId="2B9EA177" w14:textId="749ECE4C" w:rsidR="003E6880" w:rsidRPr="00ED6563" w:rsidRDefault="00C01D10" w:rsidP="001576F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bCs/>
                <w:color w:val="000000" w:themeColor="text1"/>
              </w:rPr>
              <w:t>0.04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±0.03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14:paraId="7EF75BF1" w14:textId="2E741D96" w:rsidR="003E6880" w:rsidRPr="00ED6563" w:rsidRDefault="00C01D10" w:rsidP="001576F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bCs/>
                <w:color w:val="000000" w:themeColor="text1"/>
              </w:rPr>
              <w:t>0.24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±0.14</w:t>
            </w:r>
          </w:p>
        </w:tc>
        <w:tc>
          <w:tcPr>
            <w:tcW w:w="268" w:type="dxa"/>
            <w:shd w:val="clear" w:color="auto" w:fill="E7E6E6" w:themeFill="background2"/>
            <w:vAlign w:val="center"/>
          </w:tcPr>
          <w:p w14:paraId="76845E96" w14:textId="77777777" w:rsidR="003E6880" w:rsidRPr="00ED6563" w:rsidRDefault="003E6880" w:rsidP="001576F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58" w:type="dxa"/>
            <w:shd w:val="clear" w:color="auto" w:fill="E7E6E6" w:themeFill="background2"/>
            <w:vAlign w:val="center"/>
          </w:tcPr>
          <w:p w14:paraId="4F2D9468" w14:textId="5F3CE104" w:rsidR="003E6880" w:rsidRPr="00ED6563" w:rsidRDefault="003E6880" w:rsidP="001576FC">
            <w:pPr>
              <w:rPr>
                <w:rFonts w:ascii="Times New Roman" w:hAnsi="Times New Roman" w:cs="Times New Roman"/>
                <w:color w:val="000000" w:themeColor="text1"/>
                <w:lang w:eastAsia="zh-CN"/>
              </w:rPr>
            </w:pPr>
            <w:r w:rsidRPr="00ED6563">
              <w:rPr>
                <w:rFonts w:ascii="Times New Roman" w:hAnsi="Times New Roman" w:cs="Times New Roman"/>
                <w:color w:val="000000" w:themeColor="text1"/>
                <w:lang w:eastAsia="zh-CN"/>
              </w:rPr>
              <w:t>0.90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±0.26</w:t>
            </w:r>
            <w:r w:rsidR="00435967"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**</w:t>
            </w: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6A002C6E" w14:textId="15B03CC1" w:rsidR="003E6880" w:rsidRPr="00ED6563" w:rsidRDefault="004B74FB" w:rsidP="001576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color w:val="000000" w:themeColor="text1"/>
              </w:rPr>
              <w:t>0.27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±0.12</w:t>
            </w:r>
            <w:r w:rsidR="00435967"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**</w:t>
            </w:r>
          </w:p>
        </w:tc>
        <w:tc>
          <w:tcPr>
            <w:tcW w:w="1399" w:type="dxa"/>
            <w:shd w:val="clear" w:color="auto" w:fill="E7E6E6" w:themeFill="background2"/>
            <w:vAlign w:val="center"/>
          </w:tcPr>
          <w:p w14:paraId="03BE75B6" w14:textId="2330F3FC" w:rsidR="003E6880" w:rsidRPr="00ED6563" w:rsidRDefault="003E6880" w:rsidP="001576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color w:val="000000" w:themeColor="text1"/>
              </w:rPr>
              <w:t>0.05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±0.04</w:t>
            </w:r>
            <w:r w:rsidR="00435967"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**</w:t>
            </w:r>
          </w:p>
        </w:tc>
        <w:tc>
          <w:tcPr>
            <w:tcW w:w="1365" w:type="dxa"/>
            <w:shd w:val="clear" w:color="auto" w:fill="E7E6E6" w:themeFill="background2"/>
            <w:vAlign w:val="center"/>
          </w:tcPr>
          <w:p w14:paraId="3D6D8334" w14:textId="3AEFF904" w:rsidR="003E6880" w:rsidRPr="00ED6563" w:rsidRDefault="003E6880" w:rsidP="001576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6563">
              <w:rPr>
                <w:rFonts w:ascii="Times New Roman" w:hAnsi="Times New Roman" w:cs="Times New Roman"/>
                <w:color w:val="000000" w:themeColor="text1"/>
              </w:rPr>
              <w:t>0.19</w:t>
            </w:r>
            <w:r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±0.13</w:t>
            </w:r>
            <w:r w:rsidR="00435967" w:rsidRPr="00ED6563">
              <w:rPr>
                <w:rFonts w:ascii="Times New Roman" w:hAnsi="Times New Roman" w:cs="Times New Roman"/>
                <w:bCs/>
                <w:color w:val="000000" w:themeColor="text1"/>
                <w:lang w:eastAsia="zh-CN"/>
              </w:rPr>
              <w:t>**</w:t>
            </w:r>
          </w:p>
        </w:tc>
      </w:tr>
    </w:tbl>
    <w:p w14:paraId="3DB7FAA8" w14:textId="77777777" w:rsidR="001576FC" w:rsidRPr="00ED6563" w:rsidRDefault="001576FC" w:rsidP="001576FC">
      <w:pPr>
        <w:spacing w:line="240" w:lineRule="auto"/>
        <w:rPr>
          <w:rFonts w:ascii="Times New Roman" w:hAnsi="Times New Roman" w:cs="Times New Roman"/>
          <w:color w:val="000000" w:themeColor="text1"/>
        </w:rPr>
      </w:pPr>
    </w:p>
    <w:p w14:paraId="213F5D98" w14:textId="77777777" w:rsidR="00ED6563" w:rsidRDefault="00ED6563" w:rsidP="00ED6563">
      <w:p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055FD9">
        <w:rPr>
          <w:rFonts w:ascii="Times New Roman" w:hAnsi="Times New Roman" w:cs="Times New Roman"/>
        </w:rPr>
        <w:t xml:space="preserve">Data are expressed as mean ± standard </w:t>
      </w:r>
      <w:proofErr w:type="gramStart"/>
      <w:r w:rsidRPr="00055FD9">
        <w:rPr>
          <w:rFonts w:ascii="Times New Roman" w:hAnsi="Times New Roman" w:cs="Times New Roman"/>
        </w:rPr>
        <w:t>deviation.</w:t>
      </w:r>
      <w:r w:rsidRPr="00756A26">
        <w:rPr>
          <w:rFonts w:ascii="Times New Roman" w:hAnsi="Times New Roman" w:cs="Times New Roman"/>
          <w:color w:val="000000" w:themeColor="text1"/>
        </w:rPr>
        <w:t>*</w:t>
      </w:r>
      <w:proofErr w:type="gramEnd"/>
      <w:r w:rsidRPr="00756A26">
        <w:rPr>
          <w:rFonts w:ascii="Times New Roman" w:hAnsi="Times New Roman" w:cs="Times New Roman"/>
          <w:i/>
          <w:color w:val="000000" w:themeColor="text1"/>
        </w:rPr>
        <w:t>p</w:t>
      </w:r>
      <w:r w:rsidRPr="00756A26">
        <w:rPr>
          <w:rFonts w:ascii="Times New Roman" w:hAnsi="Times New Roman" w:cs="Times New Roman"/>
          <w:color w:val="000000" w:themeColor="text1"/>
        </w:rPr>
        <w:t xml:space="preserve">&lt;0.05,* </w:t>
      </w:r>
      <w:r w:rsidRPr="00756A26">
        <w:rPr>
          <w:rFonts w:ascii="Times New Roman" w:hAnsi="Times New Roman" w:cs="Times New Roman"/>
          <w:i/>
          <w:color w:val="000000" w:themeColor="text1"/>
        </w:rPr>
        <w:t>p</w:t>
      </w:r>
      <w:r w:rsidRPr="00756A26">
        <w:rPr>
          <w:rFonts w:ascii="Times New Roman" w:hAnsi="Times New Roman" w:cs="Times New Roman"/>
          <w:color w:val="000000" w:themeColor="text1"/>
        </w:rPr>
        <w:t>&lt;0.01, compared with stress paramet</w:t>
      </w:r>
      <w:r w:rsidRPr="00756A26">
        <w:rPr>
          <w:rFonts w:ascii="Times New Roman" w:hAnsi="Times New Roman" w:cs="Times New Roman"/>
          <w:color w:val="000000" w:themeColor="text1"/>
          <w:lang w:eastAsia="zh-CN"/>
        </w:rPr>
        <w:t>er</w:t>
      </w:r>
      <w:r w:rsidRPr="00756A26">
        <w:rPr>
          <w:rFonts w:ascii="Times New Roman" w:hAnsi="Times New Roman" w:cs="Times New Roman"/>
          <w:color w:val="000000" w:themeColor="text1"/>
        </w:rPr>
        <w:t>s.</w:t>
      </w:r>
    </w:p>
    <w:p w14:paraId="63632B36" w14:textId="38D01195" w:rsidR="00ED6563" w:rsidRPr="00756A26" w:rsidRDefault="00ED6563" w:rsidP="00ED6563">
      <w:p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F (ml/min/g): the</w:t>
      </w:r>
      <w:r w:rsidRPr="00756A26">
        <w:rPr>
          <w:rFonts w:ascii="Times New Roman" w:hAnsi="Times New Roman" w:cs="Times New Roman"/>
          <w:color w:val="000000" w:themeColor="text1"/>
        </w:rPr>
        <w:t xml:space="preserve"> transport rate constant from vascular space to myocardial tissue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; k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 xml:space="preserve">2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(min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>-1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): </w:t>
      </w:r>
      <w:r w:rsidRPr="00756A26">
        <w:rPr>
          <w:rFonts w:ascii="Times New Roman" w:hAnsi="Times New Roman" w:cs="Times New Roman"/>
          <w:color w:val="000000" w:themeColor="text1"/>
        </w:rPr>
        <w:t xml:space="preserve">the efflux rate constant from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tissue to </w:t>
      </w:r>
      <w:r w:rsidRPr="00756A26">
        <w:rPr>
          <w:rFonts w:ascii="Times New Roman" w:hAnsi="Times New Roman" w:cs="Times New Roman"/>
          <w:color w:val="000000" w:themeColor="text1"/>
        </w:rPr>
        <w:t>vascular space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; k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 xml:space="preserve">3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(min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>-1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): the tracer metabolite rate constant trapped in tissue; </w:t>
      </w:r>
      <w:proofErr w:type="spellStart"/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V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>b</w:t>
      </w:r>
      <w:proofErr w:type="spellEnd"/>
      <w:r w:rsidRPr="00756A26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 xml:space="preserve"> </w:t>
      </w:r>
      <w:r w:rsidRPr="00756A26">
        <w:rPr>
          <w:rFonts w:ascii="Times New Roman" w:hAnsi="Times New Roman" w:cs="Times New Roman"/>
          <w:color w:val="000000" w:themeColor="text1"/>
          <w:shd w:val="clear" w:color="auto" w:fill="FFFFFF"/>
        </w:rPr>
        <w:t>(ml/min/g): the fraction of blood volume in tissue.</w:t>
      </w:r>
    </w:p>
    <w:p w14:paraId="1F2CC294" w14:textId="77777777" w:rsidR="001576FC" w:rsidRPr="001576FC" w:rsidRDefault="001576FC" w:rsidP="001576FC">
      <w:pPr>
        <w:spacing w:line="240" w:lineRule="auto"/>
        <w:rPr>
          <w:rFonts w:ascii="Arial" w:hAnsi="Arial" w:cs="Arial"/>
          <w:color w:val="000000" w:themeColor="text1"/>
        </w:rPr>
      </w:pPr>
    </w:p>
    <w:p w14:paraId="70A326E6" w14:textId="77777777" w:rsidR="00691A20" w:rsidRDefault="00691A20">
      <w:pPr>
        <w:rPr>
          <w:rFonts w:ascii="Arial" w:hAnsi="Arial" w:cs="Arial"/>
          <w:color w:val="000000" w:themeColor="text1"/>
        </w:rPr>
      </w:pPr>
    </w:p>
    <w:p w14:paraId="5606944E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55746879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6DD8D8A0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32FB56D4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6F3EE1A6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5A6386F4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373D1CFA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3E8D7099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532565E3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5CC29A2B" w14:textId="77777777" w:rsidR="001576FC" w:rsidRDefault="001576FC">
      <w:pPr>
        <w:rPr>
          <w:rFonts w:ascii="Arial" w:hAnsi="Arial" w:cs="Arial"/>
          <w:color w:val="000000" w:themeColor="text1"/>
        </w:rPr>
      </w:pPr>
    </w:p>
    <w:p w14:paraId="30A14242" w14:textId="77777777" w:rsidR="001576FC" w:rsidRDefault="001576FC">
      <w:pPr>
        <w:rPr>
          <w:rFonts w:ascii="Arial" w:hAnsi="Arial" w:cs="Arial"/>
          <w:color w:val="000000" w:themeColor="text1"/>
        </w:rPr>
      </w:pPr>
    </w:p>
    <w:sectPr w:rsidR="001576FC" w:rsidSect="00CC58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E990F" w14:textId="77777777" w:rsidR="00E22924" w:rsidRDefault="00E22924" w:rsidP="008C0B6C">
      <w:pPr>
        <w:spacing w:after="0" w:line="240" w:lineRule="auto"/>
      </w:pPr>
      <w:r>
        <w:separator/>
      </w:r>
    </w:p>
  </w:endnote>
  <w:endnote w:type="continuationSeparator" w:id="0">
    <w:p w14:paraId="690021A8" w14:textId="77777777" w:rsidR="00E22924" w:rsidRDefault="00E22924" w:rsidP="008C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1552E" w14:textId="77777777" w:rsidR="00E22924" w:rsidRDefault="00E22924" w:rsidP="008C0B6C">
      <w:pPr>
        <w:spacing w:after="0" w:line="240" w:lineRule="auto"/>
      </w:pPr>
      <w:r>
        <w:separator/>
      </w:r>
    </w:p>
  </w:footnote>
  <w:footnote w:type="continuationSeparator" w:id="0">
    <w:p w14:paraId="06F279B9" w14:textId="77777777" w:rsidR="00E22924" w:rsidRDefault="00E22924" w:rsidP="008C0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2F"/>
    <w:rsid w:val="00015D30"/>
    <w:rsid w:val="00066AEF"/>
    <w:rsid w:val="000E15C5"/>
    <w:rsid w:val="00110C74"/>
    <w:rsid w:val="001274A0"/>
    <w:rsid w:val="001576FC"/>
    <w:rsid w:val="001629CF"/>
    <w:rsid w:val="001C3A8A"/>
    <w:rsid w:val="001E15BA"/>
    <w:rsid w:val="00215685"/>
    <w:rsid w:val="00275DAD"/>
    <w:rsid w:val="00291083"/>
    <w:rsid w:val="0029362F"/>
    <w:rsid w:val="003C1B7C"/>
    <w:rsid w:val="003C2C67"/>
    <w:rsid w:val="003E514A"/>
    <w:rsid w:val="003E6880"/>
    <w:rsid w:val="00413ED2"/>
    <w:rsid w:val="0042017E"/>
    <w:rsid w:val="00426197"/>
    <w:rsid w:val="00435967"/>
    <w:rsid w:val="00441219"/>
    <w:rsid w:val="0047431F"/>
    <w:rsid w:val="00491021"/>
    <w:rsid w:val="004B2DA9"/>
    <w:rsid w:val="004B74FB"/>
    <w:rsid w:val="00503946"/>
    <w:rsid w:val="00515049"/>
    <w:rsid w:val="005744A1"/>
    <w:rsid w:val="005967AC"/>
    <w:rsid w:val="005C1DB7"/>
    <w:rsid w:val="005C3B30"/>
    <w:rsid w:val="005D410C"/>
    <w:rsid w:val="006361C3"/>
    <w:rsid w:val="00691A20"/>
    <w:rsid w:val="006D1B07"/>
    <w:rsid w:val="00780A3C"/>
    <w:rsid w:val="007E00B7"/>
    <w:rsid w:val="0084763B"/>
    <w:rsid w:val="00897BB5"/>
    <w:rsid w:val="008C0B6C"/>
    <w:rsid w:val="00952C9A"/>
    <w:rsid w:val="009677D6"/>
    <w:rsid w:val="00967D50"/>
    <w:rsid w:val="00A07382"/>
    <w:rsid w:val="00A3576C"/>
    <w:rsid w:val="00AA49D4"/>
    <w:rsid w:val="00AB2805"/>
    <w:rsid w:val="00B5275F"/>
    <w:rsid w:val="00B74629"/>
    <w:rsid w:val="00B76CAD"/>
    <w:rsid w:val="00B7782C"/>
    <w:rsid w:val="00BB35FF"/>
    <w:rsid w:val="00BB4027"/>
    <w:rsid w:val="00BC734A"/>
    <w:rsid w:val="00BF46CD"/>
    <w:rsid w:val="00C01D10"/>
    <w:rsid w:val="00C11C2C"/>
    <w:rsid w:val="00C6246C"/>
    <w:rsid w:val="00CC583D"/>
    <w:rsid w:val="00CE2F3F"/>
    <w:rsid w:val="00D123FA"/>
    <w:rsid w:val="00D469BC"/>
    <w:rsid w:val="00D81DDA"/>
    <w:rsid w:val="00DA7E8B"/>
    <w:rsid w:val="00E22414"/>
    <w:rsid w:val="00E22924"/>
    <w:rsid w:val="00E25584"/>
    <w:rsid w:val="00E56BB5"/>
    <w:rsid w:val="00E64472"/>
    <w:rsid w:val="00E869ED"/>
    <w:rsid w:val="00ED6563"/>
    <w:rsid w:val="00EE1F2C"/>
    <w:rsid w:val="00F60B07"/>
    <w:rsid w:val="00FD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205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25584"/>
  </w:style>
  <w:style w:type="character" w:styleId="a4">
    <w:name w:val="Strong"/>
    <w:basedOn w:val="a0"/>
    <w:uiPriority w:val="22"/>
    <w:qFormat/>
    <w:rsid w:val="00E25584"/>
    <w:rPr>
      <w:b/>
      <w:bCs/>
    </w:rPr>
  </w:style>
  <w:style w:type="paragraph" w:styleId="a5">
    <w:name w:val="header"/>
    <w:basedOn w:val="a"/>
    <w:link w:val="a6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8C0B6C"/>
  </w:style>
  <w:style w:type="paragraph" w:styleId="a7">
    <w:name w:val="footer"/>
    <w:basedOn w:val="a"/>
    <w:link w:val="a8"/>
    <w:uiPriority w:val="99"/>
    <w:unhideWhenUsed/>
    <w:rsid w:val="008C0B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8C0B6C"/>
  </w:style>
  <w:style w:type="paragraph" w:styleId="a9">
    <w:name w:val="List Paragraph"/>
    <w:basedOn w:val="a"/>
    <w:uiPriority w:val="34"/>
    <w:qFormat/>
    <w:rsid w:val="008C0B6C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91A20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691A20"/>
    <w:rPr>
      <w:color w:val="954F72"/>
      <w:u w:val="single"/>
    </w:rPr>
  </w:style>
  <w:style w:type="paragraph" w:customStyle="1" w:styleId="xl64">
    <w:name w:val="xl64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xl65">
    <w:name w:val="xl65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24"/>
      <w:szCs w:val="24"/>
      <w:lang w:eastAsia="zh-CN"/>
    </w:rPr>
  </w:style>
  <w:style w:type="paragraph" w:customStyle="1" w:styleId="xl66">
    <w:name w:val="xl66"/>
    <w:basedOn w:val="a"/>
    <w:rsid w:val="00691A2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  <w:sz w:val="32"/>
      <w:szCs w:val="32"/>
      <w:lang w:eastAsia="zh-CN"/>
    </w:rPr>
  </w:style>
  <w:style w:type="table" w:customStyle="1" w:styleId="TableNormal1">
    <w:name w:val="Table Normal1"/>
    <w:rsid w:val="00291083"/>
    <w:pPr>
      <w:pBdr>
        <w:top w:val="nil"/>
        <w:left w:val="nil"/>
        <w:bottom w:val="nil"/>
        <w:right w:val="nil"/>
        <w:between w:val="nil"/>
        <w:bar w:val="nil"/>
      </w:pBdr>
      <w:spacing w:after="80" w:line="240" w:lineRule="auto"/>
    </w:pPr>
    <w:rPr>
      <w:rFonts w:ascii="Times New Roman" w:hAnsi="Times New Roman" w:cs="Times New Roman"/>
      <w:sz w:val="20"/>
      <w:szCs w:val="20"/>
      <w:bdr w:val="nil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 Zhao</dc:creator>
  <cp:lastModifiedBy>Zhao Min</cp:lastModifiedBy>
  <cp:revision>4</cp:revision>
  <dcterms:created xsi:type="dcterms:W3CDTF">2019-02-26T00:42:00Z</dcterms:created>
  <dcterms:modified xsi:type="dcterms:W3CDTF">2019-02-26T04:07:00Z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-1090694497</vt:i4>
  </property>
  <property fmtid="{D5CDD505-2E9C-101B-9397-08002B2CF9AE}" pid="3" name="_NewReviewCycle">
    <vt:lpwstr/>
  </property>
  <property fmtid="{D5CDD505-2E9C-101B-9397-08002B2CF9AE}" pid="4" name="_EmailSubject">
    <vt:lpwstr>plos one</vt:lpwstr>
  </property>
  <property fmtid="{D5CDD505-2E9C-101B-9397-08002B2CF9AE}" pid="5" name="_AuthorEmail">
    <vt:lpwstr>yunzhou@wustl.edu</vt:lpwstr>
  </property>
  <property fmtid="{D5CDD505-2E9C-101B-9397-08002B2CF9AE}" pid="6" name="_AuthorEmailDisplayName">
    <vt:lpwstr>Zhou, Yun</vt:lpwstr>
  </property>
</Properties>
</file>