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023" w:rsidRDefault="00510303">
      <w:bookmarkStart w:id="0" w:name="_GoBack"/>
      <w:bookmarkEnd w:id="0"/>
      <w:r>
        <w:rPr>
          <w:b/>
        </w:rPr>
        <w:t xml:space="preserve">S1 </w:t>
      </w:r>
      <w:r w:rsidR="0049273D" w:rsidRPr="0049273D">
        <w:rPr>
          <w:b/>
        </w:rPr>
        <w:t>Table.</w:t>
      </w:r>
      <w:r w:rsidR="0049273D">
        <w:t xml:space="preserve"> RNA from wandering third instar larval fat bodies from larvae reared on 0.3 M fructose (0.3MF), 0.3 M glucose (0.3MG), 1.7M fructose (1.7MF), or 1.7M glucose (1.7MG) was used for Illumina Hi-</w:t>
      </w:r>
      <w:proofErr w:type="spellStart"/>
      <w:r w:rsidR="0049273D">
        <w:t>Seq</w:t>
      </w:r>
      <w:proofErr w:type="spellEnd"/>
      <w:r w:rsidR="0049273D">
        <w:t xml:space="preserve"> based RNA-</w:t>
      </w:r>
      <w:proofErr w:type="spellStart"/>
      <w:r w:rsidR="0049273D">
        <w:t>seq</w:t>
      </w:r>
      <w:proofErr w:type="spellEnd"/>
      <w:r w:rsidR="0049273D">
        <w:t xml:space="preserve"> and aligned to the </w:t>
      </w:r>
      <w:r w:rsidR="0049273D" w:rsidRPr="0049273D">
        <w:rPr>
          <w:i/>
        </w:rPr>
        <w:t>Drosophila melanogaster</w:t>
      </w:r>
      <w:r w:rsidR="0049273D">
        <w:t xml:space="preserve"> reference genome version </w:t>
      </w:r>
      <w:r w:rsidR="0049273D" w:rsidRPr="0049273D">
        <w:t>Ensembl_R72</w:t>
      </w:r>
      <w:r w:rsidR="0049273D">
        <w:t xml:space="preserve"> to produce the sequence data shown below. Three biological replicates were used for each sample type. </w:t>
      </w:r>
    </w:p>
    <w:tbl>
      <w:tblPr>
        <w:tblStyle w:val="TableGrid"/>
        <w:tblpPr w:leftFromText="180" w:rightFromText="180" w:horzAnchor="margin" w:tblpXSpec="center" w:tblpY="1440"/>
        <w:tblW w:w="4725" w:type="pct"/>
        <w:tblLook w:val="04A0" w:firstRow="1" w:lastRow="0" w:firstColumn="1" w:lastColumn="0" w:noHBand="0" w:noVBand="1"/>
      </w:tblPr>
      <w:tblGrid>
        <w:gridCol w:w="913"/>
        <w:gridCol w:w="824"/>
        <w:gridCol w:w="823"/>
        <w:gridCol w:w="823"/>
        <w:gridCol w:w="823"/>
        <w:gridCol w:w="823"/>
        <w:gridCol w:w="823"/>
        <w:gridCol w:w="823"/>
        <w:gridCol w:w="823"/>
        <w:gridCol w:w="823"/>
        <w:gridCol w:w="823"/>
        <w:gridCol w:w="823"/>
        <w:gridCol w:w="823"/>
      </w:tblGrid>
      <w:tr w:rsidR="0049273D" w:rsidRPr="0049273D" w:rsidTr="0049273D">
        <w:trPr>
          <w:trHeight w:val="412"/>
        </w:trPr>
        <w:tc>
          <w:tcPr>
            <w:tcW w:w="420" w:type="pct"/>
            <w:noWrap/>
            <w:hideMark/>
          </w:tcPr>
          <w:p w:rsidR="0049273D" w:rsidRPr="0049273D" w:rsidRDefault="0049273D" w:rsidP="0049273D">
            <w:pPr>
              <w:rPr>
                <w:sz w:val="18"/>
                <w:szCs w:val="18"/>
              </w:rPr>
            </w:pP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b/>
                <w:sz w:val="16"/>
                <w:szCs w:val="16"/>
              </w:rPr>
            </w:pPr>
            <w:r w:rsidRPr="0049273D">
              <w:rPr>
                <w:b/>
                <w:sz w:val="16"/>
                <w:szCs w:val="16"/>
              </w:rPr>
              <w:t>0.3MF-1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b/>
                <w:sz w:val="16"/>
                <w:szCs w:val="16"/>
              </w:rPr>
            </w:pPr>
            <w:r w:rsidRPr="0049273D">
              <w:rPr>
                <w:b/>
                <w:sz w:val="16"/>
                <w:szCs w:val="16"/>
              </w:rPr>
              <w:t>0.3MF-2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b/>
                <w:sz w:val="16"/>
                <w:szCs w:val="16"/>
              </w:rPr>
            </w:pPr>
            <w:r w:rsidRPr="0049273D">
              <w:rPr>
                <w:b/>
                <w:sz w:val="16"/>
                <w:szCs w:val="16"/>
              </w:rPr>
              <w:t>0.3MF-3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b/>
                <w:sz w:val="16"/>
                <w:szCs w:val="16"/>
              </w:rPr>
            </w:pPr>
            <w:r w:rsidRPr="0049273D">
              <w:rPr>
                <w:b/>
                <w:sz w:val="16"/>
                <w:szCs w:val="16"/>
              </w:rPr>
              <w:t>0.3MG-1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b/>
                <w:sz w:val="16"/>
                <w:szCs w:val="16"/>
              </w:rPr>
            </w:pPr>
            <w:r w:rsidRPr="0049273D">
              <w:rPr>
                <w:b/>
                <w:sz w:val="16"/>
                <w:szCs w:val="16"/>
              </w:rPr>
              <w:t>0.3MG-2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b/>
                <w:sz w:val="16"/>
                <w:szCs w:val="16"/>
              </w:rPr>
            </w:pPr>
            <w:r w:rsidRPr="0049273D">
              <w:rPr>
                <w:b/>
                <w:sz w:val="16"/>
                <w:szCs w:val="16"/>
              </w:rPr>
              <w:t>0.3MG-3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b/>
                <w:sz w:val="16"/>
                <w:szCs w:val="16"/>
              </w:rPr>
            </w:pPr>
            <w:r w:rsidRPr="0049273D">
              <w:rPr>
                <w:b/>
                <w:sz w:val="16"/>
                <w:szCs w:val="16"/>
              </w:rPr>
              <w:t>1.7F-4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b/>
                <w:sz w:val="16"/>
                <w:szCs w:val="16"/>
              </w:rPr>
            </w:pPr>
            <w:r w:rsidRPr="0049273D">
              <w:rPr>
                <w:b/>
                <w:sz w:val="16"/>
                <w:szCs w:val="16"/>
              </w:rPr>
              <w:t>1.7F-5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b/>
                <w:sz w:val="16"/>
                <w:szCs w:val="16"/>
              </w:rPr>
            </w:pPr>
            <w:r w:rsidRPr="0049273D">
              <w:rPr>
                <w:b/>
                <w:sz w:val="16"/>
                <w:szCs w:val="16"/>
              </w:rPr>
              <w:t>1.7F-6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b/>
                <w:sz w:val="16"/>
                <w:szCs w:val="16"/>
              </w:rPr>
            </w:pPr>
            <w:r w:rsidRPr="0049273D">
              <w:rPr>
                <w:b/>
                <w:sz w:val="16"/>
                <w:szCs w:val="16"/>
              </w:rPr>
              <w:t>1.7MG-1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1.7MG-2</w:t>
            </w:r>
          </w:p>
        </w:tc>
        <w:tc>
          <w:tcPr>
            <w:tcW w:w="414" w:type="pct"/>
            <w:noWrap/>
            <w:hideMark/>
          </w:tcPr>
          <w:p w:rsidR="0049273D" w:rsidRPr="0049273D" w:rsidRDefault="0049273D" w:rsidP="0049273D">
            <w:pPr>
              <w:rPr>
                <w:sz w:val="18"/>
                <w:szCs w:val="18"/>
              </w:rPr>
            </w:pPr>
            <w:r w:rsidRPr="0049273D">
              <w:rPr>
                <w:sz w:val="18"/>
                <w:szCs w:val="18"/>
              </w:rPr>
              <w:t>1.7MG-3</w:t>
            </w:r>
          </w:p>
        </w:tc>
      </w:tr>
      <w:tr w:rsidR="0049273D" w:rsidRPr="0049273D" w:rsidTr="0049273D">
        <w:trPr>
          <w:trHeight w:val="412"/>
        </w:trPr>
        <w:tc>
          <w:tcPr>
            <w:tcW w:w="420" w:type="pct"/>
            <w:noWrap/>
            <w:hideMark/>
          </w:tcPr>
          <w:p w:rsidR="0049273D" w:rsidRPr="0049273D" w:rsidRDefault="0049273D" w:rsidP="0049273D">
            <w:pPr>
              <w:rPr>
                <w:i/>
                <w:sz w:val="19"/>
                <w:szCs w:val="19"/>
              </w:rPr>
            </w:pPr>
            <w:r w:rsidRPr="0049273D">
              <w:rPr>
                <w:i/>
                <w:sz w:val="19"/>
                <w:szCs w:val="19"/>
              </w:rPr>
              <w:t>Reads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15,416,808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16,085,448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16,133,717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15,249,267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14,919,137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15,450,399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16,037,165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15,032,751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16,413,242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17,136,017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16,720,541</w:t>
            </w:r>
          </w:p>
        </w:tc>
        <w:tc>
          <w:tcPr>
            <w:tcW w:w="414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14,759,695</w:t>
            </w:r>
          </w:p>
        </w:tc>
      </w:tr>
      <w:tr w:rsidR="0049273D" w:rsidRPr="0049273D" w:rsidTr="0049273D">
        <w:trPr>
          <w:trHeight w:val="412"/>
        </w:trPr>
        <w:tc>
          <w:tcPr>
            <w:tcW w:w="420" w:type="pct"/>
            <w:noWrap/>
            <w:hideMark/>
          </w:tcPr>
          <w:p w:rsidR="0049273D" w:rsidRPr="0049273D" w:rsidRDefault="0049273D" w:rsidP="0049273D">
            <w:pPr>
              <w:rPr>
                <w:i/>
                <w:sz w:val="19"/>
                <w:szCs w:val="19"/>
              </w:rPr>
            </w:pPr>
            <w:r w:rsidRPr="0049273D">
              <w:rPr>
                <w:i/>
                <w:sz w:val="19"/>
                <w:szCs w:val="19"/>
              </w:rPr>
              <w:t>Total mapped reads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14,398,572 (93.40%)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15,152,861 (94.20%)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15,281,932 (94.72%)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13,907,012 (91.20%)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13,933,250 (93.39%)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14,675,083 (94.98%)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15,059,576 (93.90%)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14,571,543 (96.93%)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13,233,415 (80.63%)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14,808,070 (86.41%)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14,170,244 (84.75%)</w:t>
            </w:r>
          </w:p>
        </w:tc>
        <w:tc>
          <w:tcPr>
            <w:tcW w:w="414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13,670,467 (92.62%)</w:t>
            </w:r>
          </w:p>
        </w:tc>
      </w:tr>
      <w:tr w:rsidR="0049273D" w:rsidRPr="0049273D" w:rsidTr="0049273D">
        <w:trPr>
          <w:trHeight w:val="412"/>
        </w:trPr>
        <w:tc>
          <w:tcPr>
            <w:tcW w:w="420" w:type="pct"/>
            <w:noWrap/>
            <w:hideMark/>
          </w:tcPr>
          <w:p w:rsidR="0049273D" w:rsidRPr="0049273D" w:rsidRDefault="0049273D" w:rsidP="0049273D">
            <w:pPr>
              <w:rPr>
                <w:i/>
                <w:sz w:val="19"/>
                <w:szCs w:val="19"/>
              </w:rPr>
            </w:pPr>
            <w:r w:rsidRPr="0049273D">
              <w:rPr>
                <w:i/>
                <w:sz w:val="19"/>
                <w:szCs w:val="19"/>
              </w:rPr>
              <w:t>Genes detected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11,850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11,868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11,964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11,998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12,060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11,655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11,542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10,296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11,221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11,012</w:t>
            </w:r>
          </w:p>
        </w:tc>
        <w:tc>
          <w:tcPr>
            <w:tcW w:w="379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11,380</w:t>
            </w:r>
          </w:p>
        </w:tc>
        <w:tc>
          <w:tcPr>
            <w:tcW w:w="414" w:type="pct"/>
            <w:noWrap/>
            <w:hideMark/>
          </w:tcPr>
          <w:p w:rsidR="0049273D" w:rsidRPr="0049273D" w:rsidRDefault="0049273D" w:rsidP="0049273D">
            <w:pPr>
              <w:rPr>
                <w:sz w:val="16"/>
                <w:szCs w:val="16"/>
              </w:rPr>
            </w:pPr>
            <w:r w:rsidRPr="0049273D">
              <w:rPr>
                <w:sz w:val="16"/>
                <w:szCs w:val="16"/>
              </w:rPr>
              <w:t>11,402</w:t>
            </w:r>
          </w:p>
        </w:tc>
      </w:tr>
    </w:tbl>
    <w:p w:rsidR="0049273D" w:rsidRDefault="0049273D"/>
    <w:sectPr w:rsidR="0049273D" w:rsidSect="0049273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73D"/>
    <w:rsid w:val="00021681"/>
    <w:rsid w:val="002C25DA"/>
    <w:rsid w:val="0049273D"/>
    <w:rsid w:val="00510303"/>
    <w:rsid w:val="009F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0347F8-D368-47BA-9774-E3ADABF69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Musselman, Laura</dc:creator>
  <cp:keywords/>
  <dc:description/>
  <cp:lastModifiedBy>Potts, Nathaniel</cp:lastModifiedBy>
  <cp:revision>2</cp:revision>
  <dcterms:created xsi:type="dcterms:W3CDTF">2019-07-05T16:14:00Z</dcterms:created>
  <dcterms:modified xsi:type="dcterms:W3CDTF">2019-07-05T16:14:00Z</dcterms:modified>
</cp:coreProperties>
</file>