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3262" w:rsidRPr="004154D9" w:rsidRDefault="00153262" w:rsidP="00F04482">
      <w:pPr>
        <w:jc w:val="center"/>
        <w:rPr>
          <w:rFonts w:ascii="Times New Roman" w:hAnsi="Times New Roman"/>
          <w:b/>
        </w:rPr>
      </w:pPr>
      <w:r w:rsidRPr="004154D9">
        <w:rPr>
          <w:rFonts w:ascii="Times New Roman" w:hAnsi="Times New Roman"/>
          <w:b/>
        </w:rPr>
        <w:t>Supplementary Method 1</w:t>
      </w:r>
    </w:p>
    <w:p w:rsidR="00153262" w:rsidRPr="004154D9" w:rsidRDefault="00153262" w:rsidP="00F04482">
      <w:pPr>
        <w:jc w:val="left"/>
        <w:rPr>
          <w:rFonts w:ascii="Times New Roman" w:hAnsi="Times New Roman"/>
          <w:b/>
        </w:rPr>
      </w:pPr>
    </w:p>
    <w:p w:rsidR="00153262" w:rsidRPr="004154D9" w:rsidRDefault="00153262" w:rsidP="00F04482">
      <w:pPr>
        <w:jc w:val="left"/>
        <w:rPr>
          <w:rFonts w:ascii="Times New Roman" w:hAnsi="Times New Roman"/>
          <w:b/>
        </w:rPr>
      </w:pPr>
      <w:bookmarkStart w:id="0" w:name="_GoBack"/>
      <w:bookmarkEnd w:id="0"/>
    </w:p>
    <w:p w:rsidR="00153262" w:rsidRPr="004154D9" w:rsidRDefault="00153262" w:rsidP="00F04482">
      <w:pPr>
        <w:jc w:val="left"/>
        <w:rPr>
          <w:rFonts w:ascii="Times New Roman" w:hAnsi="Times New Roman"/>
          <w:b/>
          <w:lang w:val="en-US"/>
        </w:rPr>
      </w:pPr>
      <w:r w:rsidRPr="004154D9">
        <w:rPr>
          <w:rFonts w:ascii="Times New Roman" w:hAnsi="Times New Roman"/>
          <w:b/>
        </w:rPr>
        <w:t>Further details on the measures</w:t>
      </w:r>
    </w:p>
    <w:p w:rsidR="00153262" w:rsidRPr="004154D9" w:rsidRDefault="00153262" w:rsidP="00F04482">
      <w:pPr>
        <w:jc w:val="left"/>
        <w:rPr>
          <w:rFonts w:ascii="Times New Roman" w:hAnsi="Times New Roman"/>
          <w:b/>
        </w:rPr>
      </w:pPr>
    </w:p>
    <w:p w:rsidR="00153262" w:rsidRPr="004154D9" w:rsidRDefault="00153262" w:rsidP="00F04482">
      <w:pPr>
        <w:rPr>
          <w:rFonts w:ascii="Times New Roman" w:hAnsi="Times New Roman"/>
          <w:b/>
          <w:i/>
          <w:lang w:val="en-US"/>
        </w:rPr>
      </w:pPr>
      <w:r w:rsidRPr="004154D9">
        <w:rPr>
          <w:rFonts w:ascii="Times New Roman" w:hAnsi="Times New Roman"/>
          <w:b/>
          <w:i/>
          <w:lang w:val="en-US"/>
        </w:rPr>
        <w:t xml:space="preserve">Childhood psychopathology </w:t>
      </w:r>
    </w:p>
    <w:p w:rsidR="00153262" w:rsidRPr="004154D9" w:rsidRDefault="00153262" w:rsidP="00F04482">
      <w:pPr>
        <w:rPr>
          <w:rFonts w:ascii="Times New Roman" w:hAnsi="Times New Roman"/>
          <w:lang w:val="en-US"/>
        </w:rPr>
      </w:pPr>
      <w:r w:rsidRPr="004154D9">
        <w:rPr>
          <w:rFonts w:ascii="Times New Roman" w:hAnsi="Times New Roman"/>
          <w:lang w:val="en-US"/>
        </w:rPr>
        <w:t>Emotional and behavioral problems in the children were assessed with the Child Behavior Checklist (CBCL),</w:t>
      </w:r>
      <w:r w:rsidRPr="004154D9">
        <w:rPr>
          <w:rFonts w:ascii="Times New Roman" w:hAnsi="Times New Roman"/>
          <w:noProof/>
          <w:vertAlign w:val="superscript"/>
          <w:lang w:val="en-US"/>
        </w:rPr>
        <w:t>1</w:t>
      </w:r>
      <w:r w:rsidRPr="004154D9">
        <w:rPr>
          <w:rFonts w:ascii="Times New Roman" w:hAnsi="Times New Roman"/>
          <w:lang w:val="en-US"/>
        </w:rPr>
        <w:t xml:space="preserve"> completed by parents during in-person assessments. The CBCL includes 119 problem items rated on the scale 0 = Not True, 1 = Somewhat or Sometimes True, and 2 = Very True or Often True. From these items it is possible to derive two higher-order internalizing and externalizing total scores,</w:t>
      </w:r>
      <w:r w:rsidRPr="004154D9">
        <w:rPr>
          <w:rFonts w:ascii="Times New Roman" w:hAnsi="Times New Roman"/>
          <w:noProof/>
          <w:vertAlign w:val="superscript"/>
          <w:lang w:val="en-US"/>
        </w:rPr>
        <w:t>2</w:t>
      </w:r>
      <w:r w:rsidRPr="004154D9">
        <w:rPr>
          <w:rFonts w:ascii="Times New Roman" w:hAnsi="Times New Roman"/>
          <w:lang w:val="en-US"/>
        </w:rPr>
        <w:t xml:space="preserve"> as well as eight syndrome scales: anxious/depressed, withdrawn/depressed, somatic complaints, social problems, thought problems, attention problems, rule-breaking behavior, and aggressive behavior.</w:t>
      </w:r>
      <w:r w:rsidRPr="004154D9">
        <w:rPr>
          <w:rFonts w:ascii="Times New Roman" w:hAnsi="Times New Roman"/>
          <w:noProof/>
          <w:vertAlign w:val="superscript"/>
          <w:lang w:val="en-US"/>
        </w:rPr>
        <w:t>1</w:t>
      </w:r>
      <w:r w:rsidRPr="004154D9">
        <w:rPr>
          <w:rFonts w:ascii="Times New Roman" w:hAnsi="Times New Roman"/>
          <w:lang w:val="en-US"/>
        </w:rPr>
        <w:t xml:space="preserve"> We analyzed individual items rather than pre-defined scales. </w:t>
      </w:r>
    </w:p>
    <w:p w:rsidR="00153262" w:rsidRPr="004154D9" w:rsidRDefault="00153262" w:rsidP="00F04482">
      <w:pPr>
        <w:rPr>
          <w:rFonts w:ascii="Times New Roman" w:hAnsi="Times New Roman"/>
          <w:lang w:val="en-US"/>
        </w:rPr>
      </w:pPr>
    </w:p>
    <w:p w:rsidR="00153262" w:rsidRPr="004154D9" w:rsidRDefault="00153262" w:rsidP="00F04482">
      <w:pPr>
        <w:rPr>
          <w:rFonts w:ascii="Times New Roman" w:hAnsi="Times New Roman"/>
          <w:b/>
          <w:i/>
          <w:lang w:val="en-US"/>
        </w:rPr>
      </w:pPr>
      <w:r w:rsidRPr="004154D9">
        <w:rPr>
          <w:rFonts w:ascii="Times New Roman" w:hAnsi="Times New Roman"/>
          <w:b/>
          <w:i/>
          <w:lang w:val="en-US"/>
        </w:rPr>
        <w:t xml:space="preserve">Adult psychopathology </w:t>
      </w:r>
    </w:p>
    <w:p w:rsidR="00153262" w:rsidRPr="004154D9" w:rsidRDefault="00153262" w:rsidP="00F04482">
      <w:pPr>
        <w:rPr>
          <w:rFonts w:ascii="Times New Roman" w:hAnsi="Times New Roman"/>
          <w:lang w:val="en-US"/>
        </w:rPr>
      </w:pPr>
      <w:r w:rsidRPr="004154D9">
        <w:rPr>
          <w:rFonts w:ascii="Times New Roman" w:hAnsi="Times New Roman"/>
          <w:lang w:val="en-US"/>
        </w:rPr>
        <w:t>Emotional and behavioral dimensions relevant to adult psychopathology were measured in the primary caretaker parent with the Adult Self Report (ASR).</w:t>
      </w:r>
      <w:r w:rsidRPr="004154D9">
        <w:rPr>
          <w:rFonts w:ascii="Times New Roman" w:hAnsi="Times New Roman"/>
          <w:noProof/>
          <w:vertAlign w:val="superscript"/>
          <w:lang w:val="en-US"/>
        </w:rPr>
        <w:t>3</w:t>
      </w:r>
      <w:r w:rsidRPr="004154D9">
        <w:rPr>
          <w:rFonts w:ascii="Times New Roman" w:hAnsi="Times New Roman"/>
          <w:lang w:val="en-US"/>
        </w:rPr>
        <w:t xml:space="preserve"> It includes 120 problem items rated on the same scale as the CBCL, between 0 and 2. Similar to the CBCL, the ASR items can be aggregated into two higher-order internalizing and externalizing total scores, as well as eight syndrome scales: anxious/depressed, withdrawn, somatic complaints, thought problems, attention problems, rule-breaking behavior, aggressive behavior, and intrusive.</w:t>
      </w:r>
      <w:r w:rsidRPr="004154D9">
        <w:rPr>
          <w:rFonts w:ascii="Times New Roman" w:hAnsi="Times New Roman"/>
          <w:noProof/>
          <w:vertAlign w:val="superscript"/>
          <w:lang w:val="en-US"/>
        </w:rPr>
        <w:t>3</w:t>
      </w:r>
      <w:r w:rsidRPr="004154D9">
        <w:rPr>
          <w:rFonts w:ascii="Times New Roman" w:hAnsi="Times New Roman"/>
          <w:lang w:val="en-US"/>
        </w:rPr>
        <w:t xml:space="preserve"> We analyzed individual items. </w:t>
      </w:r>
    </w:p>
    <w:p w:rsidR="00153262" w:rsidRPr="004154D9" w:rsidRDefault="00153262" w:rsidP="00F04482">
      <w:pPr>
        <w:rPr>
          <w:rFonts w:ascii="Times New Roman" w:hAnsi="Times New Roman"/>
          <w:lang w:val="en-US"/>
        </w:rPr>
      </w:pPr>
    </w:p>
    <w:p w:rsidR="00153262" w:rsidRPr="004154D9" w:rsidRDefault="00153262" w:rsidP="00F04482">
      <w:pPr>
        <w:rPr>
          <w:rFonts w:ascii="Times New Roman" w:hAnsi="Times New Roman"/>
          <w:b/>
          <w:i/>
          <w:lang w:val="en-US"/>
        </w:rPr>
      </w:pPr>
      <w:r w:rsidRPr="004154D9">
        <w:rPr>
          <w:rFonts w:ascii="Times New Roman" w:hAnsi="Times New Roman"/>
          <w:b/>
          <w:i/>
          <w:lang w:val="en-US"/>
        </w:rPr>
        <w:t>Developmental History</w:t>
      </w:r>
    </w:p>
    <w:p w:rsidR="00153262" w:rsidRPr="004154D9" w:rsidRDefault="00153262" w:rsidP="00F04482">
      <w:pPr>
        <w:rPr>
          <w:rFonts w:ascii="Times New Roman" w:hAnsi="Times New Roman"/>
          <w:lang w:val="en-US"/>
        </w:rPr>
      </w:pPr>
      <w:r w:rsidRPr="004154D9">
        <w:rPr>
          <w:rFonts w:ascii="Times New Roman" w:hAnsi="Times New Roman"/>
          <w:lang w:val="en-US"/>
        </w:rPr>
        <w:t>To measure developmental delays in motor and speech acquisition, we created a composite score of two questionnaire items completed by parents asking about motor and speech development compared to most children, on the following scale: 1 = Much earlier; 2 = Somewhat earlier; 3 = About average; 4 = Somewhat later; 5 = Much later.</w:t>
      </w:r>
      <w:r w:rsidRPr="004154D9">
        <w:rPr>
          <w:rFonts w:ascii="Times New Roman" w:hAnsi="Times New Roman"/>
          <w:noProof/>
          <w:vertAlign w:val="superscript"/>
          <w:lang w:val="en-US"/>
        </w:rPr>
        <w:t>4</w:t>
      </w:r>
      <w:r w:rsidRPr="004154D9">
        <w:rPr>
          <w:rFonts w:ascii="Times New Roman" w:hAnsi="Times New Roman"/>
          <w:lang w:val="en-US"/>
        </w:rPr>
        <w:t xml:space="preserve"> </w:t>
      </w:r>
    </w:p>
    <w:p w:rsidR="00153262" w:rsidRPr="004154D9" w:rsidRDefault="00153262" w:rsidP="00F04482">
      <w:pPr>
        <w:rPr>
          <w:rFonts w:ascii="Times New Roman" w:hAnsi="Times New Roman"/>
          <w:lang w:val="en-US"/>
        </w:rPr>
      </w:pPr>
    </w:p>
    <w:p w:rsidR="00153262" w:rsidRPr="004154D9" w:rsidRDefault="00153262" w:rsidP="00F04482">
      <w:pPr>
        <w:rPr>
          <w:rFonts w:ascii="Times New Roman" w:hAnsi="Times New Roman"/>
          <w:b/>
          <w:i/>
          <w:lang w:val="en-US"/>
        </w:rPr>
      </w:pPr>
      <w:r w:rsidRPr="004154D9">
        <w:rPr>
          <w:rFonts w:ascii="Times New Roman" w:hAnsi="Times New Roman"/>
          <w:b/>
          <w:i/>
          <w:lang w:val="en-US"/>
        </w:rPr>
        <w:t xml:space="preserve">Peer and family environment </w:t>
      </w:r>
    </w:p>
    <w:p w:rsidR="00153262" w:rsidRPr="004154D9" w:rsidRDefault="00153262" w:rsidP="00F04482">
      <w:pPr>
        <w:rPr>
          <w:rFonts w:ascii="Times New Roman" w:hAnsi="Times New Roman"/>
          <w:lang w:val="en-US"/>
        </w:rPr>
      </w:pPr>
      <w:r w:rsidRPr="004154D9">
        <w:rPr>
          <w:rFonts w:ascii="Times New Roman" w:hAnsi="Times New Roman"/>
          <w:u w:val="single"/>
          <w:lang w:val="en-US"/>
        </w:rPr>
        <w:t>Number of friends</w:t>
      </w:r>
      <w:r w:rsidRPr="004154D9">
        <w:rPr>
          <w:rFonts w:ascii="Times New Roman" w:hAnsi="Times New Roman"/>
          <w:lang w:val="en-US"/>
        </w:rPr>
        <w:t>: the child’s peer relationships were assessed with a total score from a 4-item questionnaire asking the child about the number of friends he/she has.</w:t>
      </w:r>
      <w:r w:rsidRPr="004154D9">
        <w:rPr>
          <w:rFonts w:ascii="Times New Roman" w:hAnsi="Times New Roman"/>
          <w:noProof/>
          <w:vertAlign w:val="superscript"/>
          <w:lang w:val="en-US"/>
        </w:rPr>
        <w:t>5</w:t>
      </w:r>
      <w:r w:rsidRPr="004154D9">
        <w:rPr>
          <w:rFonts w:ascii="Times New Roman" w:hAnsi="Times New Roman"/>
          <w:lang w:val="en-US"/>
        </w:rPr>
        <w:t xml:space="preserve"> Two item on the number of close female and male friends were rescored with the following windows: </w:t>
      </w:r>
      <w:r w:rsidRPr="004154D9">
        <w:rPr>
          <w:rFonts w:ascii="Times New Roman" w:hAnsi="Times New Roman"/>
        </w:rPr>
        <w:t xml:space="preserve"> </w:t>
      </w:r>
      <w:r w:rsidRPr="004154D9">
        <w:rPr>
          <w:rFonts w:ascii="Times New Roman" w:hAnsi="Times New Roman"/>
          <w:lang w:val="en-US"/>
        </w:rPr>
        <w:t xml:space="preserve">0 = 0; 1 = 1; ... 10 = 10; 11 to 100 = 11. Two items on the number of other female and male friends were rescored with the following windows: </w:t>
      </w:r>
      <w:r w:rsidRPr="004154D9">
        <w:rPr>
          <w:rFonts w:ascii="Times New Roman" w:hAnsi="Times New Roman"/>
          <w:lang w:val="en-US"/>
        </w:rPr>
        <w:lastRenderedPageBreak/>
        <w:t>0 = 0; 1 = 1; ... 10 = 10; 11 to 15 = 11; 16 to 20 = 12; 21 to 25 = 13; 26 to 30 = 14; 31 to 100 = 15. The total of the 4 items was coded as a count variable.</w:t>
      </w:r>
    </w:p>
    <w:p w:rsidR="00153262" w:rsidRPr="004154D9" w:rsidRDefault="00153262" w:rsidP="00F04482">
      <w:pPr>
        <w:rPr>
          <w:rFonts w:ascii="Times New Roman" w:hAnsi="Times New Roman"/>
          <w:lang w:val="en-US"/>
        </w:rPr>
      </w:pPr>
      <w:r w:rsidRPr="004154D9">
        <w:rPr>
          <w:rFonts w:ascii="Times New Roman" w:hAnsi="Times New Roman"/>
          <w:u w:val="single"/>
          <w:lang w:val="en-US"/>
        </w:rPr>
        <w:t>Family conflict</w:t>
      </w:r>
      <w:r w:rsidRPr="004154D9">
        <w:rPr>
          <w:rFonts w:ascii="Times New Roman" w:hAnsi="Times New Roman"/>
          <w:lang w:val="en-US"/>
        </w:rPr>
        <w:t>: parent-reported conflict within the family was assessed with the total score of 9 items from the Family Conﬂict subscale of the Moos Family Environment Scale (FES).</w:t>
      </w:r>
      <w:r w:rsidRPr="004154D9">
        <w:rPr>
          <w:rFonts w:ascii="Times New Roman" w:hAnsi="Times New Roman"/>
          <w:noProof/>
          <w:vertAlign w:val="superscript"/>
          <w:lang w:val="en-US"/>
        </w:rPr>
        <w:t>5, 6</w:t>
      </w:r>
    </w:p>
    <w:p w:rsidR="00153262" w:rsidRPr="004154D9" w:rsidRDefault="00153262" w:rsidP="00F04482">
      <w:pPr>
        <w:rPr>
          <w:rFonts w:ascii="Times New Roman" w:hAnsi="Times New Roman"/>
          <w:lang w:val="en-US"/>
        </w:rPr>
      </w:pPr>
    </w:p>
    <w:p w:rsidR="00153262" w:rsidRPr="004154D9" w:rsidRDefault="00153262" w:rsidP="00F04482">
      <w:pPr>
        <w:rPr>
          <w:rFonts w:ascii="Times New Roman" w:hAnsi="Times New Roman"/>
          <w:b/>
          <w:i/>
          <w:lang w:val="en-US"/>
        </w:rPr>
      </w:pPr>
      <w:r w:rsidRPr="004154D9">
        <w:rPr>
          <w:rFonts w:ascii="Times New Roman" w:hAnsi="Times New Roman"/>
          <w:b/>
          <w:i/>
          <w:lang w:val="en-US"/>
        </w:rPr>
        <w:t>School environment and grades</w:t>
      </w:r>
    </w:p>
    <w:p w:rsidR="00153262" w:rsidRPr="004154D9" w:rsidRDefault="00153262" w:rsidP="00F04482">
      <w:pPr>
        <w:rPr>
          <w:rFonts w:ascii="Times New Roman" w:hAnsi="Times New Roman"/>
          <w:lang w:val="en-US"/>
        </w:rPr>
      </w:pPr>
      <w:r w:rsidRPr="004154D9">
        <w:rPr>
          <w:rFonts w:ascii="Times New Roman" w:hAnsi="Times New Roman"/>
          <w:u w:val="single"/>
          <w:lang w:val="en-US"/>
        </w:rPr>
        <w:t>School connectedness</w:t>
      </w:r>
      <w:r w:rsidRPr="004154D9">
        <w:rPr>
          <w:rFonts w:ascii="Times New Roman" w:hAnsi="Times New Roman"/>
          <w:lang w:val="en-US"/>
        </w:rPr>
        <w:t>: the child’s connectedness to his/her school in relation to teachers, classroom environment, personal involvement in school, and academic goals was obtained by creating a composite score from 12 items of the School Risk and Protective Factors Survey from the PhenX Toolkit, completed by the child.</w:t>
      </w:r>
      <w:r w:rsidRPr="004154D9">
        <w:rPr>
          <w:rFonts w:ascii="Times New Roman" w:hAnsi="Times New Roman"/>
          <w:noProof/>
          <w:vertAlign w:val="superscript"/>
          <w:lang w:val="en-US"/>
        </w:rPr>
        <w:t>5</w:t>
      </w:r>
    </w:p>
    <w:p w:rsidR="00153262" w:rsidRPr="004154D9" w:rsidRDefault="00153262" w:rsidP="00F04482">
      <w:pPr>
        <w:rPr>
          <w:rFonts w:ascii="Times New Roman" w:hAnsi="Times New Roman"/>
          <w:lang w:val="en-US"/>
        </w:rPr>
      </w:pPr>
      <w:r w:rsidRPr="004154D9">
        <w:rPr>
          <w:rFonts w:ascii="Times New Roman" w:hAnsi="Times New Roman"/>
          <w:u w:val="single"/>
          <w:lang w:val="en-US"/>
        </w:rPr>
        <w:t>School grades</w:t>
      </w:r>
      <w:r w:rsidRPr="004154D9">
        <w:rPr>
          <w:rFonts w:ascii="Times New Roman" w:hAnsi="Times New Roman"/>
          <w:lang w:val="en-US"/>
        </w:rPr>
        <w:t>: parents reported on what grades the child gets on average, on the following scale:  6 = A's / Excellent; 5 = B's / Good; 4 = C's / Average; 3 = D's / Below Average; 2 = F's / Struggling a lot; 1 = ungraded.</w:t>
      </w:r>
    </w:p>
    <w:p w:rsidR="00153262" w:rsidRPr="004154D9" w:rsidRDefault="00153262" w:rsidP="00F04482">
      <w:pPr>
        <w:rPr>
          <w:rFonts w:ascii="Times New Roman" w:hAnsi="Times New Roman"/>
          <w:lang w:val="en-US"/>
        </w:rPr>
      </w:pPr>
    </w:p>
    <w:p w:rsidR="00153262" w:rsidRPr="004154D9" w:rsidRDefault="00153262" w:rsidP="00F04482">
      <w:pPr>
        <w:rPr>
          <w:rFonts w:ascii="Times New Roman" w:hAnsi="Times New Roman"/>
          <w:b/>
          <w:i/>
          <w:lang w:val="en-US"/>
        </w:rPr>
      </w:pPr>
      <w:r w:rsidRPr="004154D9">
        <w:rPr>
          <w:rFonts w:ascii="Times New Roman" w:hAnsi="Times New Roman"/>
          <w:b/>
          <w:i/>
          <w:lang w:val="en-US"/>
        </w:rPr>
        <w:t>Service utilization</w:t>
      </w:r>
    </w:p>
    <w:p w:rsidR="00153262" w:rsidRPr="004154D9" w:rsidRDefault="00153262" w:rsidP="00F04482">
      <w:pPr>
        <w:rPr>
          <w:rFonts w:ascii="Times New Roman" w:hAnsi="Times New Roman"/>
          <w:lang w:val="en-US"/>
        </w:rPr>
      </w:pPr>
      <w:r w:rsidRPr="004154D9">
        <w:rPr>
          <w:rFonts w:ascii="Times New Roman" w:hAnsi="Times New Roman"/>
          <w:u w:val="single"/>
          <w:lang w:val="en-US"/>
        </w:rPr>
        <w:t>Medical history</w:t>
      </w:r>
      <w:r w:rsidRPr="004154D9">
        <w:rPr>
          <w:rFonts w:ascii="Times New Roman" w:hAnsi="Times New Roman"/>
          <w:lang w:val="en-US"/>
        </w:rPr>
        <w:t>: parents were asked two questions from the MAGIC Health Services Utilization Questionnaire</w:t>
      </w:r>
      <w:r w:rsidRPr="004154D9">
        <w:rPr>
          <w:rFonts w:ascii="Times New Roman" w:hAnsi="Times New Roman"/>
          <w:noProof/>
          <w:vertAlign w:val="superscript"/>
          <w:lang w:val="en-US"/>
        </w:rPr>
        <w:t>7</w:t>
      </w:r>
      <w:r w:rsidRPr="004154D9">
        <w:rPr>
          <w:rFonts w:ascii="Times New Roman" w:hAnsi="Times New Roman"/>
          <w:lang w:val="en-US"/>
        </w:rPr>
        <w:t xml:space="preserve"> asking whether the child has seen any health professional (other than regular check-ups) in the past year and in their lifetime.</w:t>
      </w:r>
      <w:r w:rsidRPr="004154D9">
        <w:rPr>
          <w:rFonts w:ascii="Times New Roman" w:hAnsi="Times New Roman"/>
          <w:noProof/>
          <w:vertAlign w:val="superscript"/>
          <w:lang w:val="en-US"/>
        </w:rPr>
        <w:t>4</w:t>
      </w:r>
      <w:r w:rsidRPr="004154D9">
        <w:rPr>
          <w:rFonts w:ascii="Times New Roman" w:hAnsi="Times New Roman"/>
          <w:lang w:val="en-US"/>
        </w:rPr>
        <w:t xml:space="preserve"> A sum of this two items rated on a dichotomous scale (1 = Yes, 0 = No) was used in analysis.</w:t>
      </w:r>
    </w:p>
    <w:p w:rsidR="00153262" w:rsidRPr="004154D9" w:rsidRDefault="00153262" w:rsidP="00F04482">
      <w:pPr>
        <w:rPr>
          <w:rFonts w:ascii="Times New Roman" w:hAnsi="Times New Roman"/>
          <w:lang w:val="en-US"/>
        </w:rPr>
      </w:pPr>
      <w:r w:rsidRPr="004154D9">
        <w:rPr>
          <w:rFonts w:ascii="Times New Roman" w:hAnsi="Times New Roman"/>
          <w:u w:val="single"/>
          <w:lang w:val="en-US"/>
        </w:rPr>
        <w:t>Mental health services</w:t>
      </w:r>
      <w:r w:rsidRPr="004154D9">
        <w:rPr>
          <w:rFonts w:ascii="Times New Roman" w:hAnsi="Times New Roman"/>
          <w:lang w:val="en-US"/>
        </w:rPr>
        <w:t>: parents were asked whether the child ever received mental health or substance abuse services.</w:t>
      </w:r>
      <w:r w:rsidRPr="004154D9">
        <w:rPr>
          <w:rFonts w:ascii="Times New Roman" w:hAnsi="Times New Roman"/>
          <w:noProof/>
          <w:vertAlign w:val="superscript"/>
          <w:lang w:val="en-US"/>
        </w:rPr>
        <w:t>4</w:t>
      </w:r>
    </w:p>
    <w:p w:rsidR="00153262" w:rsidRPr="004154D9" w:rsidRDefault="00153262" w:rsidP="00F04482">
      <w:pPr>
        <w:rPr>
          <w:rFonts w:ascii="Times New Roman" w:hAnsi="Times New Roman"/>
          <w:lang w:val="en-US"/>
        </w:rPr>
      </w:pPr>
      <w:r w:rsidRPr="004154D9">
        <w:rPr>
          <w:rFonts w:ascii="Times New Roman" w:hAnsi="Times New Roman"/>
          <w:u w:val="single"/>
          <w:lang w:val="en-US"/>
        </w:rPr>
        <w:t>Medication history</w:t>
      </w:r>
      <w:r w:rsidRPr="004154D9">
        <w:rPr>
          <w:rFonts w:ascii="Times New Roman" w:hAnsi="Times New Roman"/>
          <w:lang w:val="en-US"/>
        </w:rPr>
        <w:t>: parents were asked whether their child took any type of medication in the two weeks prior to the visit.</w:t>
      </w:r>
      <w:r w:rsidRPr="004154D9">
        <w:rPr>
          <w:rFonts w:ascii="Times New Roman" w:hAnsi="Times New Roman"/>
          <w:noProof/>
          <w:vertAlign w:val="superscript"/>
          <w:lang w:val="en-US"/>
        </w:rPr>
        <w:t>4</w:t>
      </w:r>
    </w:p>
    <w:p w:rsidR="00153262" w:rsidRPr="004154D9" w:rsidRDefault="00153262" w:rsidP="00F04482">
      <w:pPr>
        <w:pStyle w:val="ListParagraph"/>
        <w:ind w:left="851"/>
        <w:rPr>
          <w:rFonts w:ascii="Times New Roman" w:hAnsi="Times New Roman"/>
          <w:lang w:val="en-US"/>
        </w:rPr>
      </w:pPr>
    </w:p>
    <w:p w:rsidR="00153262" w:rsidRPr="004154D9" w:rsidRDefault="00153262" w:rsidP="00F04482">
      <w:pPr>
        <w:rPr>
          <w:rFonts w:ascii="Times New Roman" w:hAnsi="Times New Roman"/>
          <w:b/>
          <w:i/>
          <w:lang w:val="en-US"/>
        </w:rPr>
      </w:pPr>
      <w:r w:rsidRPr="004154D9">
        <w:rPr>
          <w:rFonts w:ascii="Times New Roman" w:hAnsi="Times New Roman"/>
          <w:b/>
          <w:i/>
          <w:lang w:val="en-US"/>
        </w:rPr>
        <w:t xml:space="preserve">Cognitive abilities </w:t>
      </w:r>
    </w:p>
    <w:p w:rsidR="00153262" w:rsidRPr="004154D9" w:rsidRDefault="00153262" w:rsidP="00F04482">
      <w:pPr>
        <w:rPr>
          <w:rFonts w:ascii="Times New Roman" w:hAnsi="Times New Roman"/>
          <w:lang w:val="en-US"/>
        </w:rPr>
      </w:pPr>
      <w:r w:rsidRPr="004154D9">
        <w:rPr>
          <w:rFonts w:ascii="Times New Roman" w:hAnsi="Times New Roman"/>
          <w:lang w:val="en-US"/>
        </w:rPr>
        <w:t>The National Institute of Health (NIH) Toolbox was completed by each child to obtain measures of cognitive abilities. To assess performance and verbal cognitive abilities in the present study we used, respectively, the NIH Toolbox Crystalized Intelligence Composite (sum of scores from Picture Vocabulary Test and Oral Reading Recognition Test) and a Fluid Intelligence Composite (sum of scores from List Sorting Working Memory Test, Pattern Comparison Processing Speed Test, Picture Sequence Memory Test, Flanker Task, and Dimensional Change Card Sort Test).</w:t>
      </w:r>
      <w:r w:rsidRPr="004154D9">
        <w:rPr>
          <w:rFonts w:ascii="Times New Roman" w:hAnsi="Times New Roman"/>
          <w:noProof/>
          <w:vertAlign w:val="superscript"/>
          <w:lang w:val="en-US"/>
        </w:rPr>
        <w:t>8</w:t>
      </w:r>
      <w:r w:rsidRPr="004154D9">
        <w:rPr>
          <w:rFonts w:ascii="Times New Roman" w:hAnsi="Times New Roman"/>
          <w:lang w:val="en-US"/>
        </w:rPr>
        <w:t xml:space="preserve"> These composite scores show good test-retest reliabilities and validity in children.</w:t>
      </w:r>
      <w:r w:rsidRPr="004154D9">
        <w:rPr>
          <w:rFonts w:ascii="Times New Roman" w:hAnsi="Times New Roman"/>
          <w:noProof/>
          <w:vertAlign w:val="superscript"/>
          <w:lang w:val="en-US"/>
        </w:rPr>
        <w:t>8, 9</w:t>
      </w:r>
    </w:p>
    <w:p w:rsidR="00153262" w:rsidRPr="004154D9" w:rsidRDefault="00153262" w:rsidP="00F04482">
      <w:pPr>
        <w:jc w:val="left"/>
        <w:rPr>
          <w:rFonts w:ascii="Times New Roman" w:hAnsi="Times New Roman"/>
          <w:b/>
          <w:lang w:val="en-US"/>
        </w:rPr>
      </w:pPr>
    </w:p>
    <w:p w:rsidR="00153262" w:rsidRPr="004154D9" w:rsidRDefault="00153262" w:rsidP="00F04482">
      <w:pPr>
        <w:jc w:val="left"/>
        <w:rPr>
          <w:rFonts w:ascii="Times New Roman" w:hAnsi="Times New Roman"/>
          <w:b/>
          <w:lang w:val="en-US"/>
        </w:rPr>
      </w:pPr>
    </w:p>
    <w:p w:rsidR="00153262" w:rsidRPr="004154D9" w:rsidRDefault="00153262" w:rsidP="00F04482">
      <w:pPr>
        <w:jc w:val="left"/>
        <w:rPr>
          <w:rFonts w:ascii="Times New Roman" w:hAnsi="Times New Roman"/>
          <w:b/>
          <w:lang w:val="en-US"/>
        </w:rPr>
      </w:pPr>
      <w:r w:rsidRPr="004154D9">
        <w:rPr>
          <w:rFonts w:ascii="Times New Roman" w:hAnsi="Times New Roman"/>
          <w:b/>
          <w:lang w:val="en-US"/>
        </w:rPr>
        <w:lastRenderedPageBreak/>
        <w:t>Preliminary analyses of CBCL and ASR items</w:t>
      </w:r>
    </w:p>
    <w:p w:rsidR="00153262" w:rsidRPr="004154D9" w:rsidRDefault="00153262" w:rsidP="00F04482">
      <w:pPr>
        <w:jc w:val="left"/>
        <w:rPr>
          <w:rFonts w:ascii="Times New Roman" w:hAnsi="Times New Roman"/>
          <w:b/>
          <w:lang w:val="en-US"/>
        </w:rPr>
      </w:pPr>
    </w:p>
    <w:p w:rsidR="00153262" w:rsidRPr="004154D9" w:rsidRDefault="00153262" w:rsidP="00F04482">
      <w:pPr>
        <w:jc w:val="left"/>
        <w:rPr>
          <w:rFonts w:ascii="Times New Roman" w:hAnsi="Times New Roman"/>
          <w:lang w:val="en-US"/>
        </w:rPr>
      </w:pPr>
      <w:r w:rsidRPr="004154D9">
        <w:rPr>
          <w:rFonts w:ascii="Times New Roman" w:hAnsi="Times New Roman"/>
          <w:lang w:val="en-US"/>
        </w:rPr>
        <w:t>To address problems in EFA with items that were not analyzable due being endorsed too infrequently or being too-highly correlated with other items,</w:t>
      </w:r>
      <w:r w:rsidRPr="004154D9">
        <w:rPr>
          <w:rFonts w:ascii="Times New Roman" w:hAnsi="Times New Roman"/>
          <w:noProof/>
          <w:vertAlign w:val="superscript"/>
          <w:lang w:val="en-US"/>
        </w:rPr>
        <w:t>10</w:t>
      </w:r>
      <w:r w:rsidRPr="004154D9">
        <w:rPr>
          <w:rFonts w:ascii="Times New Roman" w:hAnsi="Times New Roman"/>
          <w:lang w:val="en-US"/>
        </w:rPr>
        <w:t xml:space="preserve"> we took two approaches. Firstly, we examined frequencies of all items included in CBCL and ASR, and removed items which frequency was too low (&lt;0.5% rated as 1 or 2). Secondly, to address high inter-item correlations, which can distort factor structure, we aggregated items that were highly correlated (polychoric r&gt;.75) into composites by averaging scores and then rounding to the nearest integer, thus preserving the trichotomous rating. </w:t>
      </w:r>
    </w:p>
    <w:p w:rsidR="00153262" w:rsidRPr="004154D9" w:rsidRDefault="00153262" w:rsidP="00F04482">
      <w:pPr>
        <w:jc w:val="left"/>
        <w:rPr>
          <w:rFonts w:ascii="Times New Roman" w:hAnsi="Times New Roman"/>
          <w:lang w:val="en-US"/>
        </w:rPr>
      </w:pPr>
    </w:p>
    <w:p w:rsidR="00153262" w:rsidRPr="004154D9" w:rsidRDefault="00153262" w:rsidP="00F04482">
      <w:pPr>
        <w:jc w:val="left"/>
        <w:rPr>
          <w:rFonts w:ascii="Times New Roman" w:hAnsi="Times New Roman"/>
          <w:lang w:val="en-US"/>
        </w:rPr>
      </w:pPr>
      <w:r w:rsidRPr="004154D9">
        <w:rPr>
          <w:rFonts w:ascii="Times New Roman" w:hAnsi="Times New Roman"/>
          <w:lang w:val="en-US"/>
        </w:rPr>
        <w:t>The following CBCL items were removed because of low frequency: “Drinks alcohol without parents' approval”, “Sexual problems”, “Smokes, chews, or sniffs tobacco”, “Truancy, skips school”, “Uses drugs for non-medical purposes (don't include alcohol or tobacco)”. The following composites were created: Attacks/threatens (“Physically attacks people”, “Threatens people”); Destroys (“Destroys his/her own things”, “Destroys things belonging to his/her family or others”, “Vandalism”); Disobeys rules (“Disobedient at home”, “Disobedient at school”, “Breaks rules at home, school or elsewhere”); Steals (“Steals at home”, “Steals outside the home”); Peer problems (“Doesn't get along with other kids”, “Not liked by other kids”); Distracted/Hyperactive (“Can't concentrate, can't pay attention for long”, “Inattentive or easily distracted”, “Can't sit still, restless, or hyperactive”); Hallucinations (“Hears sound or voices that aren't there”, “Sees things that aren't there”); Sex play (“Plays with own sex parts in public”, “Plays with own sex parts too much”); Weight problems (“Overeating”, “Overweight”). EFAs were run on the remaining 93 original and 9 composite items.</w:t>
      </w:r>
    </w:p>
    <w:p w:rsidR="00153262" w:rsidRPr="004154D9" w:rsidRDefault="00153262" w:rsidP="00F04482">
      <w:pPr>
        <w:jc w:val="left"/>
        <w:rPr>
          <w:rFonts w:ascii="Times New Roman" w:hAnsi="Times New Roman"/>
          <w:lang w:val="en-US"/>
        </w:rPr>
      </w:pPr>
    </w:p>
    <w:p w:rsidR="00153262" w:rsidRPr="004154D9" w:rsidRDefault="00153262" w:rsidP="006908E5">
      <w:pPr>
        <w:spacing w:after="160"/>
        <w:jc w:val="left"/>
        <w:rPr>
          <w:rFonts w:ascii="Times New Roman" w:hAnsi="Times New Roman"/>
          <w:lang w:val="en-US"/>
        </w:rPr>
      </w:pPr>
      <w:r w:rsidRPr="004154D9">
        <w:rPr>
          <w:rFonts w:ascii="Times New Roman" w:hAnsi="Times New Roman"/>
          <w:lang w:val="en-US"/>
        </w:rPr>
        <w:t>No ASR items were removed because of low frequency. The following composites were created: Anxious (“I am nervous or tense”, “I am too fearful or anxious”); Destroys (“I damage or destroy my things”, “I damage or destroy things belonging to others”); Attacks/threatens (“I physically attack people”, “I threaten to hurt people”); Money management (“I have trouble managing my money or credit card”, “I fail to pay my debts or meet other financial responsibilities”); Nausea (“Nausea, feel sick”, “Vomiting, throwing up”); Suicidality (“I deliberately try to hurt or kill myself”, “I think about killing myself”); Mood swings (“My moods swing between elation and depression”, “My moods or feeling change suddenly”); Hallucinations (“I hear sounds and voices that other people think aren't there”, “I see things that other people think aren't there”); Oddness (“I do things that other people think are strange”, “I have thoughts that other people would think are strange”); Clumsiness (“I accidentally get hurt a lot, accident-prone”, “I am poorly coordinated or clumsy”). EFAs were run on the remaining 100 original and 10 composite items.</w:t>
      </w:r>
      <w:r w:rsidRPr="004154D9">
        <w:rPr>
          <w:rFonts w:ascii="Times New Roman" w:hAnsi="Times New Roman"/>
          <w:lang w:val="en-US"/>
        </w:rPr>
        <w:br w:type="page"/>
      </w:r>
    </w:p>
    <w:p w:rsidR="00153262" w:rsidRPr="004154D9" w:rsidRDefault="00153262" w:rsidP="00F04482">
      <w:pPr>
        <w:spacing w:after="160"/>
        <w:jc w:val="left"/>
        <w:rPr>
          <w:rFonts w:ascii="Times New Roman" w:hAnsi="Times New Roman"/>
          <w:b/>
        </w:rPr>
      </w:pPr>
      <w:r w:rsidRPr="004154D9">
        <w:rPr>
          <w:rFonts w:ascii="Times New Roman" w:hAnsi="Times New Roman"/>
          <w:b/>
        </w:rPr>
        <w:lastRenderedPageBreak/>
        <w:t>References</w:t>
      </w:r>
    </w:p>
    <w:p w:rsidR="00153262" w:rsidRPr="004154D9" w:rsidRDefault="00153262" w:rsidP="00F04482">
      <w:pPr>
        <w:jc w:val="left"/>
      </w:pPr>
    </w:p>
    <w:p w:rsidR="00153262" w:rsidRPr="004154D9" w:rsidRDefault="00153262" w:rsidP="00F04482">
      <w:pPr>
        <w:pStyle w:val="EndNoteBibliography"/>
        <w:ind w:left="720" w:hanging="720"/>
      </w:pPr>
      <w:r w:rsidRPr="004154D9">
        <w:t>1.</w:t>
      </w:r>
      <w:r w:rsidRPr="004154D9">
        <w:tab/>
        <w:t xml:space="preserve">Achenbach TM, Rescorla LA. </w:t>
      </w:r>
      <w:r w:rsidRPr="004154D9">
        <w:rPr>
          <w:i/>
        </w:rPr>
        <w:t>Manual for the ASEBA School-Age Forms &amp; Profiles</w:t>
      </w:r>
      <w:r w:rsidRPr="004154D9">
        <w:t>. University of Vermont, Research Center for Children, Youth, and Families: Burlington, VT, 2001.</w:t>
      </w:r>
    </w:p>
    <w:p w:rsidR="00153262" w:rsidRPr="004154D9" w:rsidRDefault="00153262" w:rsidP="00F04482">
      <w:pPr>
        <w:pStyle w:val="EndNoteBibliography"/>
      </w:pPr>
    </w:p>
    <w:p w:rsidR="00153262" w:rsidRPr="004154D9" w:rsidRDefault="00153262" w:rsidP="00F04482">
      <w:pPr>
        <w:pStyle w:val="EndNoteBibliography"/>
        <w:ind w:left="720" w:hanging="720"/>
      </w:pPr>
      <w:r w:rsidRPr="004154D9">
        <w:t>2.</w:t>
      </w:r>
      <w:r w:rsidRPr="004154D9">
        <w:tab/>
        <w:t xml:space="preserve">Achenbach TM. The classification of children's psychiatric symptoms: a factor-analytic study. </w:t>
      </w:r>
      <w:r w:rsidRPr="004154D9">
        <w:rPr>
          <w:i/>
        </w:rPr>
        <w:t>Psychol Monogr</w:t>
      </w:r>
      <w:r w:rsidRPr="004154D9">
        <w:t xml:space="preserve"> 1966; </w:t>
      </w:r>
      <w:r w:rsidRPr="004154D9">
        <w:rPr>
          <w:b/>
        </w:rPr>
        <w:t>80</w:t>
      </w:r>
      <w:r w:rsidRPr="004154D9">
        <w:t>(7)</w:t>
      </w:r>
      <w:r w:rsidRPr="004154D9">
        <w:rPr>
          <w:b/>
        </w:rPr>
        <w:t>:</w:t>
      </w:r>
      <w:r w:rsidRPr="004154D9">
        <w:t xml:space="preserve"> 1-37.</w:t>
      </w:r>
    </w:p>
    <w:p w:rsidR="00153262" w:rsidRPr="004154D9" w:rsidRDefault="00153262" w:rsidP="00F04482">
      <w:pPr>
        <w:pStyle w:val="EndNoteBibliography"/>
      </w:pPr>
    </w:p>
    <w:p w:rsidR="00153262" w:rsidRPr="004154D9" w:rsidRDefault="00153262" w:rsidP="00F04482">
      <w:pPr>
        <w:pStyle w:val="EndNoteBibliography"/>
        <w:ind w:left="720" w:hanging="720"/>
      </w:pPr>
      <w:r w:rsidRPr="004154D9">
        <w:t>3.</w:t>
      </w:r>
      <w:r w:rsidRPr="004154D9">
        <w:tab/>
        <w:t xml:space="preserve">Achenbach TM, Rescorla LA. </w:t>
      </w:r>
      <w:r w:rsidRPr="004154D9">
        <w:rPr>
          <w:i/>
        </w:rPr>
        <w:t>Manual for the ASEBA adult forms &amp; profiles</w:t>
      </w:r>
      <w:r w:rsidR="009E6FC8" w:rsidRPr="004154D9">
        <w:t>. University of Vermont, Research Center for Children, Youth, and Families</w:t>
      </w:r>
      <w:r w:rsidRPr="004154D9">
        <w:t>: Burlington, VT, 2003.</w:t>
      </w:r>
    </w:p>
    <w:p w:rsidR="00153262" w:rsidRPr="004154D9" w:rsidRDefault="00153262" w:rsidP="00F04482">
      <w:pPr>
        <w:pStyle w:val="EndNoteBibliography"/>
      </w:pPr>
    </w:p>
    <w:p w:rsidR="00153262" w:rsidRPr="004154D9" w:rsidRDefault="00153262" w:rsidP="00F04482">
      <w:pPr>
        <w:pStyle w:val="EndNoteBibliography"/>
        <w:ind w:left="720" w:hanging="720"/>
      </w:pPr>
      <w:r w:rsidRPr="004154D9">
        <w:t>4.</w:t>
      </w:r>
      <w:r w:rsidRPr="004154D9">
        <w:tab/>
        <w:t xml:space="preserve">Barch DM, </w:t>
      </w:r>
      <w:r w:rsidRPr="004154D9">
        <w:rPr>
          <w:i/>
        </w:rPr>
        <w:t>et al</w:t>
      </w:r>
      <w:r w:rsidRPr="004154D9">
        <w:t xml:space="preserve">. Demographic, physical and mental health assessments in the adolescent brain and cognitive development study: Rationale and description. </w:t>
      </w:r>
      <w:r w:rsidRPr="004154D9">
        <w:rPr>
          <w:i/>
        </w:rPr>
        <w:t>Dev Cogn Neurosci</w:t>
      </w:r>
      <w:r w:rsidRPr="004154D9">
        <w:t xml:space="preserve"> 2018; </w:t>
      </w:r>
      <w:r w:rsidRPr="004154D9">
        <w:rPr>
          <w:b/>
        </w:rPr>
        <w:t>32:</w:t>
      </w:r>
      <w:r w:rsidRPr="004154D9">
        <w:t xml:space="preserve"> 55-66.</w:t>
      </w:r>
    </w:p>
    <w:p w:rsidR="00153262" w:rsidRPr="004154D9" w:rsidRDefault="00153262" w:rsidP="00F04482">
      <w:pPr>
        <w:pStyle w:val="EndNoteBibliography"/>
      </w:pPr>
    </w:p>
    <w:p w:rsidR="00153262" w:rsidRPr="004154D9" w:rsidRDefault="00153262" w:rsidP="00F04482">
      <w:pPr>
        <w:pStyle w:val="EndNoteBibliography"/>
        <w:ind w:left="720" w:hanging="720"/>
      </w:pPr>
      <w:r w:rsidRPr="004154D9">
        <w:t>5.</w:t>
      </w:r>
      <w:r w:rsidRPr="004154D9">
        <w:tab/>
        <w:t xml:space="preserve">Zucker RA, </w:t>
      </w:r>
      <w:r w:rsidRPr="004154D9">
        <w:rPr>
          <w:i/>
        </w:rPr>
        <w:t>et al</w:t>
      </w:r>
      <w:r w:rsidRPr="004154D9">
        <w:t xml:space="preserve">. Assessment of culture and environment in the Adolescent Brain and Cognitive Development Study: Rationale, description of measures, and early data. </w:t>
      </w:r>
      <w:r w:rsidRPr="004154D9">
        <w:rPr>
          <w:i/>
        </w:rPr>
        <w:t>Dev Cogn Neurosci</w:t>
      </w:r>
      <w:r w:rsidRPr="004154D9">
        <w:t xml:space="preserve"> 2018; </w:t>
      </w:r>
      <w:r w:rsidRPr="004154D9">
        <w:rPr>
          <w:b/>
        </w:rPr>
        <w:t>32:</w:t>
      </w:r>
      <w:r w:rsidRPr="004154D9">
        <w:t xml:space="preserve"> 107-120.</w:t>
      </w:r>
    </w:p>
    <w:p w:rsidR="00153262" w:rsidRPr="004154D9" w:rsidRDefault="00153262" w:rsidP="00F04482">
      <w:pPr>
        <w:pStyle w:val="EndNoteBibliography"/>
      </w:pPr>
    </w:p>
    <w:p w:rsidR="00153262" w:rsidRPr="004154D9" w:rsidRDefault="00153262" w:rsidP="00F04482">
      <w:pPr>
        <w:pStyle w:val="EndNoteBibliography"/>
        <w:ind w:left="720" w:hanging="720"/>
      </w:pPr>
      <w:r w:rsidRPr="004154D9">
        <w:t>6.</w:t>
      </w:r>
      <w:r w:rsidRPr="004154D9">
        <w:tab/>
        <w:t xml:space="preserve">Moos RH. Conceptual and empirical approaches to developing family-based assessment procedures: resolving the case of the Family Environment Scale. </w:t>
      </w:r>
      <w:r w:rsidRPr="004154D9">
        <w:rPr>
          <w:i/>
        </w:rPr>
        <w:t>Fam Process</w:t>
      </w:r>
      <w:r w:rsidRPr="004154D9">
        <w:t xml:space="preserve"> 1990; </w:t>
      </w:r>
      <w:r w:rsidRPr="004154D9">
        <w:rPr>
          <w:b/>
        </w:rPr>
        <w:t>29</w:t>
      </w:r>
      <w:r w:rsidRPr="004154D9">
        <w:t>(2)</w:t>
      </w:r>
      <w:r w:rsidRPr="004154D9">
        <w:rPr>
          <w:b/>
        </w:rPr>
        <w:t>:</w:t>
      </w:r>
      <w:r w:rsidRPr="004154D9">
        <w:t xml:space="preserve"> 199-208; discussion 209-111.</w:t>
      </w:r>
    </w:p>
    <w:p w:rsidR="00153262" w:rsidRPr="004154D9" w:rsidRDefault="00153262" w:rsidP="00F04482">
      <w:pPr>
        <w:pStyle w:val="EndNoteBibliography"/>
      </w:pPr>
    </w:p>
    <w:p w:rsidR="00153262" w:rsidRPr="004154D9" w:rsidRDefault="00153262" w:rsidP="00F04482">
      <w:pPr>
        <w:pStyle w:val="EndNoteBibliography"/>
        <w:ind w:left="720" w:hanging="720"/>
      </w:pPr>
      <w:r w:rsidRPr="004154D9">
        <w:t>7.</w:t>
      </w:r>
      <w:r w:rsidRPr="004154D9">
        <w:tab/>
        <w:t xml:space="preserve">Todd RD, Joyner CA, Heath AC, Neuman RJ, Reich W. Reliability and stability of a semistructured DSM-IV interview designed for family studies. </w:t>
      </w:r>
      <w:r w:rsidRPr="004154D9">
        <w:rPr>
          <w:i/>
        </w:rPr>
        <w:t>J Am Acad Child Adolesc Psychiatry</w:t>
      </w:r>
      <w:r w:rsidRPr="004154D9">
        <w:t xml:space="preserve"> 2003; </w:t>
      </w:r>
      <w:r w:rsidRPr="004154D9">
        <w:rPr>
          <w:b/>
        </w:rPr>
        <w:t>42</w:t>
      </w:r>
      <w:r w:rsidRPr="004154D9">
        <w:t>(12)</w:t>
      </w:r>
      <w:r w:rsidRPr="004154D9">
        <w:rPr>
          <w:b/>
        </w:rPr>
        <w:t>:</w:t>
      </w:r>
      <w:r w:rsidRPr="004154D9">
        <w:t xml:space="preserve"> 1460-1468.</w:t>
      </w:r>
    </w:p>
    <w:p w:rsidR="00153262" w:rsidRPr="004154D9" w:rsidRDefault="00153262" w:rsidP="00F04482">
      <w:pPr>
        <w:pStyle w:val="EndNoteBibliography"/>
      </w:pPr>
    </w:p>
    <w:p w:rsidR="00153262" w:rsidRPr="004154D9" w:rsidRDefault="00153262" w:rsidP="00F04482">
      <w:pPr>
        <w:pStyle w:val="EndNoteBibliography"/>
        <w:ind w:left="720" w:hanging="720"/>
      </w:pPr>
      <w:r w:rsidRPr="004154D9">
        <w:t>8.</w:t>
      </w:r>
      <w:r w:rsidRPr="004154D9">
        <w:tab/>
        <w:t xml:space="preserve">Akshoomoff N, </w:t>
      </w:r>
      <w:r w:rsidRPr="004154D9">
        <w:rPr>
          <w:i/>
        </w:rPr>
        <w:t>et al</w:t>
      </w:r>
      <w:r w:rsidRPr="004154D9">
        <w:t xml:space="preserve">. VIII. NIH Toolbox Cognition Battery (CB): composite scores of crystallized, fluid, and overall cognition. </w:t>
      </w:r>
      <w:r w:rsidRPr="004154D9">
        <w:rPr>
          <w:i/>
        </w:rPr>
        <w:t>Monogr Soc Res Child Dev</w:t>
      </w:r>
      <w:r w:rsidRPr="004154D9">
        <w:t xml:space="preserve"> 2013; </w:t>
      </w:r>
      <w:r w:rsidRPr="004154D9">
        <w:rPr>
          <w:b/>
        </w:rPr>
        <w:t>78</w:t>
      </w:r>
      <w:r w:rsidRPr="004154D9">
        <w:t>(4)</w:t>
      </w:r>
      <w:r w:rsidRPr="004154D9">
        <w:rPr>
          <w:b/>
        </w:rPr>
        <w:t>:</w:t>
      </w:r>
      <w:r w:rsidRPr="004154D9">
        <w:t xml:space="preserve"> 119-132.</w:t>
      </w:r>
    </w:p>
    <w:p w:rsidR="00153262" w:rsidRPr="004154D9" w:rsidRDefault="00153262" w:rsidP="00F04482">
      <w:pPr>
        <w:pStyle w:val="EndNoteBibliography"/>
      </w:pPr>
    </w:p>
    <w:p w:rsidR="00153262" w:rsidRPr="004154D9" w:rsidRDefault="00153262" w:rsidP="00F04482">
      <w:pPr>
        <w:pStyle w:val="EndNoteBibliography"/>
        <w:ind w:left="720" w:hanging="720"/>
      </w:pPr>
      <w:r w:rsidRPr="004154D9">
        <w:t>9.</w:t>
      </w:r>
      <w:r w:rsidRPr="004154D9">
        <w:tab/>
        <w:t xml:space="preserve">Akshoomoff N, </w:t>
      </w:r>
      <w:r w:rsidRPr="004154D9">
        <w:rPr>
          <w:i/>
        </w:rPr>
        <w:t>et al</w:t>
      </w:r>
      <w:r w:rsidRPr="004154D9">
        <w:t xml:space="preserve">. The NIH Toolbox Cognition Battery: results from a large normative developmental sample (PING). </w:t>
      </w:r>
      <w:r w:rsidRPr="004154D9">
        <w:rPr>
          <w:i/>
        </w:rPr>
        <w:t>Neuropsychology</w:t>
      </w:r>
      <w:r w:rsidRPr="004154D9">
        <w:t xml:space="preserve"> 2014; </w:t>
      </w:r>
      <w:r w:rsidRPr="004154D9">
        <w:rPr>
          <w:b/>
        </w:rPr>
        <w:t>28</w:t>
      </w:r>
      <w:r w:rsidRPr="004154D9">
        <w:t>(1)</w:t>
      </w:r>
      <w:r w:rsidRPr="004154D9">
        <w:rPr>
          <w:b/>
        </w:rPr>
        <w:t>:</w:t>
      </w:r>
      <w:r w:rsidRPr="004154D9">
        <w:t xml:space="preserve"> 1-10.</w:t>
      </w:r>
    </w:p>
    <w:p w:rsidR="00153262" w:rsidRPr="004154D9" w:rsidRDefault="00153262" w:rsidP="00F04482">
      <w:pPr>
        <w:pStyle w:val="EndNoteBibliography"/>
      </w:pPr>
    </w:p>
    <w:p w:rsidR="002E54D4" w:rsidRDefault="00153262" w:rsidP="006908E5">
      <w:pPr>
        <w:pStyle w:val="EndNoteBibliography"/>
        <w:ind w:left="720" w:hanging="720"/>
      </w:pPr>
      <w:r w:rsidRPr="004154D9">
        <w:t>10.</w:t>
      </w:r>
      <w:r w:rsidRPr="004154D9">
        <w:tab/>
        <w:t xml:space="preserve">Floyd FJ, Widaman KF. Factor analysis in the development and refinement of clinical assessment instruments. </w:t>
      </w:r>
      <w:r w:rsidR="009E6FC8" w:rsidRPr="004154D9">
        <w:rPr>
          <w:i/>
        </w:rPr>
        <w:t>Psychol</w:t>
      </w:r>
      <w:r w:rsidRPr="004154D9">
        <w:rPr>
          <w:i/>
        </w:rPr>
        <w:t xml:space="preserve"> </w:t>
      </w:r>
      <w:r w:rsidR="009E6FC8" w:rsidRPr="004154D9">
        <w:rPr>
          <w:i/>
        </w:rPr>
        <w:t>A</w:t>
      </w:r>
      <w:r w:rsidRPr="004154D9">
        <w:rPr>
          <w:i/>
        </w:rPr>
        <w:t>ssess</w:t>
      </w:r>
      <w:r w:rsidRPr="004154D9">
        <w:t xml:space="preserve"> 1995; </w:t>
      </w:r>
      <w:r w:rsidRPr="004154D9">
        <w:rPr>
          <w:b/>
        </w:rPr>
        <w:t>7</w:t>
      </w:r>
      <w:r w:rsidRPr="004154D9">
        <w:t>(3)</w:t>
      </w:r>
      <w:r w:rsidRPr="004154D9">
        <w:rPr>
          <w:b/>
        </w:rPr>
        <w:t>:</w:t>
      </w:r>
      <w:r w:rsidRPr="004154D9">
        <w:t xml:space="preserve"> 286.</w:t>
      </w:r>
    </w:p>
    <w:sectPr w:rsidR="002E54D4" w:rsidSect="00F04482">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4E3D" w:rsidRDefault="00C44E3D">
      <w:pPr>
        <w:spacing w:line="240" w:lineRule="auto"/>
      </w:pPr>
      <w:r>
        <w:separator/>
      </w:r>
    </w:p>
  </w:endnote>
  <w:endnote w:type="continuationSeparator" w:id="0">
    <w:p w:rsidR="00C44E3D" w:rsidRDefault="00C44E3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6270703"/>
      <w:docPartObj>
        <w:docPartGallery w:val="Page Numbers (Bottom of Page)"/>
        <w:docPartUnique/>
      </w:docPartObj>
    </w:sdtPr>
    <w:sdtEndPr>
      <w:rPr>
        <w:noProof/>
      </w:rPr>
    </w:sdtEndPr>
    <w:sdtContent>
      <w:p w:rsidR="00F04482" w:rsidRDefault="009E6FC8">
        <w:pPr>
          <w:pStyle w:val="Footer"/>
          <w:jc w:val="right"/>
        </w:pPr>
        <w:r>
          <w:fldChar w:fldCharType="begin"/>
        </w:r>
        <w:r>
          <w:instrText xml:space="preserve"> PAGE   \* MERGEFORMAT </w:instrText>
        </w:r>
        <w:r>
          <w:fldChar w:fldCharType="separate"/>
        </w:r>
        <w:r w:rsidR="004154D9">
          <w:rPr>
            <w:noProof/>
          </w:rPr>
          <w:t>1</w:t>
        </w:r>
        <w:r>
          <w:rPr>
            <w:noProof/>
          </w:rPr>
          <w:fldChar w:fldCharType="end"/>
        </w:r>
      </w:p>
    </w:sdtContent>
  </w:sdt>
  <w:p w:rsidR="00F04482" w:rsidRDefault="00F044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4E3D" w:rsidRDefault="00C44E3D">
      <w:pPr>
        <w:spacing w:line="240" w:lineRule="auto"/>
      </w:pPr>
      <w:r>
        <w:separator/>
      </w:r>
    </w:p>
  </w:footnote>
  <w:footnote w:type="continuationSeparator" w:id="0">
    <w:p w:rsidR="00C44E3D" w:rsidRDefault="00C44E3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4482" w:rsidRDefault="00F0448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F45484"/>
    <w:multiLevelType w:val="hybridMultilevel"/>
    <w:tmpl w:val="2D1CEA2E"/>
    <w:lvl w:ilvl="0" w:tplc="AD947F7C">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 w15:restartNumberingAfterBreak="0">
    <w:nsid w:val="3E42238B"/>
    <w:multiLevelType w:val="multilevel"/>
    <w:tmpl w:val="AD7E50A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15:restartNumberingAfterBreak="0">
    <w:nsid w:val="3F165D1F"/>
    <w:multiLevelType w:val="multilevel"/>
    <w:tmpl w:val="7FD6CC42"/>
    <w:lvl w:ilvl="0">
      <w:start w:val="1"/>
      <w:numFmt w:val="decimal"/>
      <w:pStyle w:val="Heading1"/>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3" w15:restartNumberingAfterBreak="0">
    <w:nsid w:val="42F4508E"/>
    <w:multiLevelType w:val="hybridMultilevel"/>
    <w:tmpl w:val="563489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01C0707"/>
    <w:multiLevelType w:val="hybridMultilevel"/>
    <w:tmpl w:val="2690ABB6"/>
    <w:lvl w:ilvl="0" w:tplc="04090011">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5" w15:restartNumberingAfterBreak="0">
    <w:nsid w:val="507A208E"/>
    <w:multiLevelType w:val="hybridMultilevel"/>
    <w:tmpl w:val="1C74FE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8624750"/>
    <w:multiLevelType w:val="hybridMultilevel"/>
    <w:tmpl w:val="B258665E"/>
    <w:lvl w:ilvl="0" w:tplc="FFCA8946">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6"/>
  </w:num>
  <w:num w:numId="2">
    <w:abstractNumId w:val="0"/>
  </w:num>
  <w:num w:numId="3">
    <w:abstractNumId w:val="2"/>
  </w:num>
  <w:num w:numId="4">
    <w:abstractNumId w:val="3"/>
  </w:num>
  <w:num w:numId="5">
    <w:abstractNumId w:val="5"/>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153262"/>
    <w:rsid w:val="00153262"/>
    <w:rsid w:val="00173346"/>
    <w:rsid w:val="002E54D4"/>
    <w:rsid w:val="004154D9"/>
    <w:rsid w:val="006908E5"/>
    <w:rsid w:val="0084455A"/>
    <w:rsid w:val="008A7BFD"/>
    <w:rsid w:val="009E6FC8"/>
    <w:rsid w:val="00C44E3D"/>
    <w:rsid w:val="00F044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744B33-3478-4664-A65F-BDFE140F1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3262"/>
    <w:pPr>
      <w:spacing w:after="0" w:line="360" w:lineRule="auto"/>
      <w:jc w:val="both"/>
    </w:pPr>
    <w:rPr>
      <w:rFonts w:eastAsia="Times New Roman" w:cs="Times New Roman"/>
      <w:lang w:val="en-GB"/>
    </w:rPr>
  </w:style>
  <w:style w:type="paragraph" w:styleId="Heading1">
    <w:name w:val="heading 1"/>
    <w:basedOn w:val="Normal"/>
    <w:next w:val="Normal"/>
    <w:link w:val="Heading1Char"/>
    <w:autoRedefine/>
    <w:uiPriority w:val="9"/>
    <w:qFormat/>
    <w:rsid w:val="00153262"/>
    <w:pPr>
      <w:keepNext/>
      <w:keepLines/>
      <w:numPr>
        <w:numId w:val="3"/>
      </w:numPr>
      <w:spacing w:line="480" w:lineRule="auto"/>
      <w:ind w:left="357"/>
      <w:jc w:val="left"/>
      <w:outlineLvl w:val="0"/>
    </w:pPr>
    <w:rPr>
      <w:rFonts w:eastAsiaTheme="majorEastAsia"/>
      <w:b/>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53262"/>
    <w:rPr>
      <w:rFonts w:eastAsiaTheme="majorEastAsia" w:cs="Times New Roman"/>
      <w:b/>
      <w:szCs w:val="32"/>
      <w:lang w:val="en-GB"/>
    </w:rPr>
  </w:style>
  <w:style w:type="character" w:styleId="CommentReference">
    <w:name w:val="annotation reference"/>
    <w:basedOn w:val="DefaultParagraphFont"/>
    <w:uiPriority w:val="99"/>
    <w:semiHidden/>
    <w:unhideWhenUsed/>
    <w:rsid w:val="00153262"/>
    <w:rPr>
      <w:rFonts w:cs="Times New Roman"/>
      <w:sz w:val="16"/>
      <w:szCs w:val="16"/>
    </w:rPr>
  </w:style>
  <w:style w:type="paragraph" w:styleId="CommentText">
    <w:name w:val="annotation text"/>
    <w:basedOn w:val="Normal"/>
    <w:link w:val="CommentTextChar"/>
    <w:uiPriority w:val="99"/>
    <w:unhideWhenUsed/>
    <w:rsid w:val="00153262"/>
    <w:pPr>
      <w:spacing w:after="160" w:line="240" w:lineRule="auto"/>
      <w:jc w:val="left"/>
    </w:pPr>
    <w:rPr>
      <w:sz w:val="20"/>
      <w:szCs w:val="20"/>
    </w:rPr>
  </w:style>
  <w:style w:type="character" w:customStyle="1" w:styleId="CommentTextChar">
    <w:name w:val="Comment Text Char"/>
    <w:basedOn w:val="DefaultParagraphFont"/>
    <w:link w:val="CommentText"/>
    <w:uiPriority w:val="99"/>
    <w:rsid w:val="00153262"/>
    <w:rPr>
      <w:rFonts w:eastAsia="Times New Roman" w:cs="Times New Roman"/>
      <w:sz w:val="20"/>
      <w:szCs w:val="20"/>
      <w:lang w:val="en-GB"/>
    </w:rPr>
  </w:style>
  <w:style w:type="paragraph" w:styleId="BalloonText">
    <w:name w:val="Balloon Text"/>
    <w:basedOn w:val="Normal"/>
    <w:link w:val="BalloonTextChar"/>
    <w:uiPriority w:val="99"/>
    <w:semiHidden/>
    <w:unhideWhenUsed/>
    <w:rsid w:val="00153262"/>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3262"/>
    <w:rPr>
      <w:rFonts w:ascii="Segoe UI" w:eastAsia="Times New Roman" w:hAnsi="Segoe UI" w:cs="Segoe UI"/>
      <w:sz w:val="18"/>
      <w:szCs w:val="18"/>
      <w:lang w:val="en-GB"/>
    </w:rPr>
  </w:style>
  <w:style w:type="paragraph" w:styleId="ListParagraph">
    <w:name w:val="List Paragraph"/>
    <w:basedOn w:val="Normal"/>
    <w:link w:val="ListParagraphChar"/>
    <w:uiPriority w:val="34"/>
    <w:qFormat/>
    <w:rsid w:val="00153262"/>
    <w:pPr>
      <w:ind w:left="720"/>
      <w:contextualSpacing/>
    </w:pPr>
  </w:style>
  <w:style w:type="character" w:customStyle="1" w:styleId="ListParagraphChar">
    <w:name w:val="List Paragraph Char"/>
    <w:basedOn w:val="DefaultParagraphFont"/>
    <w:link w:val="ListParagraph"/>
    <w:uiPriority w:val="34"/>
    <w:locked/>
    <w:rsid w:val="00153262"/>
    <w:rPr>
      <w:rFonts w:eastAsia="Times New Roman" w:cs="Times New Roman"/>
      <w:lang w:val="en-GB"/>
    </w:rPr>
  </w:style>
  <w:style w:type="character" w:styleId="Hyperlink">
    <w:name w:val="Hyperlink"/>
    <w:basedOn w:val="DefaultParagraphFont"/>
    <w:uiPriority w:val="99"/>
    <w:semiHidden/>
    <w:unhideWhenUsed/>
    <w:rsid w:val="00153262"/>
    <w:rPr>
      <w:rFonts w:cs="Times New Roman"/>
      <w:color w:val="0563C1"/>
      <w:u w:val="single"/>
    </w:rPr>
  </w:style>
  <w:style w:type="character" w:styleId="FollowedHyperlink">
    <w:name w:val="FollowedHyperlink"/>
    <w:basedOn w:val="DefaultParagraphFont"/>
    <w:uiPriority w:val="99"/>
    <w:semiHidden/>
    <w:unhideWhenUsed/>
    <w:rsid w:val="00153262"/>
    <w:rPr>
      <w:rFonts w:cs="Times New Roman"/>
      <w:color w:val="954F72"/>
      <w:u w:val="single"/>
    </w:rPr>
  </w:style>
  <w:style w:type="paragraph" w:customStyle="1" w:styleId="msonormal0">
    <w:name w:val="msonormal"/>
    <w:basedOn w:val="Normal"/>
    <w:rsid w:val="00153262"/>
    <w:pPr>
      <w:spacing w:before="100" w:beforeAutospacing="1" w:after="100" w:afterAutospacing="1" w:line="240" w:lineRule="auto"/>
      <w:jc w:val="left"/>
    </w:pPr>
    <w:rPr>
      <w:rFonts w:ascii="Times New Roman" w:hAnsi="Times New Roman"/>
      <w:sz w:val="24"/>
      <w:szCs w:val="24"/>
      <w:lang w:eastAsia="en-GB"/>
    </w:rPr>
  </w:style>
  <w:style w:type="paragraph" w:customStyle="1" w:styleId="xl69">
    <w:name w:val="xl69"/>
    <w:basedOn w:val="Normal"/>
    <w:rsid w:val="00153262"/>
    <w:pPr>
      <w:spacing w:before="100" w:beforeAutospacing="1" w:after="100" w:afterAutospacing="1" w:line="240" w:lineRule="auto"/>
      <w:jc w:val="left"/>
    </w:pPr>
    <w:rPr>
      <w:rFonts w:ascii="Times New Roman" w:hAnsi="Times New Roman"/>
      <w:b/>
      <w:bCs/>
      <w:sz w:val="24"/>
      <w:szCs w:val="24"/>
      <w:lang w:eastAsia="en-GB"/>
    </w:rPr>
  </w:style>
  <w:style w:type="paragraph" w:customStyle="1" w:styleId="xl70">
    <w:name w:val="xl70"/>
    <w:basedOn w:val="Normal"/>
    <w:rsid w:val="00153262"/>
    <w:pPr>
      <w:spacing w:before="100" w:beforeAutospacing="1" w:after="100" w:afterAutospacing="1" w:line="240" w:lineRule="auto"/>
      <w:jc w:val="left"/>
      <w:textAlignment w:val="top"/>
    </w:pPr>
    <w:rPr>
      <w:rFonts w:ascii="Times New Roman" w:hAnsi="Times New Roman"/>
      <w:sz w:val="24"/>
      <w:szCs w:val="24"/>
      <w:lang w:eastAsia="en-GB"/>
    </w:rPr>
  </w:style>
  <w:style w:type="paragraph" w:customStyle="1" w:styleId="xl71">
    <w:name w:val="xl71"/>
    <w:basedOn w:val="Normal"/>
    <w:rsid w:val="00153262"/>
    <w:pPr>
      <w:spacing w:before="100" w:beforeAutospacing="1" w:after="100" w:afterAutospacing="1" w:line="240" w:lineRule="auto"/>
      <w:textAlignment w:val="center"/>
    </w:pPr>
    <w:rPr>
      <w:rFonts w:ascii="Times New Roman" w:hAnsi="Times New Roman"/>
      <w:color w:val="000000"/>
      <w:sz w:val="24"/>
      <w:szCs w:val="24"/>
      <w:lang w:eastAsia="en-GB"/>
    </w:rPr>
  </w:style>
  <w:style w:type="paragraph" w:customStyle="1" w:styleId="EndNoteBibliographyTitle">
    <w:name w:val="EndNote Bibliography Title"/>
    <w:basedOn w:val="Normal"/>
    <w:link w:val="EndNoteBibliographyTitleChar"/>
    <w:rsid w:val="00153262"/>
    <w:pPr>
      <w:jc w:val="center"/>
    </w:pPr>
    <w:rPr>
      <w:rFonts w:ascii="Times New Roman" w:hAnsi="Times New Roman"/>
      <w:noProof/>
    </w:rPr>
  </w:style>
  <w:style w:type="character" w:customStyle="1" w:styleId="EndNoteBibliographyTitleChar">
    <w:name w:val="EndNote Bibliography Title Char"/>
    <w:basedOn w:val="ListParagraphChar"/>
    <w:link w:val="EndNoteBibliographyTitle"/>
    <w:locked/>
    <w:rsid w:val="00153262"/>
    <w:rPr>
      <w:rFonts w:ascii="Times New Roman" w:eastAsia="Times New Roman" w:hAnsi="Times New Roman" w:cs="Times New Roman"/>
      <w:noProof/>
      <w:lang w:val="en-GB"/>
    </w:rPr>
  </w:style>
  <w:style w:type="paragraph" w:customStyle="1" w:styleId="EndNoteBibliography">
    <w:name w:val="EndNote Bibliography"/>
    <w:basedOn w:val="Normal"/>
    <w:link w:val="EndNoteBibliographyChar"/>
    <w:rsid w:val="00153262"/>
    <w:rPr>
      <w:rFonts w:ascii="Times New Roman" w:hAnsi="Times New Roman"/>
      <w:noProof/>
    </w:rPr>
  </w:style>
  <w:style w:type="character" w:customStyle="1" w:styleId="EndNoteBibliographyChar">
    <w:name w:val="EndNote Bibliography Char"/>
    <w:basedOn w:val="ListParagraphChar"/>
    <w:link w:val="EndNoteBibliography"/>
    <w:locked/>
    <w:rsid w:val="00153262"/>
    <w:rPr>
      <w:rFonts w:ascii="Times New Roman" w:eastAsia="Times New Roman" w:hAnsi="Times New Roman" w:cs="Times New Roman"/>
      <w:noProof/>
      <w:lang w:val="en-GB"/>
    </w:rPr>
  </w:style>
  <w:style w:type="paragraph" w:styleId="CommentSubject">
    <w:name w:val="annotation subject"/>
    <w:basedOn w:val="CommentText"/>
    <w:next w:val="CommentText"/>
    <w:link w:val="CommentSubjectChar"/>
    <w:uiPriority w:val="99"/>
    <w:semiHidden/>
    <w:unhideWhenUsed/>
    <w:rsid w:val="00153262"/>
    <w:pPr>
      <w:spacing w:after="0"/>
      <w:jc w:val="both"/>
    </w:pPr>
    <w:rPr>
      <w:b/>
      <w:bCs/>
    </w:rPr>
  </w:style>
  <w:style w:type="character" w:customStyle="1" w:styleId="CommentSubjectChar">
    <w:name w:val="Comment Subject Char"/>
    <w:basedOn w:val="CommentTextChar"/>
    <w:link w:val="CommentSubject"/>
    <w:uiPriority w:val="99"/>
    <w:semiHidden/>
    <w:rsid w:val="00153262"/>
    <w:rPr>
      <w:rFonts w:eastAsia="Times New Roman" w:cs="Times New Roman"/>
      <w:b/>
      <w:bCs/>
      <w:sz w:val="20"/>
      <w:szCs w:val="20"/>
      <w:lang w:val="en-GB"/>
    </w:rPr>
  </w:style>
  <w:style w:type="paragraph" w:customStyle="1" w:styleId="xl72">
    <w:name w:val="xl72"/>
    <w:basedOn w:val="Normal"/>
    <w:rsid w:val="00153262"/>
    <w:pPr>
      <w:pBdr>
        <w:top w:val="single" w:sz="8" w:space="0" w:color="auto"/>
        <w:left w:val="single" w:sz="8" w:space="0" w:color="auto"/>
        <w:right w:val="single" w:sz="8" w:space="0" w:color="auto"/>
      </w:pBdr>
      <w:spacing w:before="100" w:beforeAutospacing="1" w:after="100" w:afterAutospacing="1" w:line="240" w:lineRule="auto"/>
      <w:jc w:val="left"/>
      <w:textAlignment w:val="top"/>
    </w:pPr>
    <w:rPr>
      <w:rFonts w:ascii="Times New Roman" w:hAnsi="Times New Roman"/>
      <w:sz w:val="24"/>
      <w:szCs w:val="24"/>
      <w:lang w:val="en-US"/>
    </w:rPr>
  </w:style>
  <w:style w:type="paragraph" w:customStyle="1" w:styleId="xl73">
    <w:name w:val="xl73"/>
    <w:basedOn w:val="Normal"/>
    <w:rsid w:val="00153262"/>
    <w:pPr>
      <w:pBdr>
        <w:left w:val="single" w:sz="8" w:space="0" w:color="auto"/>
        <w:bottom w:val="single" w:sz="8" w:space="0" w:color="auto"/>
        <w:right w:val="single" w:sz="8" w:space="0" w:color="auto"/>
      </w:pBdr>
      <w:spacing w:before="100" w:beforeAutospacing="1" w:after="100" w:afterAutospacing="1" w:line="240" w:lineRule="auto"/>
      <w:jc w:val="left"/>
      <w:textAlignment w:val="top"/>
    </w:pPr>
    <w:rPr>
      <w:rFonts w:ascii="Times New Roman" w:hAnsi="Times New Roman"/>
      <w:sz w:val="24"/>
      <w:szCs w:val="24"/>
      <w:lang w:val="en-US"/>
    </w:rPr>
  </w:style>
  <w:style w:type="paragraph" w:customStyle="1" w:styleId="xl74">
    <w:name w:val="xl74"/>
    <w:basedOn w:val="Normal"/>
    <w:rsid w:val="00153262"/>
    <w:pPr>
      <w:spacing w:before="100" w:beforeAutospacing="1" w:after="100" w:afterAutospacing="1" w:line="240" w:lineRule="auto"/>
      <w:jc w:val="left"/>
      <w:textAlignment w:val="top"/>
    </w:pPr>
    <w:rPr>
      <w:rFonts w:ascii="Times New Roman" w:hAnsi="Times New Roman"/>
      <w:sz w:val="24"/>
      <w:szCs w:val="24"/>
      <w:lang w:val="en-US"/>
    </w:rPr>
  </w:style>
  <w:style w:type="paragraph" w:customStyle="1" w:styleId="xl75">
    <w:name w:val="xl75"/>
    <w:basedOn w:val="Normal"/>
    <w:rsid w:val="00153262"/>
    <w:pPr>
      <w:spacing w:before="100" w:beforeAutospacing="1" w:after="100" w:afterAutospacing="1" w:line="240" w:lineRule="auto"/>
      <w:jc w:val="left"/>
      <w:textAlignment w:val="top"/>
    </w:pPr>
    <w:rPr>
      <w:rFonts w:ascii="Times New Roman" w:hAnsi="Times New Roman"/>
      <w:sz w:val="24"/>
      <w:szCs w:val="24"/>
      <w:lang w:val="en-US"/>
    </w:rPr>
  </w:style>
  <w:style w:type="paragraph" w:customStyle="1" w:styleId="xl76">
    <w:name w:val="xl76"/>
    <w:basedOn w:val="Normal"/>
    <w:rsid w:val="00153262"/>
    <w:pPr>
      <w:spacing w:before="100" w:beforeAutospacing="1" w:after="100" w:afterAutospacing="1" w:line="240" w:lineRule="auto"/>
      <w:jc w:val="left"/>
      <w:textAlignment w:val="top"/>
    </w:pPr>
    <w:rPr>
      <w:rFonts w:ascii="Times New Roman" w:hAnsi="Times New Roman"/>
      <w:sz w:val="24"/>
      <w:szCs w:val="24"/>
      <w:lang w:val="en-US"/>
    </w:rPr>
  </w:style>
  <w:style w:type="paragraph" w:customStyle="1" w:styleId="xl77">
    <w:name w:val="xl77"/>
    <w:basedOn w:val="Normal"/>
    <w:rsid w:val="00153262"/>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hAnsi="Times New Roman"/>
      <w:sz w:val="24"/>
      <w:szCs w:val="24"/>
      <w:lang w:val="en-US"/>
    </w:rPr>
  </w:style>
  <w:style w:type="paragraph" w:customStyle="1" w:styleId="xl78">
    <w:name w:val="xl78"/>
    <w:basedOn w:val="Normal"/>
    <w:rsid w:val="00153262"/>
    <w:pPr>
      <w:pBdr>
        <w:top w:val="single" w:sz="8" w:space="0" w:color="auto"/>
        <w:left w:val="single" w:sz="8" w:space="0" w:color="auto"/>
        <w:bottom w:val="single" w:sz="8" w:space="0" w:color="auto"/>
      </w:pBdr>
      <w:spacing w:before="100" w:beforeAutospacing="1" w:after="100" w:afterAutospacing="1" w:line="240" w:lineRule="auto"/>
      <w:jc w:val="center"/>
      <w:textAlignment w:val="top"/>
    </w:pPr>
    <w:rPr>
      <w:rFonts w:ascii="Times New Roman" w:hAnsi="Times New Roman"/>
      <w:sz w:val="24"/>
      <w:szCs w:val="24"/>
      <w:lang w:val="en-US"/>
    </w:rPr>
  </w:style>
  <w:style w:type="paragraph" w:customStyle="1" w:styleId="xl79">
    <w:name w:val="xl79"/>
    <w:basedOn w:val="Normal"/>
    <w:rsid w:val="00153262"/>
    <w:pPr>
      <w:pBdr>
        <w:top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hAnsi="Times New Roman"/>
      <w:sz w:val="24"/>
      <w:szCs w:val="24"/>
      <w:lang w:val="en-US"/>
    </w:rPr>
  </w:style>
  <w:style w:type="paragraph" w:customStyle="1" w:styleId="xl80">
    <w:name w:val="xl80"/>
    <w:basedOn w:val="Normal"/>
    <w:rsid w:val="00153262"/>
    <w:pPr>
      <w:pBdr>
        <w:top w:val="single" w:sz="8" w:space="0" w:color="auto"/>
        <w:left w:val="single" w:sz="8" w:space="0" w:color="auto"/>
        <w:bottom w:val="single" w:sz="8" w:space="0" w:color="auto"/>
      </w:pBdr>
      <w:spacing w:before="100" w:beforeAutospacing="1" w:after="100" w:afterAutospacing="1" w:line="240" w:lineRule="auto"/>
      <w:jc w:val="center"/>
      <w:textAlignment w:val="top"/>
    </w:pPr>
    <w:rPr>
      <w:rFonts w:ascii="Times New Roman" w:hAnsi="Times New Roman"/>
      <w:sz w:val="24"/>
      <w:szCs w:val="24"/>
      <w:lang w:val="en-US"/>
    </w:rPr>
  </w:style>
  <w:style w:type="paragraph" w:customStyle="1" w:styleId="xl81">
    <w:name w:val="xl81"/>
    <w:basedOn w:val="Normal"/>
    <w:rsid w:val="00153262"/>
    <w:pPr>
      <w:pBdr>
        <w:top w:val="single" w:sz="8" w:space="0" w:color="auto"/>
        <w:bottom w:val="single" w:sz="8" w:space="0" w:color="auto"/>
      </w:pBdr>
      <w:spacing w:before="100" w:beforeAutospacing="1" w:after="100" w:afterAutospacing="1" w:line="240" w:lineRule="auto"/>
      <w:jc w:val="center"/>
      <w:textAlignment w:val="top"/>
    </w:pPr>
    <w:rPr>
      <w:rFonts w:ascii="Times New Roman" w:hAnsi="Times New Roman"/>
      <w:sz w:val="24"/>
      <w:szCs w:val="24"/>
      <w:lang w:val="en-US"/>
    </w:rPr>
  </w:style>
  <w:style w:type="paragraph" w:customStyle="1" w:styleId="xl82">
    <w:name w:val="xl82"/>
    <w:basedOn w:val="Normal"/>
    <w:rsid w:val="00153262"/>
    <w:pPr>
      <w:pBdr>
        <w:top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hAnsi="Times New Roman"/>
      <w:sz w:val="24"/>
      <w:szCs w:val="24"/>
      <w:lang w:val="en-US"/>
    </w:rPr>
  </w:style>
  <w:style w:type="paragraph" w:customStyle="1" w:styleId="xl83">
    <w:name w:val="xl83"/>
    <w:basedOn w:val="Normal"/>
    <w:rsid w:val="00153262"/>
    <w:pPr>
      <w:spacing w:before="100" w:beforeAutospacing="1" w:after="100" w:afterAutospacing="1" w:line="240" w:lineRule="auto"/>
      <w:jc w:val="left"/>
      <w:textAlignment w:val="top"/>
    </w:pPr>
    <w:rPr>
      <w:rFonts w:ascii="Times New Roman" w:hAnsi="Times New Roman"/>
      <w:sz w:val="24"/>
      <w:szCs w:val="24"/>
      <w:lang w:val="en-US"/>
    </w:rPr>
  </w:style>
  <w:style w:type="paragraph" w:customStyle="1" w:styleId="xl84">
    <w:name w:val="xl84"/>
    <w:basedOn w:val="Normal"/>
    <w:rsid w:val="00153262"/>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hAnsi="Times New Roman"/>
      <w:sz w:val="24"/>
      <w:szCs w:val="24"/>
      <w:lang w:val="en-US"/>
    </w:rPr>
  </w:style>
  <w:style w:type="paragraph" w:customStyle="1" w:styleId="xl85">
    <w:name w:val="xl85"/>
    <w:basedOn w:val="Normal"/>
    <w:rsid w:val="00153262"/>
    <w:pPr>
      <w:pBdr>
        <w:left w:val="single" w:sz="8" w:space="0" w:color="auto"/>
        <w:bottom w:val="single" w:sz="8" w:space="0" w:color="auto"/>
      </w:pBdr>
      <w:spacing w:before="100" w:beforeAutospacing="1" w:after="100" w:afterAutospacing="1" w:line="240" w:lineRule="auto"/>
      <w:jc w:val="center"/>
      <w:textAlignment w:val="top"/>
    </w:pPr>
    <w:rPr>
      <w:rFonts w:ascii="Times New Roman" w:hAnsi="Times New Roman"/>
      <w:sz w:val="24"/>
      <w:szCs w:val="24"/>
      <w:lang w:val="en-US"/>
    </w:rPr>
  </w:style>
  <w:style w:type="paragraph" w:customStyle="1" w:styleId="xl86">
    <w:name w:val="xl86"/>
    <w:basedOn w:val="Normal"/>
    <w:rsid w:val="00153262"/>
    <w:pPr>
      <w:pBdr>
        <w:bottom w:val="single" w:sz="8" w:space="0" w:color="auto"/>
        <w:right w:val="single" w:sz="8" w:space="0" w:color="auto"/>
      </w:pBdr>
      <w:spacing w:before="100" w:beforeAutospacing="1" w:after="100" w:afterAutospacing="1" w:line="240" w:lineRule="auto"/>
      <w:jc w:val="center"/>
      <w:textAlignment w:val="top"/>
    </w:pPr>
    <w:rPr>
      <w:rFonts w:ascii="Times New Roman" w:hAnsi="Times New Roman"/>
      <w:sz w:val="24"/>
      <w:szCs w:val="24"/>
      <w:lang w:val="en-US"/>
    </w:rPr>
  </w:style>
  <w:style w:type="paragraph" w:customStyle="1" w:styleId="xl87">
    <w:name w:val="xl87"/>
    <w:basedOn w:val="Normal"/>
    <w:rsid w:val="00153262"/>
    <w:pPr>
      <w:pBdr>
        <w:bottom w:val="single" w:sz="8" w:space="0" w:color="auto"/>
      </w:pBdr>
      <w:spacing w:before="100" w:beforeAutospacing="1" w:after="100" w:afterAutospacing="1" w:line="240" w:lineRule="auto"/>
      <w:jc w:val="center"/>
      <w:textAlignment w:val="top"/>
    </w:pPr>
    <w:rPr>
      <w:rFonts w:ascii="Times New Roman" w:hAnsi="Times New Roman"/>
      <w:sz w:val="24"/>
      <w:szCs w:val="24"/>
      <w:lang w:val="en-US"/>
    </w:rPr>
  </w:style>
  <w:style w:type="paragraph" w:customStyle="1" w:styleId="xl88">
    <w:name w:val="xl88"/>
    <w:basedOn w:val="Normal"/>
    <w:rsid w:val="00153262"/>
    <w:pPr>
      <w:spacing w:before="100" w:beforeAutospacing="1" w:after="100" w:afterAutospacing="1" w:line="240" w:lineRule="auto"/>
      <w:jc w:val="left"/>
      <w:textAlignment w:val="top"/>
    </w:pPr>
    <w:rPr>
      <w:rFonts w:ascii="Times New Roman" w:hAnsi="Times New Roman"/>
      <w:sz w:val="24"/>
      <w:szCs w:val="24"/>
      <w:lang w:val="en-US"/>
    </w:rPr>
  </w:style>
  <w:style w:type="paragraph" w:customStyle="1" w:styleId="xl89">
    <w:name w:val="xl89"/>
    <w:basedOn w:val="Normal"/>
    <w:rsid w:val="00153262"/>
    <w:pPr>
      <w:pBdr>
        <w:left w:val="single" w:sz="8" w:space="0" w:color="auto"/>
        <w:right w:val="single" w:sz="8" w:space="0" w:color="auto"/>
      </w:pBdr>
      <w:spacing w:before="100" w:beforeAutospacing="1" w:after="100" w:afterAutospacing="1" w:line="240" w:lineRule="auto"/>
      <w:jc w:val="center"/>
      <w:textAlignment w:val="top"/>
    </w:pPr>
    <w:rPr>
      <w:rFonts w:ascii="Times New Roman" w:hAnsi="Times New Roman"/>
      <w:sz w:val="24"/>
      <w:szCs w:val="24"/>
      <w:lang w:val="en-US"/>
    </w:rPr>
  </w:style>
  <w:style w:type="paragraph" w:customStyle="1" w:styleId="xl90">
    <w:name w:val="xl90"/>
    <w:basedOn w:val="Normal"/>
    <w:rsid w:val="00153262"/>
    <w:pPr>
      <w:pBdr>
        <w:left w:val="single" w:sz="8" w:space="0" w:color="auto"/>
      </w:pBdr>
      <w:spacing w:before="100" w:beforeAutospacing="1" w:after="100" w:afterAutospacing="1" w:line="240" w:lineRule="auto"/>
      <w:jc w:val="center"/>
      <w:textAlignment w:val="top"/>
    </w:pPr>
    <w:rPr>
      <w:rFonts w:ascii="Times New Roman" w:hAnsi="Times New Roman"/>
      <w:sz w:val="24"/>
      <w:szCs w:val="24"/>
      <w:lang w:val="en-US"/>
    </w:rPr>
  </w:style>
  <w:style w:type="paragraph" w:customStyle="1" w:styleId="xl91">
    <w:name w:val="xl91"/>
    <w:basedOn w:val="Normal"/>
    <w:rsid w:val="00153262"/>
    <w:pPr>
      <w:pBdr>
        <w:right w:val="single" w:sz="8" w:space="0" w:color="auto"/>
      </w:pBdr>
      <w:spacing w:before="100" w:beforeAutospacing="1" w:after="100" w:afterAutospacing="1" w:line="240" w:lineRule="auto"/>
      <w:jc w:val="center"/>
      <w:textAlignment w:val="top"/>
    </w:pPr>
    <w:rPr>
      <w:rFonts w:ascii="Times New Roman" w:hAnsi="Times New Roman"/>
      <w:sz w:val="24"/>
      <w:szCs w:val="24"/>
      <w:lang w:val="en-US"/>
    </w:rPr>
  </w:style>
  <w:style w:type="paragraph" w:customStyle="1" w:styleId="xl92">
    <w:name w:val="xl92"/>
    <w:basedOn w:val="Normal"/>
    <w:rsid w:val="00153262"/>
    <w:pPr>
      <w:spacing w:before="100" w:beforeAutospacing="1" w:after="100" w:afterAutospacing="1" w:line="240" w:lineRule="auto"/>
      <w:jc w:val="center"/>
      <w:textAlignment w:val="top"/>
    </w:pPr>
    <w:rPr>
      <w:rFonts w:ascii="Times New Roman" w:hAnsi="Times New Roman"/>
      <w:sz w:val="24"/>
      <w:szCs w:val="24"/>
      <w:lang w:val="en-US"/>
    </w:rPr>
  </w:style>
  <w:style w:type="paragraph" w:customStyle="1" w:styleId="xl93">
    <w:name w:val="xl93"/>
    <w:basedOn w:val="Normal"/>
    <w:rsid w:val="00153262"/>
    <w:pPr>
      <w:spacing w:before="100" w:beforeAutospacing="1" w:after="100" w:afterAutospacing="1" w:line="240" w:lineRule="auto"/>
      <w:jc w:val="center"/>
      <w:textAlignment w:val="top"/>
    </w:pPr>
    <w:rPr>
      <w:rFonts w:ascii="Times New Roman" w:hAnsi="Times New Roman"/>
      <w:b/>
      <w:bCs/>
      <w:sz w:val="24"/>
      <w:szCs w:val="24"/>
      <w:lang w:val="en-US"/>
    </w:rPr>
  </w:style>
  <w:style w:type="paragraph" w:customStyle="1" w:styleId="xl94">
    <w:name w:val="xl94"/>
    <w:basedOn w:val="Normal"/>
    <w:rsid w:val="00153262"/>
    <w:pPr>
      <w:spacing w:before="100" w:beforeAutospacing="1" w:after="100" w:afterAutospacing="1" w:line="240" w:lineRule="auto"/>
      <w:jc w:val="left"/>
      <w:textAlignment w:val="top"/>
    </w:pPr>
    <w:rPr>
      <w:rFonts w:ascii="Times New Roman" w:hAnsi="Times New Roman"/>
      <w:sz w:val="24"/>
      <w:szCs w:val="24"/>
      <w:lang w:val="en-US"/>
    </w:rPr>
  </w:style>
  <w:style w:type="paragraph" w:customStyle="1" w:styleId="xl95">
    <w:name w:val="xl95"/>
    <w:basedOn w:val="Normal"/>
    <w:rsid w:val="00153262"/>
    <w:pPr>
      <w:pBdr>
        <w:left w:val="single" w:sz="8" w:space="0" w:color="auto"/>
      </w:pBdr>
      <w:spacing w:before="100" w:beforeAutospacing="1" w:after="100" w:afterAutospacing="1" w:line="240" w:lineRule="auto"/>
      <w:jc w:val="center"/>
      <w:textAlignment w:val="top"/>
    </w:pPr>
    <w:rPr>
      <w:rFonts w:ascii="Times New Roman" w:hAnsi="Times New Roman"/>
      <w:b/>
      <w:bCs/>
      <w:sz w:val="24"/>
      <w:szCs w:val="24"/>
      <w:lang w:val="en-US"/>
    </w:rPr>
  </w:style>
  <w:style w:type="paragraph" w:customStyle="1" w:styleId="xl96">
    <w:name w:val="xl96"/>
    <w:basedOn w:val="Normal"/>
    <w:rsid w:val="00153262"/>
    <w:pPr>
      <w:pBdr>
        <w:right w:val="single" w:sz="8" w:space="0" w:color="auto"/>
      </w:pBdr>
      <w:spacing w:before="100" w:beforeAutospacing="1" w:after="100" w:afterAutospacing="1" w:line="240" w:lineRule="auto"/>
      <w:jc w:val="center"/>
      <w:textAlignment w:val="top"/>
    </w:pPr>
    <w:rPr>
      <w:rFonts w:ascii="Times New Roman" w:hAnsi="Times New Roman"/>
      <w:b/>
      <w:bCs/>
      <w:sz w:val="24"/>
      <w:szCs w:val="24"/>
      <w:lang w:val="en-US"/>
    </w:rPr>
  </w:style>
  <w:style w:type="paragraph" w:customStyle="1" w:styleId="xl97">
    <w:name w:val="xl97"/>
    <w:basedOn w:val="Normal"/>
    <w:rsid w:val="00153262"/>
    <w:pPr>
      <w:pBdr>
        <w:left w:val="single" w:sz="8" w:space="0" w:color="auto"/>
        <w:right w:val="single" w:sz="8" w:space="0" w:color="auto"/>
      </w:pBdr>
      <w:spacing w:before="100" w:beforeAutospacing="1" w:after="100" w:afterAutospacing="1" w:line="240" w:lineRule="auto"/>
      <w:jc w:val="center"/>
      <w:textAlignment w:val="top"/>
    </w:pPr>
    <w:rPr>
      <w:rFonts w:ascii="Times New Roman" w:hAnsi="Times New Roman"/>
      <w:sz w:val="24"/>
      <w:szCs w:val="24"/>
      <w:lang w:val="en-US"/>
    </w:rPr>
  </w:style>
  <w:style w:type="paragraph" w:customStyle="1" w:styleId="xl98">
    <w:name w:val="xl98"/>
    <w:basedOn w:val="Normal"/>
    <w:rsid w:val="00153262"/>
    <w:pPr>
      <w:pBdr>
        <w:left w:val="single" w:sz="8" w:space="0" w:color="auto"/>
      </w:pBdr>
      <w:spacing w:before="100" w:beforeAutospacing="1" w:after="100" w:afterAutospacing="1" w:line="240" w:lineRule="auto"/>
      <w:jc w:val="center"/>
      <w:textAlignment w:val="top"/>
    </w:pPr>
    <w:rPr>
      <w:rFonts w:ascii="Times New Roman" w:hAnsi="Times New Roman"/>
      <w:sz w:val="24"/>
      <w:szCs w:val="24"/>
      <w:lang w:val="en-US"/>
    </w:rPr>
  </w:style>
  <w:style w:type="paragraph" w:customStyle="1" w:styleId="xl99">
    <w:name w:val="xl99"/>
    <w:basedOn w:val="Normal"/>
    <w:rsid w:val="00153262"/>
    <w:pPr>
      <w:pBdr>
        <w:right w:val="single" w:sz="8" w:space="0" w:color="auto"/>
      </w:pBdr>
      <w:spacing w:before="100" w:beforeAutospacing="1" w:after="100" w:afterAutospacing="1" w:line="240" w:lineRule="auto"/>
      <w:jc w:val="center"/>
      <w:textAlignment w:val="top"/>
    </w:pPr>
    <w:rPr>
      <w:rFonts w:ascii="Times New Roman" w:hAnsi="Times New Roman"/>
      <w:sz w:val="24"/>
      <w:szCs w:val="24"/>
      <w:lang w:val="en-US"/>
    </w:rPr>
  </w:style>
  <w:style w:type="paragraph" w:customStyle="1" w:styleId="xl100">
    <w:name w:val="xl100"/>
    <w:basedOn w:val="Normal"/>
    <w:rsid w:val="00153262"/>
    <w:pPr>
      <w:pBdr>
        <w:left w:val="single" w:sz="8" w:space="0" w:color="auto"/>
      </w:pBdr>
      <w:spacing w:before="100" w:beforeAutospacing="1" w:after="100" w:afterAutospacing="1" w:line="240" w:lineRule="auto"/>
      <w:jc w:val="center"/>
      <w:textAlignment w:val="top"/>
    </w:pPr>
    <w:rPr>
      <w:rFonts w:ascii="Times New Roman" w:hAnsi="Times New Roman"/>
      <w:sz w:val="24"/>
      <w:szCs w:val="24"/>
      <w:lang w:val="en-US"/>
    </w:rPr>
  </w:style>
  <w:style w:type="paragraph" w:customStyle="1" w:styleId="xl101">
    <w:name w:val="xl101"/>
    <w:basedOn w:val="Normal"/>
    <w:rsid w:val="00153262"/>
    <w:pPr>
      <w:spacing w:before="100" w:beforeAutospacing="1" w:after="100" w:afterAutospacing="1" w:line="240" w:lineRule="auto"/>
      <w:jc w:val="center"/>
      <w:textAlignment w:val="top"/>
    </w:pPr>
    <w:rPr>
      <w:rFonts w:ascii="Times New Roman" w:hAnsi="Times New Roman"/>
      <w:sz w:val="24"/>
      <w:szCs w:val="24"/>
      <w:lang w:val="en-US"/>
    </w:rPr>
  </w:style>
  <w:style w:type="paragraph" w:customStyle="1" w:styleId="xl102">
    <w:name w:val="xl102"/>
    <w:basedOn w:val="Normal"/>
    <w:rsid w:val="00153262"/>
    <w:pPr>
      <w:pBdr>
        <w:right w:val="single" w:sz="8" w:space="0" w:color="auto"/>
      </w:pBdr>
      <w:spacing w:before="100" w:beforeAutospacing="1" w:after="100" w:afterAutospacing="1" w:line="240" w:lineRule="auto"/>
      <w:jc w:val="center"/>
      <w:textAlignment w:val="top"/>
    </w:pPr>
    <w:rPr>
      <w:rFonts w:ascii="Times New Roman" w:hAnsi="Times New Roman"/>
      <w:sz w:val="24"/>
      <w:szCs w:val="24"/>
      <w:lang w:val="en-US"/>
    </w:rPr>
  </w:style>
  <w:style w:type="paragraph" w:styleId="Header">
    <w:name w:val="header"/>
    <w:basedOn w:val="Normal"/>
    <w:link w:val="HeaderChar"/>
    <w:uiPriority w:val="99"/>
    <w:unhideWhenUsed/>
    <w:rsid w:val="00153262"/>
    <w:pPr>
      <w:tabs>
        <w:tab w:val="center" w:pos="4680"/>
        <w:tab w:val="right" w:pos="9360"/>
      </w:tabs>
      <w:spacing w:line="240" w:lineRule="auto"/>
    </w:pPr>
  </w:style>
  <w:style w:type="character" w:customStyle="1" w:styleId="HeaderChar">
    <w:name w:val="Header Char"/>
    <w:basedOn w:val="DefaultParagraphFont"/>
    <w:link w:val="Header"/>
    <w:uiPriority w:val="99"/>
    <w:rsid w:val="00153262"/>
    <w:rPr>
      <w:rFonts w:eastAsia="Times New Roman" w:cs="Times New Roman"/>
      <w:lang w:val="en-GB"/>
    </w:rPr>
  </w:style>
  <w:style w:type="paragraph" w:styleId="Footer">
    <w:name w:val="footer"/>
    <w:basedOn w:val="Normal"/>
    <w:link w:val="FooterChar"/>
    <w:uiPriority w:val="99"/>
    <w:unhideWhenUsed/>
    <w:rsid w:val="00153262"/>
    <w:pPr>
      <w:tabs>
        <w:tab w:val="center" w:pos="4680"/>
        <w:tab w:val="right" w:pos="9360"/>
      </w:tabs>
      <w:spacing w:line="240" w:lineRule="auto"/>
    </w:pPr>
  </w:style>
  <w:style w:type="character" w:customStyle="1" w:styleId="FooterChar">
    <w:name w:val="Footer Char"/>
    <w:basedOn w:val="DefaultParagraphFont"/>
    <w:link w:val="Footer"/>
    <w:uiPriority w:val="99"/>
    <w:rsid w:val="00153262"/>
    <w:rPr>
      <w:rFonts w:eastAsia="Times New Roman" w:cs="Times New Roman"/>
      <w:lang w:val="en-GB"/>
    </w:rPr>
  </w:style>
  <w:style w:type="paragraph" w:customStyle="1" w:styleId="xl65">
    <w:name w:val="xl65"/>
    <w:basedOn w:val="Normal"/>
    <w:rsid w:val="00153262"/>
    <w:pPr>
      <w:shd w:val="clear" w:color="000000" w:fill="FFFFFF"/>
      <w:spacing w:before="100" w:beforeAutospacing="1" w:after="100" w:afterAutospacing="1" w:line="240" w:lineRule="auto"/>
      <w:jc w:val="center"/>
      <w:textAlignment w:val="center"/>
    </w:pPr>
    <w:rPr>
      <w:rFonts w:ascii="Arial" w:hAnsi="Arial" w:cs="Arial"/>
      <w:b/>
      <w:bCs/>
      <w:sz w:val="20"/>
      <w:szCs w:val="20"/>
      <w:lang w:val="en-US"/>
    </w:rPr>
  </w:style>
  <w:style w:type="paragraph" w:customStyle="1" w:styleId="xl66">
    <w:name w:val="xl66"/>
    <w:basedOn w:val="Normal"/>
    <w:rsid w:val="00153262"/>
    <w:pPr>
      <w:pBdr>
        <w:top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Arial" w:hAnsi="Arial" w:cs="Arial"/>
      <w:b/>
      <w:bCs/>
      <w:sz w:val="20"/>
      <w:szCs w:val="20"/>
      <w:lang w:val="en-US"/>
    </w:rPr>
  </w:style>
  <w:style w:type="paragraph" w:customStyle="1" w:styleId="xl67">
    <w:name w:val="xl67"/>
    <w:basedOn w:val="Normal"/>
    <w:rsid w:val="00153262"/>
    <w:pPr>
      <w:pBdr>
        <w:top w:val="single" w:sz="8" w:space="0" w:color="auto"/>
      </w:pBdr>
      <w:shd w:val="clear" w:color="000000" w:fill="FFFFFF"/>
      <w:spacing w:before="100" w:beforeAutospacing="1" w:after="100" w:afterAutospacing="1" w:line="240" w:lineRule="auto"/>
      <w:jc w:val="center"/>
      <w:textAlignment w:val="center"/>
    </w:pPr>
    <w:rPr>
      <w:rFonts w:ascii="Arial" w:hAnsi="Arial" w:cs="Arial"/>
      <w:b/>
      <w:bCs/>
      <w:sz w:val="20"/>
      <w:szCs w:val="20"/>
      <w:lang w:val="en-US"/>
    </w:rPr>
  </w:style>
  <w:style w:type="paragraph" w:customStyle="1" w:styleId="xl68">
    <w:name w:val="xl68"/>
    <w:basedOn w:val="Normal"/>
    <w:rsid w:val="00153262"/>
    <w:pPr>
      <w:pBdr>
        <w:bottom w:val="single" w:sz="8" w:space="0" w:color="auto"/>
      </w:pBdr>
      <w:shd w:val="clear" w:color="000000" w:fill="FFFFFF"/>
      <w:spacing w:before="100" w:beforeAutospacing="1" w:after="100" w:afterAutospacing="1" w:line="240" w:lineRule="auto"/>
      <w:jc w:val="center"/>
      <w:textAlignment w:val="center"/>
    </w:pPr>
    <w:rPr>
      <w:rFonts w:ascii="Arial" w:hAnsi="Arial" w:cs="Arial"/>
      <w:b/>
      <w:bCs/>
      <w:sz w:val="20"/>
      <w:szCs w:val="20"/>
      <w:lang w:val="en-US"/>
    </w:rPr>
  </w:style>
  <w:style w:type="numbering" w:customStyle="1" w:styleId="NoList1">
    <w:name w:val="No List1"/>
    <w:next w:val="NoList"/>
    <w:uiPriority w:val="99"/>
    <w:semiHidden/>
    <w:unhideWhenUsed/>
    <w:rsid w:val="00153262"/>
  </w:style>
  <w:style w:type="paragraph" w:customStyle="1" w:styleId="xl63">
    <w:name w:val="xl63"/>
    <w:basedOn w:val="Normal"/>
    <w:rsid w:val="00153262"/>
    <w:pPr>
      <w:pBdr>
        <w:top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Arial" w:hAnsi="Arial" w:cs="Arial"/>
      <w:b/>
      <w:bCs/>
      <w:sz w:val="20"/>
      <w:szCs w:val="20"/>
      <w:lang w:val="en-US"/>
    </w:rPr>
  </w:style>
  <w:style w:type="paragraph" w:customStyle="1" w:styleId="xl64">
    <w:name w:val="xl64"/>
    <w:basedOn w:val="Normal"/>
    <w:rsid w:val="00153262"/>
    <w:pPr>
      <w:pBdr>
        <w:top w:val="single" w:sz="8" w:space="0" w:color="auto"/>
      </w:pBdr>
      <w:shd w:val="clear" w:color="000000" w:fill="FFFFFF"/>
      <w:spacing w:before="100" w:beforeAutospacing="1" w:after="100" w:afterAutospacing="1" w:line="240" w:lineRule="auto"/>
      <w:jc w:val="center"/>
      <w:textAlignment w:val="center"/>
    </w:pPr>
    <w:rPr>
      <w:rFonts w:ascii="Arial" w:hAnsi="Arial" w:cs="Arial"/>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1350</Words>
  <Characters>7701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Michelini, Giorgia</dc:creator>
  <cp:keywords/>
  <dc:description/>
  <cp:lastModifiedBy>Michelini, Giorgia</cp:lastModifiedBy>
  <cp:revision>2</cp:revision>
  <dcterms:created xsi:type="dcterms:W3CDTF">2019-07-10T16:18:00Z</dcterms:created>
  <dcterms:modified xsi:type="dcterms:W3CDTF">2019-07-10T16:18:00Z</dcterms:modified>
</cp:coreProperties>
</file>