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C557C" w14:textId="42F82973" w:rsidR="00F32D81" w:rsidRPr="00A63F54" w:rsidRDefault="00A63F54" w:rsidP="00A63F54">
      <w:pPr>
        <w:tabs>
          <w:tab w:val="left" w:pos="4950"/>
        </w:tabs>
        <w:rPr>
          <w:rFonts w:ascii="Arial" w:hAnsi="Arial"/>
          <w:b/>
        </w:rPr>
      </w:pPr>
      <w:r>
        <w:rPr>
          <w:rFonts w:ascii="Arial" w:hAnsi="Arial"/>
          <w:b/>
        </w:rPr>
        <w:t>R</w:t>
      </w:r>
      <w:r w:rsidRPr="00A63F54">
        <w:rPr>
          <w:rFonts w:ascii="Arial" w:hAnsi="Arial"/>
          <w:b/>
        </w:rPr>
        <w:t xml:space="preserve">egulated </w:t>
      </w:r>
      <w:proofErr w:type="spellStart"/>
      <w:r w:rsidRPr="00A63F54">
        <w:rPr>
          <w:rFonts w:ascii="Arial" w:hAnsi="Arial"/>
          <w:b/>
        </w:rPr>
        <w:t>Phosphosignaling</w:t>
      </w:r>
      <w:proofErr w:type="spellEnd"/>
      <w:r w:rsidRPr="00A63F54">
        <w:rPr>
          <w:rFonts w:ascii="Arial" w:hAnsi="Arial"/>
          <w:b/>
        </w:rPr>
        <w:t xml:space="preserve"> Associated with Breast Cancer Subtypes and </w:t>
      </w:r>
      <w:proofErr w:type="spellStart"/>
      <w:r w:rsidRPr="00A63F54">
        <w:rPr>
          <w:rFonts w:ascii="Arial" w:hAnsi="Arial"/>
          <w:b/>
        </w:rPr>
        <w:t>Druggability</w:t>
      </w:r>
      <w:proofErr w:type="spellEnd"/>
    </w:p>
    <w:p w14:paraId="556410DA" w14:textId="4776E40F" w:rsidR="007E1B1A" w:rsidRPr="00783743" w:rsidRDefault="00F32D81" w:rsidP="00783743">
      <w:pPr>
        <w:tabs>
          <w:tab w:val="left" w:pos="4950"/>
        </w:tabs>
        <w:rPr>
          <w:rFonts w:ascii="Arial" w:hAnsi="Arial"/>
          <w:b/>
        </w:rPr>
      </w:pPr>
      <w:bookmarkStart w:id="0" w:name="_GoBack"/>
      <w:r>
        <w:rPr>
          <w:rFonts w:ascii="Arial" w:hAnsi="Arial"/>
          <w:b/>
        </w:rPr>
        <w:br/>
      </w:r>
      <w:r w:rsidR="00D71034" w:rsidRPr="007C3C32">
        <w:rPr>
          <w:rFonts w:ascii="Arial" w:hAnsi="Arial"/>
          <w:b/>
        </w:rPr>
        <w:t xml:space="preserve">Supplementary </w:t>
      </w:r>
      <w:r w:rsidR="00C247E8">
        <w:rPr>
          <w:rFonts w:ascii="Arial" w:hAnsi="Arial"/>
          <w:b/>
        </w:rPr>
        <w:t>Materials</w:t>
      </w:r>
    </w:p>
    <w:bookmarkEnd w:id="0"/>
    <w:p w14:paraId="77FEEEB1" w14:textId="77777777" w:rsidR="007E1B1A" w:rsidRPr="007C3C32" w:rsidRDefault="007E1B1A" w:rsidP="009275FC">
      <w:pPr>
        <w:rPr>
          <w:rFonts w:ascii="Arial" w:hAnsi="Arial"/>
        </w:rPr>
      </w:pPr>
    </w:p>
    <w:p w14:paraId="70C4BF42" w14:textId="2C757BDE" w:rsidR="00DF2EDC" w:rsidRPr="007C3C32" w:rsidRDefault="00CF7766" w:rsidP="009275FC">
      <w:pPr>
        <w:rPr>
          <w:rFonts w:ascii="Arial" w:hAnsi="Arial"/>
          <w:b/>
        </w:rPr>
      </w:pPr>
      <w:r w:rsidRPr="007C3C32">
        <w:rPr>
          <w:rFonts w:ascii="Arial" w:hAnsi="Arial"/>
          <w:b/>
        </w:rPr>
        <w:t xml:space="preserve">Supplementary </w:t>
      </w:r>
      <w:r w:rsidR="00783743">
        <w:rPr>
          <w:rFonts w:ascii="Arial" w:hAnsi="Arial"/>
          <w:b/>
        </w:rPr>
        <w:t>Tables</w:t>
      </w:r>
    </w:p>
    <w:p w14:paraId="04218A34" w14:textId="635A7F7A" w:rsidR="00FC360B" w:rsidRDefault="003D231A" w:rsidP="009275FC">
      <w:pPr>
        <w:pStyle w:val="ListParagraph"/>
        <w:numPr>
          <w:ilvl w:val="0"/>
          <w:numId w:val="2"/>
        </w:numPr>
        <w:rPr>
          <w:rFonts w:ascii="Arial" w:hAnsi="Arial" w:cs="Arial"/>
        </w:rPr>
      </w:pPr>
      <w:r>
        <w:rPr>
          <w:rFonts w:ascii="Arial" w:hAnsi="Arial" w:cs="Arial"/>
        </w:rPr>
        <w:t xml:space="preserve">Description of the </w:t>
      </w:r>
      <w:r w:rsidR="00A3332B">
        <w:rPr>
          <w:rFonts w:ascii="Arial" w:hAnsi="Arial" w:cs="Arial"/>
        </w:rPr>
        <w:t xml:space="preserve">77 human </w:t>
      </w:r>
      <w:r>
        <w:rPr>
          <w:rFonts w:ascii="Arial" w:hAnsi="Arial" w:cs="Arial"/>
        </w:rPr>
        <w:t xml:space="preserve">breast cancer samples </w:t>
      </w:r>
      <w:r w:rsidR="00A3332B">
        <w:rPr>
          <w:rFonts w:ascii="Arial" w:hAnsi="Arial" w:cs="Arial"/>
        </w:rPr>
        <w:t xml:space="preserve">and 24 breast cancer PDXs </w:t>
      </w:r>
      <w:r>
        <w:rPr>
          <w:rFonts w:ascii="Arial" w:hAnsi="Arial" w:cs="Arial"/>
        </w:rPr>
        <w:t>used in this study</w:t>
      </w:r>
      <w:r w:rsidR="00A3332B">
        <w:rPr>
          <w:rFonts w:ascii="Arial" w:hAnsi="Arial" w:cs="Arial"/>
        </w:rPr>
        <w:t xml:space="preserve">, including their PAM50 intrinsic subtypes, ER status, PR status and HER2 status. </w:t>
      </w:r>
    </w:p>
    <w:p w14:paraId="5AA273B7" w14:textId="5744C82D" w:rsidR="003D231A" w:rsidRDefault="00D337B2" w:rsidP="009275FC">
      <w:pPr>
        <w:pStyle w:val="ListParagraph"/>
        <w:numPr>
          <w:ilvl w:val="0"/>
          <w:numId w:val="2"/>
        </w:numPr>
        <w:rPr>
          <w:rFonts w:ascii="Arial" w:hAnsi="Arial" w:cs="Arial"/>
        </w:rPr>
      </w:pPr>
      <w:r>
        <w:rPr>
          <w:rFonts w:ascii="Arial" w:hAnsi="Arial" w:cs="Arial"/>
        </w:rPr>
        <w:t xml:space="preserve">Count of </w:t>
      </w:r>
      <w:proofErr w:type="spellStart"/>
      <w:r>
        <w:rPr>
          <w:rFonts w:ascii="Arial" w:hAnsi="Arial" w:cs="Arial"/>
        </w:rPr>
        <w:t>phosphosites</w:t>
      </w:r>
      <w:proofErr w:type="spellEnd"/>
      <w:r>
        <w:rPr>
          <w:rFonts w:ascii="Arial" w:hAnsi="Arial" w:cs="Arial"/>
        </w:rPr>
        <w:t xml:space="preserve"> observed in </w:t>
      </w:r>
      <w:r w:rsidR="00BB605F">
        <w:rPr>
          <w:rFonts w:ascii="Arial" w:hAnsi="Arial" w:cs="Arial"/>
        </w:rPr>
        <w:t>315</w:t>
      </w:r>
      <w:r w:rsidR="00460858">
        <w:rPr>
          <w:rFonts w:ascii="Arial" w:hAnsi="Arial" w:cs="Arial"/>
        </w:rPr>
        <w:t xml:space="preserve"> kinases across 9 kinase groups.</w:t>
      </w:r>
    </w:p>
    <w:p w14:paraId="70AF3C71" w14:textId="77777777" w:rsidR="00BB605F" w:rsidRDefault="00BB605F" w:rsidP="009275FC">
      <w:pPr>
        <w:pStyle w:val="ListParagraph"/>
        <w:numPr>
          <w:ilvl w:val="0"/>
          <w:numId w:val="2"/>
        </w:numPr>
        <w:rPr>
          <w:rFonts w:ascii="Arial" w:hAnsi="Arial" w:cs="Arial"/>
        </w:rPr>
      </w:pPr>
      <w:r>
        <w:rPr>
          <w:rFonts w:ascii="Arial" w:hAnsi="Arial" w:cs="Arial"/>
        </w:rPr>
        <w:t xml:space="preserve">Known cancer sites from </w:t>
      </w:r>
      <w:proofErr w:type="spellStart"/>
      <w:r>
        <w:rPr>
          <w:rFonts w:ascii="Arial" w:hAnsi="Arial" w:cs="Arial"/>
        </w:rPr>
        <w:t>PhosphositePlus</w:t>
      </w:r>
      <w:proofErr w:type="spellEnd"/>
      <w:r>
        <w:rPr>
          <w:rFonts w:ascii="Arial" w:hAnsi="Arial" w:cs="Arial"/>
        </w:rPr>
        <w:t xml:space="preserve"> observed in breast cancer samples.</w:t>
      </w:r>
    </w:p>
    <w:p w14:paraId="5E4CD889" w14:textId="644D554A" w:rsidR="00BB605F" w:rsidRDefault="00BB605F" w:rsidP="009275FC">
      <w:pPr>
        <w:pStyle w:val="ListParagraph"/>
        <w:numPr>
          <w:ilvl w:val="0"/>
          <w:numId w:val="2"/>
        </w:numPr>
        <w:rPr>
          <w:rFonts w:ascii="Arial" w:hAnsi="Arial" w:cs="Arial"/>
        </w:rPr>
      </w:pPr>
      <w:r>
        <w:rPr>
          <w:rFonts w:ascii="Arial" w:hAnsi="Arial" w:cs="Arial"/>
        </w:rPr>
        <w:t>Significant</w:t>
      </w:r>
      <w:r w:rsidR="0004417B">
        <w:rPr>
          <w:rFonts w:ascii="Arial" w:hAnsi="Arial" w:cs="Arial"/>
        </w:rPr>
        <w:t>ly associated</w:t>
      </w:r>
      <w:r>
        <w:rPr>
          <w:rFonts w:ascii="Arial" w:hAnsi="Arial" w:cs="Arial"/>
        </w:rPr>
        <w:t xml:space="preserve"> kinase proteins and </w:t>
      </w:r>
      <w:r w:rsidRPr="00BB605F">
        <w:rPr>
          <w:rFonts w:ascii="Arial" w:hAnsi="Arial" w:cs="Arial"/>
          <w:i/>
        </w:rPr>
        <w:t>cis</w:t>
      </w:r>
      <w:r>
        <w:rPr>
          <w:rFonts w:ascii="Arial" w:hAnsi="Arial" w:cs="Arial"/>
        </w:rPr>
        <w:t xml:space="preserve">-regulated </w:t>
      </w:r>
      <w:proofErr w:type="spellStart"/>
      <w:r>
        <w:rPr>
          <w:rFonts w:ascii="Arial" w:hAnsi="Arial" w:cs="Arial"/>
        </w:rPr>
        <w:t>phosphosites</w:t>
      </w:r>
      <w:proofErr w:type="spellEnd"/>
      <w:r>
        <w:rPr>
          <w:rFonts w:ascii="Arial" w:hAnsi="Arial" w:cs="Arial"/>
        </w:rPr>
        <w:t xml:space="preserve">.  </w:t>
      </w:r>
    </w:p>
    <w:p w14:paraId="60A78767" w14:textId="0F0B62B3" w:rsidR="0028150F" w:rsidRDefault="0028150F" w:rsidP="0028150F">
      <w:pPr>
        <w:pStyle w:val="ListParagraph"/>
        <w:numPr>
          <w:ilvl w:val="0"/>
          <w:numId w:val="2"/>
        </w:numPr>
        <w:rPr>
          <w:rFonts w:ascii="Arial" w:hAnsi="Arial" w:cs="Arial"/>
        </w:rPr>
      </w:pPr>
      <w:r>
        <w:rPr>
          <w:rFonts w:ascii="Arial" w:hAnsi="Arial" w:cs="Arial"/>
        </w:rPr>
        <w:t xml:space="preserve">PDX-validated kinase proteins and </w:t>
      </w:r>
      <w:r w:rsidRPr="00BB605F">
        <w:rPr>
          <w:rFonts w:ascii="Arial" w:hAnsi="Arial" w:cs="Arial"/>
          <w:i/>
        </w:rPr>
        <w:t>cis</w:t>
      </w:r>
      <w:r>
        <w:rPr>
          <w:rFonts w:ascii="Arial" w:hAnsi="Arial" w:cs="Arial"/>
        </w:rPr>
        <w:t xml:space="preserve">-regulated </w:t>
      </w:r>
      <w:proofErr w:type="spellStart"/>
      <w:r>
        <w:rPr>
          <w:rFonts w:ascii="Arial" w:hAnsi="Arial" w:cs="Arial"/>
        </w:rPr>
        <w:t>phosphosites</w:t>
      </w:r>
      <w:proofErr w:type="spellEnd"/>
      <w:r>
        <w:rPr>
          <w:rFonts w:ascii="Arial" w:hAnsi="Arial" w:cs="Arial"/>
        </w:rPr>
        <w:t xml:space="preserve"> and their regression results in the PDX cohort.  </w:t>
      </w:r>
    </w:p>
    <w:p w14:paraId="42407588" w14:textId="77777777" w:rsidR="00B37E84" w:rsidRDefault="00B37E84" w:rsidP="00B37E84">
      <w:pPr>
        <w:pStyle w:val="ListParagraph"/>
        <w:numPr>
          <w:ilvl w:val="0"/>
          <w:numId w:val="2"/>
        </w:numPr>
        <w:rPr>
          <w:rFonts w:ascii="Arial" w:hAnsi="Arial" w:cs="Arial"/>
        </w:rPr>
      </w:pPr>
      <w:r>
        <w:rPr>
          <w:rFonts w:ascii="Arial" w:hAnsi="Arial" w:cs="Arial"/>
        </w:rPr>
        <w:t xml:space="preserve">Enrichment of kinases with significant </w:t>
      </w:r>
      <w:r w:rsidRPr="0004417B">
        <w:rPr>
          <w:rFonts w:ascii="Arial" w:hAnsi="Arial" w:cs="Arial"/>
          <w:i/>
        </w:rPr>
        <w:t>cis</w:t>
      </w:r>
      <w:r>
        <w:rPr>
          <w:rFonts w:ascii="Arial" w:hAnsi="Arial" w:cs="Arial"/>
        </w:rPr>
        <w:t xml:space="preserve"> or </w:t>
      </w:r>
      <w:r w:rsidRPr="0004417B">
        <w:rPr>
          <w:rFonts w:ascii="Arial" w:hAnsi="Arial" w:cs="Arial"/>
          <w:i/>
        </w:rPr>
        <w:t>trans</w:t>
      </w:r>
      <w:r>
        <w:rPr>
          <w:rFonts w:ascii="Arial" w:hAnsi="Arial" w:cs="Arial"/>
        </w:rPr>
        <w:t xml:space="preserve">-regulated </w:t>
      </w:r>
      <w:proofErr w:type="spellStart"/>
      <w:r>
        <w:rPr>
          <w:rFonts w:ascii="Arial" w:hAnsi="Arial" w:cs="Arial"/>
        </w:rPr>
        <w:t>phosphosites</w:t>
      </w:r>
      <w:proofErr w:type="spellEnd"/>
      <w:r>
        <w:rPr>
          <w:rFonts w:ascii="Arial" w:hAnsi="Arial" w:cs="Arial"/>
        </w:rPr>
        <w:t xml:space="preserve"> in kinase groups.</w:t>
      </w:r>
    </w:p>
    <w:p w14:paraId="6CE5AD91" w14:textId="41AB9E42" w:rsidR="00B37E84" w:rsidRPr="00B37E84" w:rsidRDefault="00B37E84" w:rsidP="00B37E84">
      <w:pPr>
        <w:pStyle w:val="ListParagraph"/>
        <w:numPr>
          <w:ilvl w:val="0"/>
          <w:numId w:val="2"/>
        </w:numPr>
        <w:rPr>
          <w:rFonts w:ascii="Arial" w:hAnsi="Arial" w:cs="Arial"/>
        </w:rPr>
      </w:pPr>
      <w:r>
        <w:rPr>
          <w:rFonts w:ascii="Arial" w:hAnsi="Arial" w:cs="Arial"/>
        </w:rPr>
        <w:t xml:space="preserve">Enrichment of kinases with significant </w:t>
      </w:r>
      <w:r w:rsidRPr="0004417B">
        <w:rPr>
          <w:rFonts w:ascii="Arial" w:hAnsi="Arial" w:cs="Arial"/>
          <w:i/>
        </w:rPr>
        <w:t>cis</w:t>
      </w:r>
      <w:r>
        <w:rPr>
          <w:rFonts w:ascii="Arial" w:hAnsi="Arial" w:cs="Arial"/>
        </w:rPr>
        <w:t xml:space="preserve"> or </w:t>
      </w:r>
      <w:r w:rsidRPr="0004417B">
        <w:rPr>
          <w:rFonts w:ascii="Arial" w:hAnsi="Arial" w:cs="Arial"/>
          <w:i/>
        </w:rPr>
        <w:t>trans</w:t>
      </w:r>
      <w:r>
        <w:rPr>
          <w:rFonts w:ascii="Arial" w:hAnsi="Arial" w:cs="Arial"/>
        </w:rPr>
        <w:t xml:space="preserve">-regulated </w:t>
      </w:r>
      <w:proofErr w:type="spellStart"/>
      <w:r>
        <w:rPr>
          <w:rFonts w:ascii="Arial" w:hAnsi="Arial" w:cs="Arial"/>
        </w:rPr>
        <w:t>phosphosites</w:t>
      </w:r>
      <w:proofErr w:type="spellEnd"/>
      <w:r>
        <w:rPr>
          <w:rFonts w:ascii="Arial" w:hAnsi="Arial" w:cs="Arial"/>
        </w:rPr>
        <w:t xml:space="preserve"> in kinase families.</w:t>
      </w:r>
    </w:p>
    <w:p w14:paraId="18FBC40B" w14:textId="2CE00A71" w:rsidR="00BB605F" w:rsidRDefault="0004417B" w:rsidP="009275FC">
      <w:pPr>
        <w:pStyle w:val="ListParagraph"/>
        <w:numPr>
          <w:ilvl w:val="0"/>
          <w:numId w:val="2"/>
        </w:numPr>
        <w:rPr>
          <w:rFonts w:ascii="Arial" w:hAnsi="Arial" w:cs="Arial"/>
        </w:rPr>
      </w:pPr>
      <w:r>
        <w:rPr>
          <w:rFonts w:ascii="Arial" w:hAnsi="Arial" w:cs="Arial"/>
        </w:rPr>
        <w:t xml:space="preserve">Significantly associated </w:t>
      </w:r>
      <w:r w:rsidR="00BB605F">
        <w:rPr>
          <w:rFonts w:ascii="Arial" w:hAnsi="Arial" w:cs="Arial"/>
        </w:rPr>
        <w:t xml:space="preserve">kinase </w:t>
      </w:r>
      <w:r w:rsidR="000B1C94">
        <w:rPr>
          <w:rFonts w:ascii="Arial" w:hAnsi="Arial" w:cs="Arial"/>
        </w:rPr>
        <w:t>phospho</w:t>
      </w:r>
      <w:r w:rsidR="00BB605F">
        <w:rPr>
          <w:rFonts w:ascii="Arial" w:hAnsi="Arial" w:cs="Arial"/>
        </w:rPr>
        <w:t xml:space="preserve">proteins and </w:t>
      </w:r>
      <w:r w:rsidR="00BB605F">
        <w:rPr>
          <w:rFonts w:ascii="Arial" w:hAnsi="Arial" w:cs="Arial"/>
          <w:i/>
        </w:rPr>
        <w:t>trans</w:t>
      </w:r>
      <w:r w:rsidR="00BB605F">
        <w:rPr>
          <w:rFonts w:ascii="Arial" w:hAnsi="Arial" w:cs="Arial"/>
        </w:rPr>
        <w:t xml:space="preserve">-regulated substrate </w:t>
      </w:r>
      <w:proofErr w:type="spellStart"/>
      <w:r w:rsidR="00BB605F">
        <w:rPr>
          <w:rFonts w:ascii="Arial" w:hAnsi="Arial" w:cs="Arial"/>
        </w:rPr>
        <w:t>phosphosites</w:t>
      </w:r>
      <w:proofErr w:type="spellEnd"/>
      <w:r w:rsidR="00BB605F">
        <w:rPr>
          <w:rFonts w:ascii="Arial" w:hAnsi="Arial" w:cs="Arial"/>
        </w:rPr>
        <w:t xml:space="preserve">.  </w:t>
      </w:r>
    </w:p>
    <w:p w14:paraId="2DE2ECEE" w14:textId="6EC58126" w:rsidR="0028150F" w:rsidRPr="0028150F" w:rsidRDefault="0028150F" w:rsidP="0028150F">
      <w:pPr>
        <w:pStyle w:val="ListParagraph"/>
        <w:numPr>
          <w:ilvl w:val="0"/>
          <w:numId w:val="2"/>
        </w:numPr>
        <w:rPr>
          <w:rFonts w:ascii="Arial" w:hAnsi="Arial" w:cs="Arial"/>
        </w:rPr>
      </w:pPr>
      <w:r>
        <w:rPr>
          <w:rFonts w:ascii="Arial" w:hAnsi="Arial" w:cs="Arial"/>
        </w:rPr>
        <w:t xml:space="preserve">PDX-validated kinase phosphoproteins and </w:t>
      </w:r>
      <w:r>
        <w:rPr>
          <w:rFonts w:ascii="Arial" w:hAnsi="Arial" w:cs="Arial"/>
          <w:i/>
        </w:rPr>
        <w:t>trans</w:t>
      </w:r>
      <w:r>
        <w:rPr>
          <w:rFonts w:ascii="Arial" w:hAnsi="Arial" w:cs="Arial"/>
        </w:rPr>
        <w:t xml:space="preserve">-regulated </w:t>
      </w:r>
      <w:proofErr w:type="spellStart"/>
      <w:r>
        <w:rPr>
          <w:rFonts w:ascii="Arial" w:hAnsi="Arial" w:cs="Arial"/>
        </w:rPr>
        <w:t>phosphosites</w:t>
      </w:r>
      <w:proofErr w:type="spellEnd"/>
      <w:r>
        <w:rPr>
          <w:rFonts w:ascii="Arial" w:hAnsi="Arial" w:cs="Arial"/>
        </w:rPr>
        <w:t xml:space="preserve"> and their regression results in the PDX cohort.  </w:t>
      </w:r>
    </w:p>
    <w:p w14:paraId="2EC7DCE4" w14:textId="1E28905A" w:rsidR="00704DBE" w:rsidRDefault="00704DBE" w:rsidP="009275FC">
      <w:pPr>
        <w:pStyle w:val="ListParagraph"/>
        <w:numPr>
          <w:ilvl w:val="0"/>
          <w:numId w:val="2"/>
        </w:numPr>
        <w:rPr>
          <w:rFonts w:ascii="Arial" w:hAnsi="Arial" w:cs="Arial"/>
        </w:rPr>
      </w:pPr>
      <w:r>
        <w:rPr>
          <w:rFonts w:ascii="Arial" w:hAnsi="Arial" w:cs="Arial"/>
        </w:rPr>
        <w:t xml:space="preserve">Linear/3D distances and correlations of </w:t>
      </w:r>
      <w:proofErr w:type="spellStart"/>
      <w:r>
        <w:rPr>
          <w:rFonts w:ascii="Arial" w:hAnsi="Arial" w:cs="Arial"/>
        </w:rPr>
        <w:t>phosphosite</w:t>
      </w:r>
      <w:proofErr w:type="spellEnd"/>
      <w:r>
        <w:rPr>
          <w:rFonts w:ascii="Arial" w:hAnsi="Arial" w:cs="Arial"/>
        </w:rPr>
        <w:t xml:space="preserve"> pairs on the same PDB structure.</w:t>
      </w:r>
    </w:p>
    <w:p w14:paraId="03BF3697" w14:textId="00A1C62E" w:rsidR="003C44F4" w:rsidRDefault="00ED1300" w:rsidP="009275FC">
      <w:pPr>
        <w:pStyle w:val="ListParagraph"/>
        <w:numPr>
          <w:ilvl w:val="0"/>
          <w:numId w:val="2"/>
        </w:numPr>
        <w:rPr>
          <w:rFonts w:ascii="Arial" w:hAnsi="Arial" w:cs="Arial"/>
        </w:rPr>
      </w:pPr>
      <w:r w:rsidRPr="00ED1300">
        <w:rPr>
          <w:rFonts w:ascii="Arial" w:hAnsi="Arial" w:cs="Arial"/>
          <w:i/>
        </w:rPr>
        <w:t>Cis</w:t>
      </w:r>
      <w:r w:rsidR="00E521FF">
        <w:rPr>
          <w:rFonts w:ascii="Arial" w:hAnsi="Arial" w:cs="Arial"/>
        </w:rPr>
        <w:t>-</w:t>
      </w:r>
      <w:r>
        <w:rPr>
          <w:rFonts w:ascii="Arial" w:hAnsi="Arial" w:cs="Arial"/>
        </w:rPr>
        <w:t xml:space="preserve">regulated </w:t>
      </w:r>
      <w:proofErr w:type="spellStart"/>
      <w:r>
        <w:rPr>
          <w:rFonts w:ascii="Arial" w:hAnsi="Arial" w:cs="Arial"/>
        </w:rPr>
        <w:t>phosphosites</w:t>
      </w:r>
      <w:proofErr w:type="spellEnd"/>
      <w:r>
        <w:rPr>
          <w:rFonts w:ascii="Arial" w:hAnsi="Arial" w:cs="Arial"/>
        </w:rPr>
        <w:t xml:space="preserve"> forming pairs with PDB </w:t>
      </w:r>
      <w:proofErr w:type="spellStart"/>
      <w:r>
        <w:rPr>
          <w:rFonts w:ascii="Arial" w:hAnsi="Arial" w:cs="Arial"/>
        </w:rPr>
        <w:t>phosphosite</w:t>
      </w:r>
      <w:proofErr w:type="spellEnd"/>
      <w:r>
        <w:rPr>
          <w:rFonts w:ascii="Arial" w:hAnsi="Arial" w:cs="Arial"/>
        </w:rPr>
        <w:t xml:space="preserve">, active site, or binding sites. </w:t>
      </w:r>
    </w:p>
    <w:p w14:paraId="261BFA69" w14:textId="593C7B79" w:rsidR="00E521FF" w:rsidRDefault="00E521FF" w:rsidP="009275FC">
      <w:pPr>
        <w:pStyle w:val="ListParagraph"/>
        <w:numPr>
          <w:ilvl w:val="0"/>
          <w:numId w:val="2"/>
        </w:numPr>
        <w:rPr>
          <w:rFonts w:ascii="Arial" w:hAnsi="Arial" w:cs="Arial"/>
        </w:rPr>
      </w:pPr>
      <w:r>
        <w:rPr>
          <w:rFonts w:ascii="Arial" w:hAnsi="Arial" w:cs="Arial"/>
          <w:i/>
        </w:rPr>
        <w:t>Trans</w:t>
      </w:r>
      <w:r>
        <w:rPr>
          <w:rFonts w:ascii="Arial" w:hAnsi="Arial" w:cs="Arial"/>
        </w:rPr>
        <w:t xml:space="preserve">-regulated </w:t>
      </w:r>
      <w:proofErr w:type="spellStart"/>
      <w:r>
        <w:rPr>
          <w:rFonts w:ascii="Arial" w:hAnsi="Arial" w:cs="Arial"/>
        </w:rPr>
        <w:t>phosphosites</w:t>
      </w:r>
      <w:proofErr w:type="spellEnd"/>
      <w:r>
        <w:rPr>
          <w:rFonts w:ascii="Arial" w:hAnsi="Arial" w:cs="Arial"/>
        </w:rPr>
        <w:t xml:space="preserve"> forming pairs with PDB </w:t>
      </w:r>
      <w:proofErr w:type="spellStart"/>
      <w:r>
        <w:rPr>
          <w:rFonts w:ascii="Arial" w:hAnsi="Arial" w:cs="Arial"/>
        </w:rPr>
        <w:t>phosphosite</w:t>
      </w:r>
      <w:proofErr w:type="spellEnd"/>
      <w:r>
        <w:rPr>
          <w:rFonts w:ascii="Arial" w:hAnsi="Arial" w:cs="Arial"/>
        </w:rPr>
        <w:t>, active site, or binding sites.</w:t>
      </w:r>
    </w:p>
    <w:p w14:paraId="6733978E" w14:textId="0059A39C" w:rsidR="00ED1300" w:rsidRDefault="00ED1300" w:rsidP="009275FC">
      <w:pPr>
        <w:pStyle w:val="ListParagraph"/>
        <w:numPr>
          <w:ilvl w:val="0"/>
          <w:numId w:val="2"/>
        </w:numPr>
        <w:rPr>
          <w:rFonts w:ascii="Arial" w:hAnsi="Arial" w:cs="Arial"/>
        </w:rPr>
      </w:pPr>
      <w:r>
        <w:rPr>
          <w:rFonts w:ascii="Arial" w:hAnsi="Arial" w:cs="Arial"/>
        </w:rPr>
        <w:t xml:space="preserve">Counts of outlier </w:t>
      </w:r>
      <w:r w:rsidRPr="00ED1300">
        <w:rPr>
          <w:rFonts w:ascii="Arial" w:hAnsi="Arial" w:cs="Arial"/>
          <w:i/>
        </w:rPr>
        <w:t>cis</w:t>
      </w:r>
      <w:r>
        <w:rPr>
          <w:rFonts w:ascii="Arial" w:hAnsi="Arial" w:cs="Arial"/>
        </w:rPr>
        <w:t xml:space="preserve"> and </w:t>
      </w:r>
      <w:r w:rsidRPr="00ED1300">
        <w:rPr>
          <w:rFonts w:ascii="Arial" w:hAnsi="Arial" w:cs="Arial"/>
          <w:i/>
        </w:rPr>
        <w:t>trans</w:t>
      </w:r>
      <w:r>
        <w:rPr>
          <w:rFonts w:ascii="Arial" w:hAnsi="Arial" w:cs="Arial"/>
        </w:rPr>
        <w:t xml:space="preserve"> kinase-substrate pairs that are potentially </w:t>
      </w:r>
      <w:proofErr w:type="spellStart"/>
      <w:r>
        <w:rPr>
          <w:rFonts w:ascii="Arial" w:hAnsi="Arial" w:cs="Arial"/>
        </w:rPr>
        <w:t>druggable</w:t>
      </w:r>
      <w:proofErr w:type="spellEnd"/>
      <w:r>
        <w:rPr>
          <w:rFonts w:ascii="Arial" w:hAnsi="Arial" w:cs="Arial"/>
        </w:rPr>
        <w:t xml:space="preserve"> across four breast cancer subtypes. </w:t>
      </w:r>
    </w:p>
    <w:p w14:paraId="4E7440C9" w14:textId="1FDFD19D" w:rsidR="00DA3676" w:rsidRPr="00DA3676" w:rsidRDefault="00DA3676" w:rsidP="00DA3676">
      <w:pPr>
        <w:pStyle w:val="ListParagraph"/>
        <w:numPr>
          <w:ilvl w:val="0"/>
          <w:numId w:val="2"/>
        </w:numPr>
        <w:rPr>
          <w:rFonts w:ascii="Arial" w:hAnsi="Arial" w:cs="Arial"/>
        </w:rPr>
      </w:pPr>
      <w:r>
        <w:rPr>
          <w:rFonts w:ascii="Arial" w:hAnsi="Arial" w:cs="Arial"/>
        </w:rPr>
        <w:t xml:space="preserve">Counts of outlier </w:t>
      </w:r>
      <w:r w:rsidRPr="00ED1300">
        <w:rPr>
          <w:rFonts w:ascii="Arial" w:hAnsi="Arial" w:cs="Arial"/>
          <w:i/>
        </w:rPr>
        <w:t>cis</w:t>
      </w:r>
      <w:r>
        <w:rPr>
          <w:rFonts w:ascii="Arial" w:hAnsi="Arial" w:cs="Arial"/>
        </w:rPr>
        <w:t xml:space="preserve"> and </w:t>
      </w:r>
      <w:r w:rsidRPr="00ED1300">
        <w:rPr>
          <w:rFonts w:ascii="Arial" w:hAnsi="Arial" w:cs="Arial"/>
          <w:i/>
        </w:rPr>
        <w:t>trans</w:t>
      </w:r>
      <w:r>
        <w:rPr>
          <w:rFonts w:ascii="Arial" w:hAnsi="Arial" w:cs="Arial"/>
        </w:rPr>
        <w:t xml:space="preserve"> kinase-substrate pairs that are potentially </w:t>
      </w:r>
      <w:proofErr w:type="spellStart"/>
      <w:r>
        <w:rPr>
          <w:rFonts w:ascii="Arial" w:hAnsi="Arial" w:cs="Arial"/>
        </w:rPr>
        <w:t>druggable</w:t>
      </w:r>
      <w:proofErr w:type="spellEnd"/>
      <w:r>
        <w:rPr>
          <w:rFonts w:ascii="Arial" w:hAnsi="Arial" w:cs="Arial"/>
        </w:rPr>
        <w:t xml:space="preserve"> across four breast cancer subtypes in 24 breast cancer PDXs. </w:t>
      </w:r>
    </w:p>
    <w:p w14:paraId="07221087" w14:textId="09E63DAA" w:rsidR="00D6563F" w:rsidRDefault="00D6563F" w:rsidP="009275FC">
      <w:pPr>
        <w:pStyle w:val="ListParagraph"/>
        <w:numPr>
          <w:ilvl w:val="0"/>
          <w:numId w:val="2"/>
        </w:numPr>
        <w:rPr>
          <w:rFonts w:ascii="Arial" w:hAnsi="Arial" w:cs="Arial"/>
        </w:rPr>
      </w:pPr>
      <w:r>
        <w:rPr>
          <w:rFonts w:ascii="Arial" w:hAnsi="Arial" w:cs="Arial"/>
        </w:rPr>
        <w:t xml:space="preserve">Counts of </w:t>
      </w:r>
      <w:proofErr w:type="spellStart"/>
      <w:r>
        <w:rPr>
          <w:rFonts w:ascii="Arial" w:hAnsi="Arial" w:cs="Arial"/>
        </w:rPr>
        <w:t>druggable</w:t>
      </w:r>
      <w:proofErr w:type="spellEnd"/>
      <w:r>
        <w:rPr>
          <w:rFonts w:ascii="Arial" w:hAnsi="Arial" w:cs="Arial"/>
        </w:rPr>
        <w:t xml:space="preserve"> events at the mutation, CNV, mRNA, protein and </w:t>
      </w:r>
      <w:proofErr w:type="spellStart"/>
      <w:r>
        <w:rPr>
          <w:rFonts w:ascii="Arial" w:hAnsi="Arial" w:cs="Arial"/>
        </w:rPr>
        <w:t>phospho</w:t>
      </w:r>
      <w:proofErr w:type="spellEnd"/>
      <w:r>
        <w:rPr>
          <w:rFonts w:ascii="Arial" w:hAnsi="Arial" w:cs="Arial"/>
        </w:rPr>
        <w:t>-pair levels.</w:t>
      </w:r>
    </w:p>
    <w:p w14:paraId="581EF1B3" w14:textId="60D859C1" w:rsidR="00D6563F" w:rsidRPr="00D6563F" w:rsidRDefault="00D6563F" w:rsidP="00D6563F">
      <w:pPr>
        <w:pStyle w:val="ListParagraph"/>
        <w:numPr>
          <w:ilvl w:val="0"/>
          <w:numId w:val="2"/>
        </w:numPr>
        <w:rPr>
          <w:rFonts w:ascii="Arial" w:hAnsi="Arial" w:cs="Arial"/>
        </w:rPr>
      </w:pPr>
      <w:r>
        <w:rPr>
          <w:rFonts w:ascii="Arial" w:hAnsi="Arial" w:cs="Arial"/>
        </w:rPr>
        <w:t xml:space="preserve">Counts of </w:t>
      </w:r>
      <w:proofErr w:type="spellStart"/>
      <w:r>
        <w:rPr>
          <w:rFonts w:ascii="Arial" w:hAnsi="Arial" w:cs="Arial"/>
        </w:rPr>
        <w:t>druggable</w:t>
      </w:r>
      <w:proofErr w:type="spellEnd"/>
      <w:r>
        <w:rPr>
          <w:rFonts w:ascii="Arial" w:hAnsi="Arial" w:cs="Arial"/>
        </w:rPr>
        <w:t xml:space="preserve"> events at the mutation, CNV, mRNA, protein and </w:t>
      </w:r>
      <w:proofErr w:type="spellStart"/>
      <w:r>
        <w:rPr>
          <w:rFonts w:ascii="Arial" w:hAnsi="Arial" w:cs="Arial"/>
        </w:rPr>
        <w:t>phospho</w:t>
      </w:r>
      <w:proofErr w:type="spellEnd"/>
      <w:r>
        <w:rPr>
          <w:rFonts w:ascii="Arial" w:hAnsi="Arial" w:cs="Arial"/>
        </w:rPr>
        <w:t>-pair levels</w:t>
      </w:r>
      <w:r w:rsidRPr="00D6563F">
        <w:rPr>
          <w:rFonts w:ascii="Arial" w:hAnsi="Arial" w:cs="Arial"/>
        </w:rPr>
        <w:t xml:space="preserve"> </w:t>
      </w:r>
      <w:r>
        <w:rPr>
          <w:rFonts w:ascii="Arial" w:hAnsi="Arial" w:cs="Arial"/>
        </w:rPr>
        <w:t>in 24 breast cancer PDXs.</w:t>
      </w:r>
    </w:p>
    <w:p w14:paraId="37E657A4" w14:textId="77777777" w:rsidR="00670BB4" w:rsidRDefault="00ED1300" w:rsidP="009275FC">
      <w:pPr>
        <w:pStyle w:val="ListParagraph"/>
        <w:numPr>
          <w:ilvl w:val="0"/>
          <w:numId w:val="2"/>
        </w:numPr>
        <w:rPr>
          <w:rFonts w:ascii="Arial" w:hAnsi="Arial" w:cs="Arial"/>
        </w:rPr>
      </w:pPr>
      <w:r>
        <w:rPr>
          <w:rFonts w:ascii="Arial" w:hAnsi="Arial" w:cs="Arial"/>
        </w:rPr>
        <w:t xml:space="preserve">Cascade of </w:t>
      </w:r>
      <w:proofErr w:type="spellStart"/>
      <w:r>
        <w:rPr>
          <w:rFonts w:ascii="Arial" w:hAnsi="Arial" w:cs="Arial"/>
        </w:rPr>
        <w:t>druggable</w:t>
      </w:r>
      <w:proofErr w:type="spellEnd"/>
      <w:r>
        <w:rPr>
          <w:rFonts w:ascii="Arial" w:hAnsi="Arial" w:cs="Arial"/>
        </w:rPr>
        <w:t xml:space="preserve"> kinases and their first and second degree associated substrates.</w:t>
      </w:r>
    </w:p>
    <w:p w14:paraId="186D1007" w14:textId="305EB914" w:rsidR="00DE4DEC" w:rsidRDefault="00BA4F03" w:rsidP="009275FC">
      <w:pPr>
        <w:pStyle w:val="ListParagraph"/>
        <w:numPr>
          <w:ilvl w:val="0"/>
          <w:numId w:val="2"/>
        </w:numPr>
        <w:rPr>
          <w:rFonts w:ascii="Arial" w:hAnsi="Arial" w:cs="Arial"/>
        </w:rPr>
      </w:pPr>
      <w:r>
        <w:rPr>
          <w:rFonts w:ascii="Arial" w:hAnsi="Arial" w:cs="Arial"/>
        </w:rPr>
        <w:t>Association of kinase-substrate pairs with pathological s</w:t>
      </w:r>
      <w:r w:rsidR="00DE4DEC">
        <w:rPr>
          <w:rFonts w:ascii="Arial" w:hAnsi="Arial" w:cs="Arial"/>
        </w:rPr>
        <w:t>tage</w:t>
      </w:r>
      <w:r>
        <w:rPr>
          <w:rFonts w:ascii="Arial" w:hAnsi="Arial" w:cs="Arial"/>
        </w:rPr>
        <w:t xml:space="preserve">. </w:t>
      </w:r>
    </w:p>
    <w:p w14:paraId="2B0CA227" w14:textId="5EE8AFC2" w:rsidR="00DE4DEC" w:rsidRDefault="00BA4F03" w:rsidP="009275FC">
      <w:pPr>
        <w:pStyle w:val="ListParagraph"/>
        <w:numPr>
          <w:ilvl w:val="0"/>
          <w:numId w:val="2"/>
        </w:numPr>
        <w:rPr>
          <w:rFonts w:ascii="Arial" w:hAnsi="Arial" w:cs="Arial"/>
        </w:rPr>
      </w:pPr>
      <w:r>
        <w:rPr>
          <w:rFonts w:ascii="Arial" w:hAnsi="Arial" w:cs="Arial"/>
        </w:rPr>
        <w:t>Association of kinase-substrate pairs with s</w:t>
      </w:r>
      <w:r w:rsidR="00DE4DEC">
        <w:rPr>
          <w:rFonts w:ascii="Arial" w:hAnsi="Arial" w:cs="Arial"/>
        </w:rPr>
        <w:t>urvival</w:t>
      </w:r>
      <w:r>
        <w:rPr>
          <w:rFonts w:ascii="Arial" w:hAnsi="Arial" w:cs="Arial"/>
        </w:rPr>
        <w:t xml:space="preserve"> using the Cox model. </w:t>
      </w:r>
    </w:p>
    <w:p w14:paraId="34506B57" w14:textId="399CE30E" w:rsidR="00DE4DEC" w:rsidRDefault="00BA4F03" w:rsidP="009275FC">
      <w:pPr>
        <w:pStyle w:val="ListParagraph"/>
        <w:numPr>
          <w:ilvl w:val="0"/>
          <w:numId w:val="2"/>
        </w:numPr>
        <w:rPr>
          <w:rFonts w:ascii="Arial" w:hAnsi="Arial" w:cs="Arial"/>
        </w:rPr>
      </w:pPr>
      <w:r>
        <w:rPr>
          <w:rFonts w:ascii="Arial" w:hAnsi="Arial" w:cs="Arial"/>
        </w:rPr>
        <w:t>Association of kinase-substrate pairs with i</w:t>
      </w:r>
      <w:r w:rsidR="00DE4DEC">
        <w:rPr>
          <w:rFonts w:ascii="Arial" w:hAnsi="Arial" w:cs="Arial"/>
        </w:rPr>
        <w:t>mmune score</w:t>
      </w:r>
      <w:r>
        <w:rPr>
          <w:rFonts w:ascii="Arial" w:hAnsi="Arial" w:cs="Arial"/>
        </w:rPr>
        <w:t xml:space="preserve"> as calculated by the ESTIMATE algorithm.</w:t>
      </w:r>
    </w:p>
    <w:p w14:paraId="6147543F" w14:textId="64C916B7" w:rsidR="0019615B" w:rsidRPr="0019615B" w:rsidRDefault="0019615B" w:rsidP="0019615B">
      <w:pPr>
        <w:pStyle w:val="ListParagraph"/>
        <w:numPr>
          <w:ilvl w:val="0"/>
          <w:numId w:val="2"/>
        </w:numPr>
        <w:rPr>
          <w:rFonts w:ascii="Arial" w:hAnsi="Arial" w:cs="Arial"/>
        </w:rPr>
      </w:pPr>
      <w:r>
        <w:rPr>
          <w:rFonts w:ascii="Arial" w:hAnsi="Arial" w:cs="Arial"/>
        </w:rPr>
        <w:t xml:space="preserve">Significantly </w:t>
      </w:r>
      <w:r w:rsidRPr="00BB605F">
        <w:rPr>
          <w:rFonts w:ascii="Arial" w:hAnsi="Arial" w:cs="Arial"/>
          <w:i/>
        </w:rPr>
        <w:t>cis</w:t>
      </w:r>
      <w:r>
        <w:rPr>
          <w:rFonts w:ascii="Arial" w:hAnsi="Arial" w:cs="Arial"/>
          <w:i/>
        </w:rPr>
        <w:t xml:space="preserve"> </w:t>
      </w:r>
      <w:r w:rsidRPr="00211618">
        <w:rPr>
          <w:rFonts w:ascii="Arial" w:hAnsi="Arial" w:cs="Arial"/>
        </w:rPr>
        <w:t>and</w:t>
      </w:r>
      <w:r>
        <w:rPr>
          <w:rFonts w:ascii="Arial" w:hAnsi="Arial" w:cs="Arial"/>
          <w:i/>
        </w:rPr>
        <w:t xml:space="preserve"> trans</w:t>
      </w:r>
      <w:r>
        <w:rPr>
          <w:rFonts w:ascii="Arial" w:hAnsi="Arial" w:cs="Arial"/>
        </w:rPr>
        <w:t xml:space="preserve"> associations discovered based on </w:t>
      </w:r>
      <w:proofErr w:type="spellStart"/>
      <w:r>
        <w:rPr>
          <w:rFonts w:ascii="Arial" w:hAnsi="Arial" w:cs="Arial"/>
        </w:rPr>
        <w:t>phosphosite</w:t>
      </w:r>
      <w:proofErr w:type="spellEnd"/>
      <w:r>
        <w:rPr>
          <w:rFonts w:ascii="Arial" w:hAnsi="Arial" w:cs="Arial"/>
        </w:rPr>
        <w:t xml:space="preserve"> levels measured through the RPPA data.  </w:t>
      </w:r>
    </w:p>
    <w:p w14:paraId="591F2C37" w14:textId="16F99EEE" w:rsidR="0004417B" w:rsidRPr="007C3C32" w:rsidRDefault="00670BB4" w:rsidP="009275FC">
      <w:pPr>
        <w:pStyle w:val="ListParagraph"/>
        <w:numPr>
          <w:ilvl w:val="0"/>
          <w:numId w:val="2"/>
        </w:numPr>
        <w:rPr>
          <w:rFonts w:ascii="Arial" w:hAnsi="Arial" w:cs="Arial"/>
        </w:rPr>
      </w:pPr>
      <w:r>
        <w:rPr>
          <w:rFonts w:ascii="Arial" w:hAnsi="Arial" w:cs="Arial"/>
        </w:rPr>
        <w:t xml:space="preserve">Frequency of validated cis and trans-regulated </w:t>
      </w:r>
      <w:proofErr w:type="spellStart"/>
      <w:r>
        <w:rPr>
          <w:rFonts w:ascii="Arial" w:hAnsi="Arial" w:cs="Arial"/>
        </w:rPr>
        <w:t>phosphosite</w:t>
      </w:r>
      <w:proofErr w:type="spellEnd"/>
      <w:r>
        <w:rPr>
          <w:rFonts w:ascii="Arial" w:hAnsi="Arial" w:cs="Arial"/>
        </w:rPr>
        <w:t xml:space="preserve"> stratified by </w:t>
      </w:r>
      <w:r w:rsidRPr="00670BB4">
        <w:rPr>
          <w:rFonts w:ascii="Arial" w:hAnsi="Arial" w:cs="Arial"/>
          <w:i/>
        </w:rPr>
        <w:t>in vitro</w:t>
      </w:r>
      <w:r>
        <w:rPr>
          <w:rFonts w:ascii="Arial" w:hAnsi="Arial" w:cs="Arial"/>
        </w:rPr>
        <w:t xml:space="preserve"> or </w:t>
      </w:r>
      <w:r w:rsidRPr="00670BB4">
        <w:rPr>
          <w:rFonts w:ascii="Arial" w:hAnsi="Arial" w:cs="Arial"/>
          <w:i/>
        </w:rPr>
        <w:t xml:space="preserve">in vivo </w:t>
      </w:r>
      <w:r>
        <w:rPr>
          <w:rFonts w:ascii="Arial" w:hAnsi="Arial" w:cs="Arial"/>
        </w:rPr>
        <w:t xml:space="preserve">evidence.  </w:t>
      </w:r>
      <w:r w:rsidR="00C201F1">
        <w:rPr>
          <w:rFonts w:ascii="Arial" w:hAnsi="Arial" w:cs="Arial"/>
        </w:rPr>
        <w:t xml:space="preserve"> </w:t>
      </w:r>
    </w:p>
    <w:p w14:paraId="19E5178F" w14:textId="77777777" w:rsidR="00DF2EDC" w:rsidRPr="007C3C32" w:rsidRDefault="00DF2EDC" w:rsidP="009275FC">
      <w:pPr>
        <w:rPr>
          <w:rFonts w:ascii="Arial" w:hAnsi="Arial"/>
        </w:rPr>
      </w:pPr>
    </w:p>
    <w:p w14:paraId="1A388F63" w14:textId="77777777" w:rsidR="001A2556" w:rsidRDefault="001A2556">
      <w:pPr>
        <w:rPr>
          <w:rFonts w:ascii="Arial" w:hAnsi="Arial"/>
          <w:b/>
        </w:rPr>
      </w:pPr>
      <w:r>
        <w:rPr>
          <w:rFonts w:ascii="Arial" w:hAnsi="Arial"/>
          <w:b/>
        </w:rPr>
        <w:br w:type="page"/>
      </w:r>
    </w:p>
    <w:p w14:paraId="04C59BD3" w14:textId="0C61AD0D" w:rsidR="00DF2EDC" w:rsidRPr="007C3C32" w:rsidRDefault="00CF7766" w:rsidP="009275FC">
      <w:pPr>
        <w:rPr>
          <w:rFonts w:ascii="Arial" w:hAnsi="Arial"/>
          <w:b/>
        </w:rPr>
      </w:pPr>
      <w:r w:rsidRPr="007C3C32">
        <w:rPr>
          <w:rFonts w:ascii="Arial" w:hAnsi="Arial"/>
          <w:b/>
        </w:rPr>
        <w:lastRenderedPageBreak/>
        <w:t xml:space="preserve">Supplementary </w:t>
      </w:r>
      <w:r w:rsidR="00DF2EDC" w:rsidRPr="007C3C32">
        <w:rPr>
          <w:rFonts w:ascii="Arial" w:hAnsi="Arial"/>
          <w:b/>
        </w:rPr>
        <w:t>Figure</w:t>
      </w:r>
      <w:r w:rsidRPr="007C3C32">
        <w:rPr>
          <w:rFonts w:ascii="Arial" w:hAnsi="Arial"/>
          <w:b/>
        </w:rPr>
        <w:t>s</w:t>
      </w:r>
    </w:p>
    <w:p w14:paraId="4B732EBA" w14:textId="0E4F17EE" w:rsidR="004D0EC3" w:rsidRDefault="004D0EC3" w:rsidP="009275FC">
      <w:pPr>
        <w:pStyle w:val="ListParagraph"/>
        <w:numPr>
          <w:ilvl w:val="0"/>
          <w:numId w:val="1"/>
        </w:numPr>
        <w:rPr>
          <w:rFonts w:ascii="Arial" w:hAnsi="Arial"/>
        </w:rPr>
      </w:pPr>
      <w:r>
        <w:rPr>
          <w:rFonts w:ascii="Arial" w:hAnsi="Arial"/>
        </w:rPr>
        <w:t xml:space="preserve">Comparison of standard deviation of known cancer-related </w:t>
      </w:r>
      <w:proofErr w:type="spellStart"/>
      <w:r>
        <w:rPr>
          <w:rFonts w:ascii="Arial" w:hAnsi="Arial"/>
        </w:rPr>
        <w:t>phosphosites</w:t>
      </w:r>
      <w:proofErr w:type="spellEnd"/>
      <w:r>
        <w:rPr>
          <w:rFonts w:ascii="Arial" w:hAnsi="Arial"/>
        </w:rPr>
        <w:t xml:space="preserve"> vs. other </w:t>
      </w:r>
      <w:proofErr w:type="spellStart"/>
      <w:r>
        <w:rPr>
          <w:rFonts w:ascii="Arial" w:hAnsi="Arial"/>
        </w:rPr>
        <w:t>phosphosites</w:t>
      </w:r>
      <w:proofErr w:type="spellEnd"/>
      <w:r>
        <w:rPr>
          <w:rFonts w:ascii="Arial" w:hAnsi="Arial"/>
        </w:rPr>
        <w:t xml:space="preserve"> in human and PDX breast cancer samples. </w:t>
      </w:r>
    </w:p>
    <w:p w14:paraId="30DDBC11" w14:textId="7BAEF6F3" w:rsidR="00460858" w:rsidRPr="00460858" w:rsidRDefault="00460858" w:rsidP="00460858">
      <w:pPr>
        <w:pStyle w:val="ListParagraph"/>
        <w:numPr>
          <w:ilvl w:val="0"/>
          <w:numId w:val="1"/>
        </w:numPr>
        <w:rPr>
          <w:rFonts w:ascii="Arial" w:hAnsi="Arial"/>
        </w:rPr>
      </w:pPr>
      <w:r>
        <w:rPr>
          <w:rFonts w:ascii="Arial" w:hAnsi="Arial"/>
        </w:rPr>
        <w:t>Potentially auto-phosphorylat</w:t>
      </w:r>
      <w:r w:rsidRPr="00A84722">
        <w:rPr>
          <w:rFonts w:ascii="Arial" w:hAnsi="Arial"/>
        </w:rPr>
        <w:t>ed cis kinase-</w:t>
      </w:r>
      <w:proofErr w:type="spellStart"/>
      <w:r w:rsidRPr="00A84722">
        <w:rPr>
          <w:rFonts w:ascii="Arial" w:hAnsi="Arial"/>
        </w:rPr>
        <w:t>phosphosite</w:t>
      </w:r>
      <w:proofErr w:type="spellEnd"/>
      <w:r w:rsidRPr="00A84722">
        <w:rPr>
          <w:rFonts w:ascii="Arial" w:hAnsi="Arial"/>
        </w:rPr>
        <w:t xml:space="preserve"> pairs in breast cancer</w:t>
      </w:r>
      <w:r>
        <w:rPr>
          <w:rFonts w:ascii="Arial" w:hAnsi="Arial"/>
        </w:rPr>
        <w:t xml:space="preserve"> with regression coefficient equal to or greater than 1</w:t>
      </w:r>
      <w:r w:rsidRPr="00A84722">
        <w:rPr>
          <w:rFonts w:ascii="Arial" w:hAnsi="Arial"/>
        </w:rPr>
        <w:t>.</w:t>
      </w:r>
    </w:p>
    <w:p w14:paraId="30AEC766" w14:textId="6D983770" w:rsidR="00F349C7" w:rsidRPr="00B37E84" w:rsidRDefault="00894309" w:rsidP="009275FC">
      <w:pPr>
        <w:pStyle w:val="ListParagraph"/>
        <w:numPr>
          <w:ilvl w:val="0"/>
          <w:numId w:val="1"/>
        </w:numPr>
        <w:rPr>
          <w:rFonts w:ascii="Arial" w:hAnsi="Arial"/>
        </w:rPr>
      </w:pPr>
      <w:r>
        <w:rPr>
          <w:rFonts w:ascii="Arial" w:hAnsi="Arial" w:cs="Arial"/>
        </w:rPr>
        <w:t xml:space="preserve">Relationship between observed sample size and significance of kinase-substrate coefficient in (A) </w:t>
      </w:r>
      <w:r w:rsidRPr="00894309">
        <w:rPr>
          <w:rFonts w:ascii="Arial" w:hAnsi="Arial" w:cs="Arial"/>
          <w:i/>
        </w:rPr>
        <w:t>cis</w:t>
      </w:r>
      <w:r>
        <w:rPr>
          <w:rFonts w:ascii="Arial" w:hAnsi="Arial" w:cs="Arial"/>
        </w:rPr>
        <w:t xml:space="preserve"> and (B) </w:t>
      </w:r>
      <w:r w:rsidRPr="00894309">
        <w:rPr>
          <w:rFonts w:ascii="Arial" w:hAnsi="Arial" w:cs="Arial"/>
          <w:i/>
        </w:rPr>
        <w:t>trans</w:t>
      </w:r>
      <w:r>
        <w:rPr>
          <w:rFonts w:ascii="Arial" w:hAnsi="Arial" w:cs="Arial"/>
        </w:rPr>
        <w:t xml:space="preserve"> analysis. </w:t>
      </w:r>
    </w:p>
    <w:p w14:paraId="1DE6C7FF" w14:textId="77777777" w:rsidR="007E6117" w:rsidRPr="007E6117" w:rsidRDefault="007E6117" w:rsidP="007E6117">
      <w:pPr>
        <w:pStyle w:val="ListParagraph"/>
        <w:numPr>
          <w:ilvl w:val="0"/>
          <w:numId w:val="1"/>
        </w:numPr>
        <w:rPr>
          <w:rFonts w:ascii="Arial" w:hAnsi="Arial" w:cs="Arial"/>
        </w:rPr>
      </w:pPr>
      <w:r w:rsidRPr="007E6117">
        <w:rPr>
          <w:rFonts w:ascii="Arial" w:hAnsi="Arial" w:cs="Arial"/>
        </w:rPr>
        <w:t xml:space="preserve">Regulation of kinase-substrate pairs identified using various models.  (A) Venn diagrams showing the numbers of cis-regulated </w:t>
      </w:r>
      <w:proofErr w:type="spellStart"/>
      <w:r w:rsidRPr="007E6117">
        <w:rPr>
          <w:rFonts w:ascii="Arial" w:hAnsi="Arial" w:cs="Arial"/>
        </w:rPr>
        <w:t>phosphosites</w:t>
      </w:r>
      <w:proofErr w:type="spellEnd"/>
      <w:r w:rsidRPr="007E6117">
        <w:rPr>
          <w:rFonts w:ascii="Arial" w:hAnsi="Arial" w:cs="Arial"/>
        </w:rPr>
        <w:t xml:space="preserve"> identified through quantitative association using kinase RNA or protein levels as the independent variable. (B) Comparison of significance level (-log10FDR) of cis-regulated pairs obtained through using the kinase-RNA and kinase-protein models. (C) Venn diagrams showing the numbers of trans-regulated </w:t>
      </w:r>
      <w:proofErr w:type="spellStart"/>
      <w:r w:rsidRPr="007E6117">
        <w:rPr>
          <w:rFonts w:ascii="Arial" w:hAnsi="Arial" w:cs="Arial"/>
        </w:rPr>
        <w:t>phosphosites</w:t>
      </w:r>
      <w:proofErr w:type="spellEnd"/>
      <w:r w:rsidRPr="007E6117">
        <w:rPr>
          <w:rFonts w:ascii="Arial" w:hAnsi="Arial" w:cs="Arial"/>
        </w:rPr>
        <w:t xml:space="preserve"> identified through quantitative association using kinase RNA, protein or phosphoprotein level as the independent variable. (D) Comparison of significance level (-log10FDR) of trans-regulated pairs obtained through using the kinase-RNA and </w:t>
      </w:r>
      <w:proofErr w:type="gramStart"/>
      <w:r w:rsidRPr="007E6117">
        <w:rPr>
          <w:rFonts w:ascii="Arial" w:hAnsi="Arial" w:cs="Arial"/>
        </w:rPr>
        <w:t>kinase</w:t>
      </w:r>
      <w:proofErr w:type="gramEnd"/>
      <w:r w:rsidRPr="007E6117">
        <w:rPr>
          <w:rFonts w:ascii="Arial" w:hAnsi="Arial" w:cs="Arial"/>
        </w:rPr>
        <w:t>-Protein models. (E) Comparison of significance level (-log10FDR) of trans-regulated pairs obtained through using the kinase-protein and kinase-phosphoprotein models. </w:t>
      </w:r>
    </w:p>
    <w:p w14:paraId="60E687FE" w14:textId="6FB4A7EE" w:rsidR="007E6117" w:rsidRPr="007E6117" w:rsidRDefault="007E6117" w:rsidP="007E6117">
      <w:pPr>
        <w:pStyle w:val="ListParagraph"/>
        <w:numPr>
          <w:ilvl w:val="0"/>
          <w:numId w:val="1"/>
        </w:numPr>
        <w:rPr>
          <w:rFonts w:ascii="Arial" w:hAnsi="Arial" w:cs="Arial"/>
        </w:rPr>
      </w:pPr>
      <w:r w:rsidRPr="007E6117">
        <w:rPr>
          <w:rFonts w:ascii="Arial" w:hAnsi="Arial" w:cs="Arial"/>
        </w:rPr>
        <w:t xml:space="preserve">Top trans-regulated </w:t>
      </w:r>
      <w:proofErr w:type="spellStart"/>
      <w:r w:rsidRPr="007E6117">
        <w:rPr>
          <w:rFonts w:ascii="Arial" w:hAnsi="Arial" w:cs="Arial"/>
        </w:rPr>
        <w:t>phosphosites</w:t>
      </w:r>
      <w:proofErr w:type="spellEnd"/>
      <w:r w:rsidRPr="007E6117">
        <w:rPr>
          <w:rFonts w:ascii="Arial" w:hAnsi="Arial" w:cs="Arial"/>
        </w:rPr>
        <w:t xml:space="preserve"> of (A) ATM</w:t>
      </w:r>
      <w:r w:rsidR="003C72D5">
        <w:rPr>
          <w:rFonts w:ascii="Arial" w:hAnsi="Arial" w:cs="Arial"/>
        </w:rPr>
        <w:t>,</w:t>
      </w:r>
      <w:r w:rsidRPr="007E6117">
        <w:rPr>
          <w:rFonts w:ascii="Arial" w:hAnsi="Arial" w:cs="Arial"/>
        </w:rPr>
        <w:t xml:space="preserve"> (B) ATR, (C) GSK3B, (D) MTOR, and (E) RPS6KB1.</w:t>
      </w:r>
    </w:p>
    <w:p w14:paraId="4B193CCD" w14:textId="53E39AB7" w:rsidR="004D0EC3" w:rsidRDefault="004D0EC3" w:rsidP="009275FC">
      <w:pPr>
        <w:pStyle w:val="ListParagraph"/>
        <w:numPr>
          <w:ilvl w:val="0"/>
          <w:numId w:val="1"/>
        </w:numPr>
        <w:rPr>
          <w:rFonts w:ascii="Arial" w:hAnsi="Arial" w:cs="Arial"/>
        </w:rPr>
      </w:pPr>
      <w:r>
        <w:rPr>
          <w:rFonts w:ascii="Arial" w:hAnsi="Arial" w:cs="Arial"/>
        </w:rPr>
        <w:t xml:space="preserve">Correlation between </w:t>
      </w:r>
      <w:r w:rsidR="00907A43">
        <w:rPr>
          <w:rFonts w:ascii="Arial" w:hAnsi="Arial" w:cs="Arial"/>
        </w:rPr>
        <w:t xml:space="preserve">(A) linear and (B) </w:t>
      </w:r>
      <w:r>
        <w:rPr>
          <w:rFonts w:ascii="Arial" w:hAnsi="Arial" w:cs="Arial"/>
        </w:rPr>
        <w:t xml:space="preserve">3D distances and correlations of </w:t>
      </w:r>
      <w:proofErr w:type="spellStart"/>
      <w:r>
        <w:rPr>
          <w:rFonts w:ascii="Arial" w:hAnsi="Arial" w:cs="Arial"/>
        </w:rPr>
        <w:t>phosphosite</w:t>
      </w:r>
      <w:proofErr w:type="spellEnd"/>
      <w:r>
        <w:rPr>
          <w:rFonts w:ascii="Arial" w:hAnsi="Arial" w:cs="Arial"/>
        </w:rPr>
        <w:t xml:space="preserve"> pairs on the same PDB structure.</w:t>
      </w:r>
    </w:p>
    <w:p w14:paraId="187CBFBA" w14:textId="623ACC31" w:rsidR="00DA3676" w:rsidRPr="00DA3676" w:rsidRDefault="00DA3676" w:rsidP="00DA3676">
      <w:pPr>
        <w:pStyle w:val="ListParagraph"/>
        <w:numPr>
          <w:ilvl w:val="0"/>
          <w:numId w:val="1"/>
        </w:numPr>
        <w:rPr>
          <w:rFonts w:ascii="Arial" w:hAnsi="Arial"/>
        </w:rPr>
      </w:pPr>
      <w:r>
        <w:rPr>
          <w:rFonts w:ascii="Arial" w:hAnsi="Arial"/>
        </w:rPr>
        <w:t xml:space="preserve">Landscape of </w:t>
      </w:r>
      <w:r w:rsidRPr="00B060F6">
        <w:rPr>
          <w:rFonts w:ascii="Arial" w:hAnsi="Arial"/>
          <w:i/>
        </w:rPr>
        <w:t>cis</w:t>
      </w:r>
      <w:r>
        <w:rPr>
          <w:rFonts w:ascii="Arial" w:hAnsi="Arial"/>
        </w:rPr>
        <w:t xml:space="preserve">-regulation of </w:t>
      </w:r>
      <w:proofErr w:type="spellStart"/>
      <w:r>
        <w:rPr>
          <w:rFonts w:ascii="Arial" w:hAnsi="Arial"/>
        </w:rPr>
        <w:t>phosphosites</w:t>
      </w:r>
      <w:proofErr w:type="spellEnd"/>
      <w:r>
        <w:rPr>
          <w:rFonts w:ascii="Arial" w:hAnsi="Arial"/>
        </w:rPr>
        <w:t xml:space="preserve"> in (A) ABL1</w:t>
      </w:r>
      <w:r w:rsidR="003C72D5">
        <w:rPr>
          <w:rFonts w:ascii="Arial" w:hAnsi="Arial"/>
        </w:rPr>
        <w:t>,</w:t>
      </w:r>
      <w:r>
        <w:rPr>
          <w:rFonts w:ascii="Arial" w:hAnsi="Arial"/>
        </w:rPr>
        <w:t xml:space="preserve"> (B) PTK2</w:t>
      </w:r>
      <w:r w:rsidR="003C72D5">
        <w:rPr>
          <w:rFonts w:ascii="Arial" w:hAnsi="Arial"/>
        </w:rPr>
        <w:t>,</w:t>
      </w:r>
      <w:r>
        <w:rPr>
          <w:rFonts w:ascii="Arial" w:hAnsi="Arial"/>
        </w:rPr>
        <w:t xml:space="preserve"> and (C) RIPK1. </w:t>
      </w:r>
    </w:p>
    <w:p w14:paraId="2ADC585B" w14:textId="03AE0A6D" w:rsidR="002C2929" w:rsidRDefault="002C2929" w:rsidP="002C2929">
      <w:pPr>
        <w:pStyle w:val="ListParagraph"/>
        <w:numPr>
          <w:ilvl w:val="0"/>
          <w:numId w:val="1"/>
        </w:numPr>
        <w:rPr>
          <w:rFonts w:ascii="Arial" w:hAnsi="Arial" w:cs="Arial"/>
          <w:bCs/>
        </w:rPr>
      </w:pPr>
      <w:proofErr w:type="spellStart"/>
      <w:r w:rsidRPr="002C2929">
        <w:rPr>
          <w:rFonts w:ascii="Arial" w:hAnsi="Arial" w:cs="Arial"/>
          <w:bCs/>
        </w:rPr>
        <w:t>Heatmap</w:t>
      </w:r>
      <w:proofErr w:type="spellEnd"/>
      <w:r w:rsidRPr="002C2929">
        <w:rPr>
          <w:rFonts w:ascii="Arial" w:hAnsi="Arial" w:cs="Arial"/>
          <w:bCs/>
        </w:rPr>
        <w:t xml:space="preserve"> of regulated kinase-substrate pairs where the kinase or the substrate is a potential </w:t>
      </w:r>
      <w:proofErr w:type="spellStart"/>
      <w:r w:rsidRPr="002C2929">
        <w:rPr>
          <w:rFonts w:ascii="Arial" w:hAnsi="Arial" w:cs="Arial"/>
          <w:bCs/>
        </w:rPr>
        <w:t>druggable</w:t>
      </w:r>
      <w:proofErr w:type="spellEnd"/>
      <w:r w:rsidRPr="002C2929">
        <w:rPr>
          <w:rFonts w:ascii="Arial" w:hAnsi="Arial" w:cs="Arial"/>
          <w:bCs/>
        </w:rPr>
        <w:t xml:space="preserve"> target</w:t>
      </w:r>
      <w:r>
        <w:rPr>
          <w:rFonts w:ascii="Arial" w:hAnsi="Arial" w:cs="Arial"/>
          <w:bCs/>
        </w:rPr>
        <w:t xml:space="preserve"> in 24 breast cancer PDX</w:t>
      </w:r>
      <w:r w:rsidRPr="002C2929">
        <w:rPr>
          <w:rFonts w:ascii="Arial" w:hAnsi="Arial" w:cs="Arial"/>
          <w:bCs/>
        </w:rPr>
        <w:t xml:space="preserve">. The sample-pair showing outlier pair event is outlined. Only the top 3 regulated pairs were shown for each kinase when there were more than 3 pairs showing kinase-substrate outliers. </w:t>
      </w:r>
    </w:p>
    <w:p w14:paraId="18F3CFBD" w14:textId="610AE1F2" w:rsidR="00467EFB" w:rsidRDefault="002C2929" w:rsidP="002C2929">
      <w:pPr>
        <w:pStyle w:val="ListParagraph"/>
        <w:numPr>
          <w:ilvl w:val="0"/>
          <w:numId w:val="1"/>
        </w:numPr>
        <w:rPr>
          <w:rFonts w:ascii="Arial" w:hAnsi="Arial" w:cs="Arial"/>
          <w:bCs/>
        </w:rPr>
      </w:pPr>
      <w:proofErr w:type="spellStart"/>
      <w:r w:rsidRPr="002C2929">
        <w:rPr>
          <w:rFonts w:ascii="Arial" w:hAnsi="Arial" w:cs="Arial"/>
          <w:bCs/>
        </w:rPr>
        <w:t>Druggability</w:t>
      </w:r>
      <w:proofErr w:type="spellEnd"/>
      <w:r w:rsidRPr="002C2929">
        <w:rPr>
          <w:rFonts w:ascii="Arial" w:hAnsi="Arial" w:cs="Arial"/>
          <w:bCs/>
        </w:rPr>
        <w:t xml:space="preserve"> analysis of single and paired events in </w:t>
      </w:r>
      <w:r>
        <w:rPr>
          <w:rFonts w:ascii="Arial" w:hAnsi="Arial" w:cs="Arial"/>
          <w:bCs/>
        </w:rPr>
        <w:t>24</w:t>
      </w:r>
      <w:r w:rsidRPr="002C2929">
        <w:rPr>
          <w:rFonts w:ascii="Arial" w:hAnsi="Arial" w:cs="Arial"/>
          <w:bCs/>
        </w:rPr>
        <w:t xml:space="preserve"> breast cancer </w:t>
      </w:r>
      <w:r>
        <w:rPr>
          <w:rFonts w:ascii="Arial" w:hAnsi="Arial" w:cs="Arial"/>
          <w:bCs/>
        </w:rPr>
        <w:t xml:space="preserve">PDX </w:t>
      </w:r>
      <w:r w:rsidRPr="002C2929">
        <w:rPr>
          <w:rFonts w:ascii="Arial" w:hAnsi="Arial" w:cs="Arial"/>
          <w:bCs/>
        </w:rPr>
        <w:t>samples</w:t>
      </w:r>
      <w:r>
        <w:rPr>
          <w:rFonts w:ascii="Arial" w:hAnsi="Arial" w:cs="Arial"/>
          <w:bCs/>
        </w:rPr>
        <w:t xml:space="preserve">. </w:t>
      </w:r>
      <w:proofErr w:type="spellStart"/>
      <w:r w:rsidRPr="002C2929">
        <w:rPr>
          <w:rFonts w:ascii="Arial" w:hAnsi="Arial" w:cs="Arial"/>
          <w:bCs/>
        </w:rPr>
        <w:t>Druggable</w:t>
      </w:r>
      <w:proofErr w:type="spellEnd"/>
      <w:r w:rsidRPr="002C2929">
        <w:rPr>
          <w:rFonts w:ascii="Arial" w:hAnsi="Arial" w:cs="Arial"/>
          <w:bCs/>
        </w:rPr>
        <w:t xml:space="preserve"> events identified in the mutation, CNV, RNA, protein and </w:t>
      </w:r>
      <w:proofErr w:type="spellStart"/>
      <w:r w:rsidRPr="002C2929">
        <w:rPr>
          <w:rFonts w:ascii="Arial" w:hAnsi="Arial" w:cs="Arial"/>
          <w:bCs/>
        </w:rPr>
        <w:t>phospho</w:t>
      </w:r>
      <w:proofErr w:type="spellEnd"/>
      <w:r w:rsidRPr="002C2929">
        <w:rPr>
          <w:rFonts w:ascii="Arial" w:hAnsi="Arial" w:cs="Arial"/>
          <w:bCs/>
        </w:rPr>
        <w:t xml:space="preserve">-pair level for breast cancer </w:t>
      </w:r>
      <w:r>
        <w:rPr>
          <w:rFonts w:ascii="Arial" w:hAnsi="Arial" w:cs="Arial"/>
          <w:bCs/>
        </w:rPr>
        <w:t xml:space="preserve">PDX </w:t>
      </w:r>
      <w:r w:rsidRPr="002C2929">
        <w:rPr>
          <w:rFonts w:ascii="Arial" w:hAnsi="Arial" w:cs="Arial"/>
          <w:bCs/>
        </w:rPr>
        <w:t xml:space="preserve">samples. </w:t>
      </w:r>
    </w:p>
    <w:p w14:paraId="1F059F04" w14:textId="38B89FB8" w:rsidR="00142337" w:rsidRPr="002C2929" w:rsidRDefault="004377CD" w:rsidP="002C2929">
      <w:pPr>
        <w:pStyle w:val="ListParagraph"/>
        <w:numPr>
          <w:ilvl w:val="0"/>
          <w:numId w:val="1"/>
        </w:numPr>
        <w:rPr>
          <w:rFonts w:ascii="Arial" w:hAnsi="Arial" w:cs="Arial"/>
          <w:bCs/>
        </w:rPr>
      </w:pPr>
      <w:proofErr w:type="spellStart"/>
      <w:r w:rsidRPr="004377CD">
        <w:rPr>
          <w:rFonts w:ascii="Arial" w:hAnsi="Arial" w:cs="Arial"/>
          <w:bCs/>
        </w:rPr>
        <w:t>Druggable</w:t>
      </w:r>
      <w:proofErr w:type="spellEnd"/>
      <w:r w:rsidRPr="004377CD">
        <w:rPr>
          <w:rFonts w:ascii="Arial" w:hAnsi="Arial" w:cs="Arial"/>
          <w:bCs/>
        </w:rPr>
        <w:t xml:space="preserve"> events identified in the mutation, CNV, RNA, protein and </w:t>
      </w:r>
      <w:proofErr w:type="spellStart"/>
      <w:r w:rsidRPr="004377CD">
        <w:rPr>
          <w:rFonts w:ascii="Arial" w:hAnsi="Arial" w:cs="Arial"/>
          <w:bCs/>
        </w:rPr>
        <w:t>phospho</w:t>
      </w:r>
      <w:proofErr w:type="spellEnd"/>
      <w:r w:rsidRPr="004377CD">
        <w:rPr>
          <w:rFonts w:ascii="Arial" w:hAnsi="Arial" w:cs="Arial"/>
          <w:bCs/>
        </w:rPr>
        <w:t xml:space="preserve">-pair level </w:t>
      </w:r>
      <w:r>
        <w:rPr>
          <w:rFonts w:ascii="Arial" w:hAnsi="Arial" w:cs="Arial"/>
          <w:bCs/>
        </w:rPr>
        <w:t>showing members of the MAP kinase cascades</w:t>
      </w:r>
      <w:r w:rsidRPr="004377CD">
        <w:rPr>
          <w:rFonts w:ascii="Arial" w:hAnsi="Arial" w:cs="Arial"/>
          <w:bCs/>
        </w:rPr>
        <w:t>.</w:t>
      </w:r>
    </w:p>
    <w:p w14:paraId="360BFB7C" w14:textId="7863CB9C" w:rsidR="00114921" w:rsidRPr="00C66EBD" w:rsidRDefault="009275FC" w:rsidP="006B6816">
      <w:pPr>
        <w:pStyle w:val="ListParagraph"/>
        <w:numPr>
          <w:ilvl w:val="0"/>
          <w:numId w:val="1"/>
        </w:numPr>
        <w:spacing w:before="20" w:after="20"/>
        <w:outlineLvl w:val="0"/>
        <w:rPr>
          <w:rFonts w:ascii="Arial" w:hAnsi="Arial" w:cs="Arial"/>
        </w:rPr>
      </w:pPr>
      <w:proofErr w:type="spellStart"/>
      <w:r w:rsidRPr="009275FC">
        <w:rPr>
          <w:rFonts w:ascii="Arial" w:eastAsia="Arial" w:hAnsi="Arial" w:cs="Arial"/>
          <w:bCs/>
        </w:rPr>
        <w:t>Druggable</w:t>
      </w:r>
      <w:proofErr w:type="spellEnd"/>
      <w:r w:rsidRPr="009275FC">
        <w:rPr>
          <w:rFonts w:ascii="Arial" w:eastAsia="Arial" w:hAnsi="Arial" w:cs="Arial"/>
          <w:bCs/>
        </w:rPr>
        <w:t xml:space="preserve"> kinase-substrate cascades originating from (A) </w:t>
      </w:r>
      <w:r w:rsidR="00B532CD">
        <w:rPr>
          <w:rFonts w:ascii="Arial" w:eastAsia="Arial" w:hAnsi="Arial" w:cs="Arial"/>
          <w:bCs/>
        </w:rPr>
        <w:t xml:space="preserve">JAK2 (B) </w:t>
      </w:r>
      <w:r>
        <w:rPr>
          <w:rFonts w:ascii="Arial" w:hAnsi="Arial" w:cs="Arial"/>
        </w:rPr>
        <w:t xml:space="preserve">PRKCE </w:t>
      </w:r>
      <w:r w:rsidR="00B532CD">
        <w:rPr>
          <w:rFonts w:ascii="Arial" w:hAnsi="Arial" w:cs="Arial"/>
        </w:rPr>
        <w:t>and (C</w:t>
      </w:r>
      <w:r>
        <w:rPr>
          <w:rFonts w:ascii="Arial" w:hAnsi="Arial" w:cs="Arial"/>
        </w:rPr>
        <w:t xml:space="preserve">) PLK1 </w:t>
      </w:r>
      <w:r w:rsidRPr="009275FC">
        <w:rPr>
          <w:rFonts w:ascii="Arial" w:eastAsia="Arial" w:hAnsi="Arial" w:cs="Arial"/>
          <w:bCs/>
        </w:rPr>
        <w:t xml:space="preserve">in the 77 breast cancer samples. The samples in the </w:t>
      </w:r>
      <w:proofErr w:type="spellStart"/>
      <w:r w:rsidRPr="009275FC">
        <w:rPr>
          <w:rFonts w:ascii="Arial" w:eastAsia="Arial" w:hAnsi="Arial" w:cs="Arial"/>
          <w:bCs/>
        </w:rPr>
        <w:t>heatmap</w:t>
      </w:r>
      <w:proofErr w:type="spellEnd"/>
      <w:r w:rsidRPr="009275FC">
        <w:rPr>
          <w:rFonts w:ascii="Arial" w:eastAsia="Arial" w:hAnsi="Arial" w:cs="Arial"/>
          <w:bCs/>
        </w:rPr>
        <w:t xml:space="preserve"> were ordered by the phosphoprotein level of each of the kinase. </w:t>
      </w:r>
    </w:p>
    <w:p w14:paraId="5D2F9A29" w14:textId="7E0AFED0" w:rsidR="00385484" w:rsidRPr="00A63F54" w:rsidRDefault="00C66EBD" w:rsidP="00A63F54">
      <w:pPr>
        <w:pStyle w:val="ListParagraph"/>
        <w:numPr>
          <w:ilvl w:val="0"/>
          <w:numId w:val="1"/>
        </w:numPr>
        <w:spacing w:before="20" w:after="20"/>
        <w:outlineLvl w:val="0"/>
        <w:rPr>
          <w:rFonts w:ascii="Arial" w:hAnsi="Arial" w:cs="Arial"/>
        </w:rPr>
      </w:pPr>
      <w:r>
        <w:rPr>
          <w:rFonts w:ascii="Arial" w:eastAsia="Arial" w:hAnsi="Arial" w:cs="Arial"/>
          <w:bCs/>
        </w:rPr>
        <w:t xml:space="preserve">Landscape of </w:t>
      </w:r>
      <w:r w:rsidRPr="00C66EBD">
        <w:rPr>
          <w:rFonts w:ascii="Arial" w:eastAsia="Arial" w:hAnsi="Arial" w:cs="Arial"/>
          <w:bCs/>
          <w:i/>
        </w:rPr>
        <w:t>cis</w:t>
      </w:r>
      <w:r>
        <w:rPr>
          <w:rFonts w:ascii="Arial" w:eastAsia="Arial" w:hAnsi="Arial" w:cs="Arial"/>
          <w:bCs/>
        </w:rPr>
        <w:t xml:space="preserve"> and </w:t>
      </w:r>
      <w:r w:rsidRPr="00C66EBD">
        <w:rPr>
          <w:rFonts w:ascii="Arial" w:eastAsia="Arial" w:hAnsi="Arial" w:cs="Arial"/>
          <w:bCs/>
          <w:i/>
        </w:rPr>
        <w:t>trans</w:t>
      </w:r>
      <w:r>
        <w:rPr>
          <w:rFonts w:ascii="Arial" w:eastAsia="Arial" w:hAnsi="Arial" w:cs="Arial"/>
          <w:bCs/>
        </w:rPr>
        <w:t xml:space="preserve">-regulations identified in the breast cancer cohort. </w:t>
      </w:r>
      <w:r w:rsidR="00F85DE8" w:rsidRPr="00F85DE8">
        <w:rPr>
          <w:rFonts w:ascii="Arial" w:eastAsia="Arial" w:hAnsi="Arial" w:cs="Arial"/>
          <w:bCs/>
        </w:rPr>
        <w:t>For each node of the network diagrams, the color represent</w:t>
      </w:r>
      <w:r w:rsidR="00A01513">
        <w:rPr>
          <w:rFonts w:ascii="Arial" w:eastAsia="Arial" w:hAnsi="Arial" w:cs="Arial"/>
          <w:bCs/>
        </w:rPr>
        <w:t>s</w:t>
      </w:r>
      <w:r w:rsidR="00F85DE8" w:rsidRPr="00F85DE8">
        <w:rPr>
          <w:rFonts w:ascii="Arial" w:eastAsia="Arial" w:hAnsi="Arial" w:cs="Arial"/>
          <w:bCs/>
        </w:rPr>
        <w:t xml:space="preserve"> the relative level of basal compared to luminal A/B breast cancers, where blue indicates higher level in luminal and red indicates higher level in basal tumors. For the edges, the darkness of the color is scaled by the degree of correlation coefficient and the width is scaled by -log(FDR) of the association.</w:t>
      </w:r>
    </w:p>
    <w:sectPr w:rsidR="00385484" w:rsidRPr="00A63F54" w:rsidSect="00F32D8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324065"/>
    <w:multiLevelType w:val="hybridMultilevel"/>
    <w:tmpl w:val="5A529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D813A78"/>
    <w:multiLevelType w:val="hybridMultilevel"/>
    <w:tmpl w:val="AF12B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 Medicin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vvapepw2z0rsnezst4xaa5hsretpp0f5d55&quot;&gt;20170302_KH_endnote_lib&lt;record-ids&gt;&lt;item&gt;744&lt;/item&gt;&lt;item&gt;755&lt;/item&gt;&lt;/record-ids&gt;&lt;/item&gt;&lt;/Libraries&gt;"/>
  </w:docVars>
  <w:rsids>
    <w:rsidRoot w:val="00D71034"/>
    <w:rsid w:val="0004417B"/>
    <w:rsid w:val="00077C64"/>
    <w:rsid w:val="000B1C94"/>
    <w:rsid w:val="000D4F4E"/>
    <w:rsid w:val="000E5628"/>
    <w:rsid w:val="00100ADC"/>
    <w:rsid w:val="00114921"/>
    <w:rsid w:val="00137B59"/>
    <w:rsid w:val="00142337"/>
    <w:rsid w:val="001465D3"/>
    <w:rsid w:val="00193557"/>
    <w:rsid w:val="00194672"/>
    <w:rsid w:val="0019615B"/>
    <w:rsid w:val="001A2556"/>
    <w:rsid w:val="00211618"/>
    <w:rsid w:val="0021629E"/>
    <w:rsid w:val="00232F16"/>
    <w:rsid w:val="00257197"/>
    <w:rsid w:val="0028150F"/>
    <w:rsid w:val="00282D5D"/>
    <w:rsid w:val="002A2D42"/>
    <w:rsid w:val="002C2929"/>
    <w:rsid w:val="003236C3"/>
    <w:rsid w:val="003343D8"/>
    <w:rsid w:val="00344F58"/>
    <w:rsid w:val="00345391"/>
    <w:rsid w:val="00360B7A"/>
    <w:rsid w:val="00374158"/>
    <w:rsid w:val="003778C5"/>
    <w:rsid w:val="00385484"/>
    <w:rsid w:val="003A34E3"/>
    <w:rsid w:val="003A7C22"/>
    <w:rsid w:val="003B2DE1"/>
    <w:rsid w:val="003C44F4"/>
    <w:rsid w:val="003C72D5"/>
    <w:rsid w:val="003D231A"/>
    <w:rsid w:val="00423B0F"/>
    <w:rsid w:val="004377CD"/>
    <w:rsid w:val="00460858"/>
    <w:rsid w:val="00467EFB"/>
    <w:rsid w:val="004D0EC3"/>
    <w:rsid w:val="004E5B10"/>
    <w:rsid w:val="004F3590"/>
    <w:rsid w:val="004F5C34"/>
    <w:rsid w:val="0051118B"/>
    <w:rsid w:val="00524DF1"/>
    <w:rsid w:val="00583DB3"/>
    <w:rsid w:val="005D4D09"/>
    <w:rsid w:val="00604B6B"/>
    <w:rsid w:val="00646052"/>
    <w:rsid w:val="00670BB4"/>
    <w:rsid w:val="00687787"/>
    <w:rsid w:val="006B6816"/>
    <w:rsid w:val="006D4995"/>
    <w:rsid w:val="00704DBE"/>
    <w:rsid w:val="00726775"/>
    <w:rsid w:val="00726C48"/>
    <w:rsid w:val="00733844"/>
    <w:rsid w:val="00756AE0"/>
    <w:rsid w:val="00764E28"/>
    <w:rsid w:val="007817C3"/>
    <w:rsid w:val="00783743"/>
    <w:rsid w:val="0079526B"/>
    <w:rsid w:val="007A141B"/>
    <w:rsid w:val="007C3C32"/>
    <w:rsid w:val="007E1B1A"/>
    <w:rsid w:val="007E6117"/>
    <w:rsid w:val="007E62CF"/>
    <w:rsid w:val="007F2396"/>
    <w:rsid w:val="008426E2"/>
    <w:rsid w:val="0089042A"/>
    <w:rsid w:val="00894309"/>
    <w:rsid w:val="008B3B1B"/>
    <w:rsid w:val="008D7828"/>
    <w:rsid w:val="008E1526"/>
    <w:rsid w:val="008E2CD7"/>
    <w:rsid w:val="008F1EA2"/>
    <w:rsid w:val="00907A43"/>
    <w:rsid w:val="009275FC"/>
    <w:rsid w:val="00976C3B"/>
    <w:rsid w:val="0098484C"/>
    <w:rsid w:val="00994DB9"/>
    <w:rsid w:val="00A01513"/>
    <w:rsid w:val="00A3332B"/>
    <w:rsid w:val="00A40E64"/>
    <w:rsid w:val="00A5412F"/>
    <w:rsid w:val="00A63F54"/>
    <w:rsid w:val="00A84722"/>
    <w:rsid w:val="00A857E6"/>
    <w:rsid w:val="00AB09C5"/>
    <w:rsid w:val="00B03BC3"/>
    <w:rsid w:val="00B060F6"/>
    <w:rsid w:val="00B37E84"/>
    <w:rsid w:val="00B532CD"/>
    <w:rsid w:val="00B70FD6"/>
    <w:rsid w:val="00B77865"/>
    <w:rsid w:val="00B81904"/>
    <w:rsid w:val="00B9120D"/>
    <w:rsid w:val="00BA4F03"/>
    <w:rsid w:val="00BB605F"/>
    <w:rsid w:val="00BC24C4"/>
    <w:rsid w:val="00C201F1"/>
    <w:rsid w:val="00C247E8"/>
    <w:rsid w:val="00C42E5B"/>
    <w:rsid w:val="00C5037B"/>
    <w:rsid w:val="00C6660F"/>
    <w:rsid w:val="00C66EBD"/>
    <w:rsid w:val="00C872AE"/>
    <w:rsid w:val="00CA063D"/>
    <w:rsid w:val="00CB17DB"/>
    <w:rsid w:val="00CC1E8B"/>
    <w:rsid w:val="00CF7766"/>
    <w:rsid w:val="00D12DC0"/>
    <w:rsid w:val="00D13136"/>
    <w:rsid w:val="00D22C32"/>
    <w:rsid w:val="00D337B2"/>
    <w:rsid w:val="00D50156"/>
    <w:rsid w:val="00D560D9"/>
    <w:rsid w:val="00D6563F"/>
    <w:rsid w:val="00D71034"/>
    <w:rsid w:val="00DA3676"/>
    <w:rsid w:val="00DB618B"/>
    <w:rsid w:val="00DD0BDF"/>
    <w:rsid w:val="00DD3E46"/>
    <w:rsid w:val="00DD410F"/>
    <w:rsid w:val="00DE4DEC"/>
    <w:rsid w:val="00DF1370"/>
    <w:rsid w:val="00DF2EDC"/>
    <w:rsid w:val="00E01EC4"/>
    <w:rsid w:val="00E05A90"/>
    <w:rsid w:val="00E521FF"/>
    <w:rsid w:val="00E64DE7"/>
    <w:rsid w:val="00E71472"/>
    <w:rsid w:val="00EA5D5F"/>
    <w:rsid w:val="00ED1300"/>
    <w:rsid w:val="00ED7CF5"/>
    <w:rsid w:val="00F27F13"/>
    <w:rsid w:val="00F32D81"/>
    <w:rsid w:val="00F349C7"/>
    <w:rsid w:val="00F37D95"/>
    <w:rsid w:val="00F53E1D"/>
    <w:rsid w:val="00F72531"/>
    <w:rsid w:val="00F85DE8"/>
    <w:rsid w:val="00FC360B"/>
    <w:rsid w:val="00FC79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54F9C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F2EDC"/>
    <w:rPr>
      <w:sz w:val="18"/>
      <w:szCs w:val="18"/>
    </w:rPr>
  </w:style>
  <w:style w:type="paragraph" w:styleId="CommentText">
    <w:name w:val="annotation text"/>
    <w:basedOn w:val="Normal"/>
    <w:link w:val="CommentTextChar"/>
    <w:uiPriority w:val="99"/>
    <w:semiHidden/>
    <w:unhideWhenUsed/>
    <w:rsid w:val="00DF2EDC"/>
    <w:pPr>
      <w:spacing w:after="200"/>
    </w:pPr>
    <w:rPr>
      <w:rFonts w:eastAsia="PMingLiU"/>
    </w:rPr>
  </w:style>
  <w:style w:type="character" w:customStyle="1" w:styleId="CommentTextChar">
    <w:name w:val="Comment Text Char"/>
    <w:basedOn w:val="DefaultParagraphFont"/>
    <w:link w:val="CommentText"/>
    <w:uiPriority w:val="99"/>
    <w:semiHidden/>
    <w:rsid w:val="00DF2EDC"/>
    <w:rPr>
      <w:rFonts w:eastAsia="PMingLiU"/>
    </w:rPr>
  </w:style>
  <w:style w:type="paragraph" w:styleId="BalloonText">
    <w:name w:val="Balloon Text"/>
    <w:basedOn w:val="Normal"/>
    <w:link w:val="BalloonTextChar"/>
    <w:uiPriority w:val="99"/>
    <w:semiHidden/>
    <w:unhideWhenUsed/>
    <w:rsid w:val="00DF2ED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F2EDC"/>
    <w:rPr>
      <w:rFonts w:ascii="Lucida Grande" w:hAnsi="Lucida Grande" w:cs="Lucida Grande"/>
      <w:sz w:val="18"/>
      <w:szCs w:val="18"/>
    </w:rPr>
  </w:style>
  <w:style w:type="paragraph" w:styleId="ListParagraph">
    <w:name w:val="List Paragraph"/>
    <w:basedOn w:val="Normal"/>
    <w:uiPriority w:val="34"/>
    <w:qFormat/>
    <w:rsid w:val="00DF2EDC"/>
    <w:pPr>
      <w:ind w:left="720"/>
      <w:contextualSpacing/>
    </w:pPr>
  </w:style>
  <w:style w:type="paragraph" w:customStyle="1" w:styleId="EndNoteBibliographyTitle">
    <w:name w:val="EndNote Bibliography Title"/>
    <w:basedOn w:val="Normal"/>
    <w:rsid w:val="00385484"/>
    <w:pPr>
      <w:jc w:val="center"/>
    </w:pPr>
    <w:rPr>
      <w:rFonts w:ascii="Cambria" w:hAnsi="Cambria"/>
    </w:rPr>
  </w:style>
  <w:style w:type="paragraph" w:customStyle="1" w:styleId="EndNoteBibliography">
    <w:name w:val="EndNote Bibliography"/>
    <w:basedOn w:val="Normal"/>
    <w:rsid w:val="00385484"/>
    <w:rPr>
      <w:rFonts w:ascii="Cambria"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051202">
      <w:bodyDiv w:val="1"/>
      <w:marLeft w:val="0"/>
      <w:marRight w:val="0"/>
      <w:marTop w:val="0"/>
      <w:marBottom w:val="0"/>
      <w:divBdr>
        <w:top w:val="none" w:sz="0" w:space="0" w:color="auto"/>
        <w:left w:val="none" w:sz="0" w:space="0" w:color="auto"/>
        <w:bottom w:val="none" w:sz="0" w:space="0" w:color="auto"/>
        <w:right w:val="none" w:sz="0" w:space="0" w:color="auto"/>
      </w:divBdr>
    </w:div>
    <w:div w:id="315498395">
      <w:bodyDiv w:val="1"/>
      <w:marLeft w:val="0"/>
      <w:marRight w:val="0"/>
      <w:marTop w:val="0"/>
      <w:marBottom w:val="0"/>
      <w:divBdr>
        <w:top w:val="none" w:sz="0" w:space="0" w:color="auto"/>
        <w:left w:val="none" w:sz="0" w:space="0" w:color="auto"/>
        <w:bottom w:val="none" w:sz="0" w:space="0" w:color="auto"/>
        <w:right w:val="none" w:sz="0" w:space="0" w:color="auto"/>
      </w:divBdr>
    </w:div>
    <w:div w:id="1346439792">
      <w:bodyDiv w:val="1"/>
      <w:marLeft w:val="0"/>
      <w:marRight w:val="0"/>
      <w:marTop w:val="0"/>
      <w:marBottom w:val="0"/>
      <w:divBdr>
        <w:top w:val="none" w:sz="0" w:space="0" w:color="auto"/>
        <w:left w:val="none" w:sz="0" w:space="0" w:color="auto"/>
        <w:bottom w:val="none" w:sz="0" w:space="0" w:color="auto"/>
        <w:right w:val="none" w:sz="0" w:space="0" w:color="auto"/>
      </w:divBdr>
    </w:div>
    <w:div w:id="1386443758">
      <w:bodyDiv w:val="1"/>
      <w:marLeft w:val="0"/>
      <w:marRight w:val="0"/>
      <w:marTop w:val="0"/>
      <w:marBottom w:val="0"/>
      <w:divBdr>
        <w:top w:val="none" w:sz="0" w:space="0" w:color="auto"/>
        <w:left w:val="none" w:sz="0" w:space="0" w:color="auto"/>
        <w:bottom w:val="none" w:sz="0" w:space="0" w:color="auto"/>
        <w:right w:val="none" w:sz="0" w:space="0" w:color="auto"/>
      </w:divBdr>
    </w:div>
    <w:div w:id="1619483881">
      <w:bodyDiv w:val="1"/>
      <w:marLeft w:val="0"/>
      <w:marRight w:val="0"/>
      <w:marTop w:val="0"/>
      <w:marBottom w:val="0"/>
      <w:divBdr>
        <w:top w:val="none" w:sz="0" w:space="0" w:color="auto"/>
        <w:left w:val="none" w:sz="0" w:space="0" w:color="auto"/>
        <w:bottom w:val="none" w:sz="0" w:space="0" w:color="auto"/>
        <w:right w:val="none" w:sz="0" w:space="0" w:color="auto"/>
      </w:divBdr>
    </w:div>
    <w:div w:id="1914319008">
      <w:bodyDiv w:val="1"/>
      <w:marLeft w:val="0"/>
      <w:marRight w:val="0"/>
      <w:marTop w:val="0"/>
      <w:marBottom w:val="0"/>
      <w:divBdr>
        <w:top w:val="none" w:sz="0" w:space="0" w:color="auto"/>
        <w:left w:val="none" w:sz="0" w:space="0" w:color="auto"/>
        <w:bottom w:val="none" w:sz="0" w:space="0" w:color="auto"/>
        <w:right w:val="none" w:sz="0" w:space="0" w:color="auto"/>
      </w:divBdr>
    </w:div>
    <w:div w:id="20659838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778</Words>
  <Characters>4439</Characters>
  <Application>Microsoft Office Word</Application>
  <DocSecurity>0</DocSecurity>
  <Lines>36</Lines>
  <Paragraphs>10</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Druggable kinase-substrate cascades originating from (A) JAK2 (B) PRKCE and (C) </vt:lpstr>
      <vt:lpstr>Landscape of cis and trans-regulations identified in the breast cancer cohort. F</vt:lpstr>
    </vt:vector>
  </TitlesOfParts>
  <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Kuan-lin Huang</dc:creator>
  <cp:keywords/>
  <dc:description/>
  <cp:lastModifiedBy>Huang, Kuan-lin</cp:lastModifiedBy>
  <cp:revision>5</cp:revision>
  <dcterms:created xsi:type="dcterms:W3CDTF">2018-11-02T21:13:00Z</dcterms:created>
  <dcterms:modified xsi:type="dcterms:W3CDTF">2018-11-24T03:32:00Z</dcterms:modified>
</cp:coreProperties>
</file>