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D9F9E" w14:textId="00370187" w:rsidR="001A1869" w:rsidRPr="00FD50F4" w:rsidRDefault="001A1869">
      <w:pP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  <w:bookmarkStart w:id="0" w:name="_Hlk528224642"/>
      <w:r w:rsidRPr="006B658C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  </w:t>
      </w:r>
      <w:bookmarkEnd w:id="0"/>
      <w:r w:rsidR="00DF6B69" w:rsidRPr="006B658C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S3_Fig</w:t>
      </w:r>
      <w:bookmarkStart w:id="1" w:name="_GoBack"/>
      <w:bookmarkEnd w:id="1"/>
    </w:p>
    <w:p w14:paraId="61F507B8" w14:textId="594243CD" w:rsidR="00FD50F4" w:rsidRPr="00DD14A9" w:rsidRDefault="001A1869" w:rsidP="00DD14A9">
      <w:pPr>
        <w:tabs>
          <w:tab w:val="left" w:pos="180"/>
        </w:tabs>
      </w:pPr>
      <w:r>
        <w:t xml:space="preserve">                 </w:t>
      </w:r>
      <w:r>
        <w:rPr>
          <w:rFonts w:ascii="Arial" w:eastAsia="Times New Roman" w:hAnsi="Arial" w:cs="Arial"/>
          <w:noProof/>
          <w:color w:val="222222"/>
          <w:sz w:val="20"/>
          <w:szCs w:val="20"/>
        </w:rPr>
        <w:drawing>
          <wp:inline distT="0" distB="0" distL="0" distR="0" wp14:anchorId="5FB21546" wp14:editId="088B3F7C">
            <wp:extent cx="7846111" cy="406174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03" cy="40794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2E419B" w14:textId="2A999BA6" w:rsidR="00FD50F4" w:rsidRPr="001303DD" w:rsidRDefault="00FD50F4" w:rsidP="00DD14A9">
      <w:pPr>
        <w:pStyle w:val="NormalWeb"/>
        <w:spacing w:before="120" w:beforeAutospacing="0" w:after="0" w:afterAutospacing="0" w:line="480" w:lineRule="auto"/>
        <w:ind w:left="270"/>
        <w:rPr>
          <w:rFonts w:eastAsia="Cambria"/>
          <w:color w:val="000000"/>
          <w:kern w:val="24"/>
        </w:rPr>
      </w:pPr>
      <w:r>
        <w:rPr>
          <w:rFonts w:eastAsia="Cambria"/>
          <w:b/>
          <w:bCs/>
          <w:color w:val="000000"/>
          <w:kern w:val="24"/>
        </w:rPr>
        <w:t xml:space="preserve">S2 </w:t>
      </w:r>
      <w:r w:rsidRPr="001303DD">
        <w:rPr>
          <w:rFonts w:eastAsia="Cambria"/>
          <w:b/>
          <w:bCs/>
          <w:color w:val="000000"/>
          <w:kern w:val="24"/>
        </w:rPr>
        <w:t>Fig</w:t>
      </w:r>
      <w:r>
        <w:rPr>
          <w:rFonts w:eastAsia="Cambria"/>
          <w:b/>
          <w:bCs/>
          <w:color w:val="000000"/>
          <w:kern w:val="24"/>
        </w:rPr>
        <w:t>.</w:t>
      </w:r>
      <w:r w:rsidRPr="001303DD">
        <w:rPr>
          <w:rFonts w:eastAsia="Cambria"/>
          <w:b/>
          <w:bCs/>
          <w:color w:val="000000"/>
          <w:kern w:val="24"/>
        </w:rPr>
        <w:t xml:space="preserve">       Shedding profile of </w:t>
      </w:r>
      <w:r w:rsidRPr="001303DD">
        <w:rPr>
          <w:rFonts w:eastAsia="Cambria"/>
          <w:b/>
          <w:bCs/>
          <w:i/>
          <w:iCs/>
          <w:color w:val="000000"/>
          <w:kern w:val="24"/>
        </w:rPr>
        <w:t>B. pseudohinzii</w:t>
      </w:r>
      <w:r w:rsidRPr="001303DD">
        <w:rPr>
          <w:rFonts w:eastAsia="Cambria"/>
          <w:b/>
          <w:bCs/>
          <w:color w:val="000000"/>
          <w:kern w:val="24"/>
        </w:rPr>
        <w:t xml:space="preserve"> from C57Bl/6 mice. </w:t>
      </w:r>
      <w:r w:rsidRPr="001303DD">
        <w:rPr>
          <w:rFonts w:eastAsia="Cambria"/>
          <w:color w:val="000000"/>
          <w:kern w:val="24"/>
        </w:rPr>
        <w:t xml:space="preserve"> </w:t>
      </w:r>
    </w:p>
    <w:p w14:paraId="7697B976" w14:textId="77777777" w:rsidR="00FD50F4" w:rsidRPr="00DC48AD" w:rsidRDefault="00FD50F4" w:rsidP="00DD14A9">
      <w:pPr>
        <w:pStyle w:val="NormalWeb"/>
        <w:spacing w:before="0" w:beforeAutospacing="0" w:line="480" w:lineRule="auto"/>
        <w:ind w:left="270"/>
        <w:rPr>
          <w:rFonts w:eastAsia="Cambria"/>
          <w:color w:val="000000"/>
          <w:kern w:val="24"/>
        </w:rPr>
      </w:pPr>
      <w:r w:rsidRPr="001303DD">
        <w:rPr>
          <w:rFonts w:eastAsia="Cambria"/>
          <w:color w:val="000000"/>
          <w:kern w:val="24"/>
        </w:rPr>
        <w:t xml:space="preserve">Graphs depict the number of </w:t>
      </w:r>
      <w:r w:rsidRPr="001303DD">
        <w:rPr>
          <w:rFonts w:eastAsia="Cambria"/>
          <w:i/>
          <w:iCs/>
          <w:color w:val="000000"/>
          <w:kern w:val="24"/>
        </w:rPr>
        <w:t>B. pseudohinzii</w:t>
      </w:r>
      <w:r w:rsidRPr="001303DD">
        <w:rPr>
          <w:rFonts w:eastAsia="Cambria"/>
          <w:color w:val="000000"/>
          <w:kern w:val="24"/>
        </w:rPr>
        <w:t xml:space="preserve"> </w:t>
      </w:r>
      <w:r>
        <w:rPr>
          <w:rFonts w:eastAsia="Cambria"/>
          <w:color w:val="000000"/>
          <w:kern w:val="24"/>
        </w:rPr>
        <w:t>CFU</w:t>
      </w:r>
      <w:r w:rsidRPr="001303DD">
        <w:rPr>
          <w:rFonts w:eastAsia="Cambria"/>
          <w:color w:val="000000"/>
          <w:kern w:val="24"/>
        </w:rPr>
        <w:t xml:space="preserve"> recovered from individual nasal swabs of inoculated index mice (n=14) from 3 to 40 days p</w:t>
      </w:r>
      <w:r>
        <w:rPr>
          <w:rFonts w:eastAsia="Cambria"/>
          <w:color w:val="000000"/>
          <w:kern w:val="24"/>
        </w:rPr>
        <w:t>ost inoculation</w:t>
      </w:r>
      <w:r w:rsidRPr="001303DD">
        <w:rPr>
          <w:rFonts w:eastAsia="Cambria"/>
          <w:color w:val="000000"/>
          <w:kern w:val="24"/>
        </w:rPr>
        <w:t xml:space="preserve">. Index mice had been inoculated with ~75 CFU of </w:t>
      </w:r>
      <w:r w:rsidRPr="001303DD">
        <w:rPr>
          <w:rFonts w:eastAsia="Cambria"/>
          <w:i/>
          <w:iCs/>
          <w:color w:val="000000"/>
          <w:kern w:val="24"/>
        </w:rPr>
        <w:t>B. pseudohinzii</w:t>
      </w:r>
      <w:r w:rsidRPr="001303DD">
        <w:rPr>
          <w:rFonts w:eastAsia="Cambria"/>
          <w:color w:val="000000"/>
          <w:kern w:val="24"/>
        </w:rPr>
        <w:t xml:space="preserve"> in 5ul PBS. Two infected index mice in each cage (total 7 cages) were co-housed with 3 naïve mice for 28 days. All inoculated index mice shed </w:t>
      </w:r>
      <w:r w:rsidRPr="001303DD">
        <w:rPr>
          <w:rFonts w:eastAsia="Cambria"/>
          <w:i/>
          <w:iCs/>
          <w:color w:val="000000"/>
          <w:kern w:val="24"/>
        </w:rPr>
        <w:t xml:space="preserve">B. pseudohinzii </w:t>
      </w:r>
      <w:r w:rsidRPr="001303DD">
        <w:rPr>
          <w:rFonts w:eastAsia="Cambria"/>
          <w:color w:val="000000"/>
          <w:kern w:val="24"/>
        </w:rPr>
        <w:t xml:space="preserve">(starting </w:t>
      </w:r>
      <w:r w:rsidRPr="001303DD">
        <w:rPr>
          <w:rFonts w:eastAsia="Cambria"/>
          <w:color w:val="000000"/>
          <w:kern w:val="24"/>
        </w:rPr>
        <w:lastRenderedPageBreak/>
        <w:t xml:space="preserve">after day 3 </w:t>
      </w:r>
      <w:proofErr w:type="spellStart"/>
      <w:r w:rsidRPr="001303DD">
        <w:rPr>
          <w:rFonts w:eastAsia="Cambria"/>
          <w:color w:val="000000"/>
          <w:kern w:val="24"/>
        </w:rPr>
        <w:t>p.i.</w:t>
      </w:r>
      <w:proofErr w:type="spellEnd"/>
      <w:r w:rsidRPr="001303DD">
        <w:rPr>
          <w:rFonts w:eastAsia="Cambria"/>
          <w:color w:val="000000"/>
          <w:kern w:val="24"/>
        </w:rPr>
        <w:t xml:space="preserve">) indicating that they had been colonized and were transmission proficient.   Following 28 days of being co-housed transmission of </w:t>
      </w:r>
      <w:r w:rsidRPr="001303DD">
        <w:rPr>
          <w:rFonts w:eastAsia="Cambria"/>
          <w:i/>
          <w:iCs/>
          <w:color w:val="000000"/>
          <w:kern w:val="24"/>
        </w:rPr>
        <w:t>B. pseudohinzii</w:t>
      </w:r>
      <w:r w:rsidRPr="001303DD">
        <w:rPr>
          <w:rFonts w:eastAsia="Cambria"/>
          <w:color w:val="000000"/>
          <w:kern w:val="24"/>
        </w:rPr>
        <w:t xml:space="preserve"> from index to naïve mice was observed in cages 1 (2 mice), 5 (1 mouse) and 6 (2 mice).</w:t>
      </w:r>
    </w:p>
    <w:p w14:paraId="1BDB8FF4" w14:textId="77777777" w:rsidR="00FD50F4" w:rsidRDefault="00FD50F4"/>
    <w:sectPr w:rsidR="00FD50F4" w:rsidSect="001A18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869"/>
    <w:rsid w:val="001A1869"/>
    <w:rsid w:val="00331E1C"/>
    <w:rsid w:val="005074EF"/>
    <w:rsid w:val="006B658C"/>
    <w:rsid w:val="00DD14A9"/>
    <w:rsid w:val="00DF6B69"/>
    <w:rsid w:val="00E17EE9"/>
    <w:rsid w:val="00FD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00558"/>
  <w15:chartTrackingRefBased/>
  <w15:docId w15:val="{B5363F25-DA5E-476F-B7B2-F39031C7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50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Kalyan</dc:creator>
  <cp:keywords/>
  <dc:description/>
  <cp:lastModifiedBy>Kalyan Dewan</cp:lastModifiedBy>
  <cp:revision>8</cp:revision>
  <cp:lastPrinted>2018-11-02T21:36:00Z</cp:lastPrinted>
  <dcterms:created xsi:type="dcterms:W3CDTF">2018-11-02T16:53:00Z</dcterms:created>
  <dcterms:modified xsi:type="dcterms:W3CDTF">2019-02-17T18:19:00Z</dcterms:modified>
</cp:coreProperties>
</file>