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12" w:rsidRPr="00A13558" w:rsidRDefault="00546C12" w:rsidP="00B40812">
      <w:pPr>
        <w:jc w:val="both"/>
        <w:rPr>
          <w:rFonts w:ascii="Arial" w:hAnsi="Arial" w:cs="Arial"/>
          <w:b/>
          <w:sz w:val="28"/>
          <w:szCs w:val="28"/>
        </w:rPr>
      </w:pPr>
      <w:r w:rsidRPr="00A13558">
        <w:rPr>
          <w:rFonts w:ascii="Arial" w:hAnsi="Arial" w:cs="Arial"/>
          <w:b/>
          <w:sz w:val="28"/>
          <w:szCs w:val="28"/>
        </w:rPr>
        <w:t xml:space="preserve">Supplementary table 2 - </w:t>
      </w:r>
      <w:r w:rsidR="00B40812" w:rsidRPr="00A13558">
        <w:rPr>
          <w:rFonts w:ascii="Arial" w:hAnsi="Arial" w:cs="Arial"/>
          <w:b/>
          <w:sz w:val="28"/>
          <w:szCs w:val="28"/>
        </w:rPr>
        <w:t>Adapted North Star Ambulatory Assessme</w:t>
      </w:r>
      <w:r w:rsidR="00A13558" w:rsidRPr="00A13558">
        <w:rPr>
          <w:rFonts w:ascii="Arial" w:hAnsi="Arial" w:cs="Arial"/>
          <w:b/>
          <w:sz w:val="28"/>
          <w:szCs w:val="28"/>
        </w:rPr>
        <w:t xml:space="preserve">nt for </w:t>
      </w:r>
      <w:proofErr w:type="spellStart"/>
      <w:r w:rsidR="00A13558" w:rsidRPr="00A13558">
        <w:rPr>
          <w:rFonts w:ascii="Arial" w:hAnsi="Arial" w:cs="Arial"/>
          <w:b/>
          <w:sz w:val="28"/>
          <w:szCs w:val="28"/>
        </w:rPr>
        <w:t>Dysferlinopathy</w:t>
      </w:r>
      <w:proofErr w:type="spellEnd"/>
    </w:p>
    <w:tbl>
      <w:tblPr>
        <w:tblW w:w="0" w:type="auto"/>
        <w:jc w:val="center"/>
        <w:tblInd w:w="-177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86"/>
        <w:gridCol w:w="1668"/>
        <w:gridCol w:w="1800"/>
        <w:gridCol w:w="2880"/>
        <w:gridCol w:w="2853"/>
        <w:gridCol w:w="2700"/>
      </w:tblGrid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pStyle w:val="Heading2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i/>
                <w:sz w:val="12"/>
                <w:szCs w:val="12"/>
              </w:rPr>
            </w:pPr>
            <w:r w:rsidRPr="00A13558">
              <w:rPr>
                <w:i/>
                <w:sz w:val="12"/>
                <w:szCs w:val="12"/>
              </w:rPr>
              <w:t>Activity\Score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800" w:type="dxa"/>
            <w:vAlign w:val="center"/>
          </w:tcPr>
          <w:p w:rsidR="00A13558" w:rsidRPr="00A13558" w:rsidRDefault="00A13558" w:rsidP="00A81FD1">
            <w:pPr>
              <w:pStyle w:val="Heading2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i/>
                <w:sz w:val="12"/>
                <w:szCs w:val="12"/>
              </w:rPr>
            </w:pPr>
            <w:r w:rsidRPr="00A13558">
              <w:rPr>
                <w:i/>
                <w:sz w:val="12"/>
                <w:szCs w:val="12"/>
              </w:rPr>
              <w:t>3</w:t>
            </w: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0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1. Stand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Stands upright and symmetrically, without compensation (with heels flat and legs in neutral) for minimum count of 3 seconds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 xml:space="preserve">Stands but with some degree of compensation 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Cannot stand  independently, needs support</w:t>
            </w:r>
          </w:p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2. Walk (10 m)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 xml:space="preserve">Walks consistently with heel-toe or flat-footed gait pattern </w:t>
            </w:r>
          </w:p>
        </w:tc>
        <w:tc>
          <w:tcPr>
            <w:tcW w:w="2853" w:type="dxa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Adapted walking pattern</w:t>
            </w:r>
          </w:p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 xml:space="preserve">e.g.  </w:t>
            </w:r>
            <w:proofErr w:type="gramStart"/>
            <w:r w:rsidRPr="00A13558">
              <w:rPr>
                <w:rFonts w:ascii="Arial" w:hAnsi="Arial" w:cs="Arial"/>
                <w:sz w:val="12"/>
                <w:szCs w:val="12"/>
              </w:rPr>
              <w:t>wide</w:t>
            </w:r>
            <w:proofErr w:type="gramEnd"/>
            <w:r w:rsidRPr="00A13558">
              <w:rPr>
                <w:rFonts w:ascii="Arial" w:hAnsi="Arial" w:cs="Arial"/>
                <w:sz w:val="12"/>
                <w:szCs w:val="12"/>
              </w:rPr>
              <w:t xml:space="preserve"> base, altered foot posture, other please define in comments.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Loss of independent ambulation – may use knee</w:t>
            </w:r>
            <w:r w:rsidRPr="00A13558">
              <w:rPr>
                <w:rFonts w:ascii="Arial" w:hAnsi="Arial" w:cs="Arial"/>
                <w:sz w:val="12"/>
                <w:szCs w:val="12"/>
              </w:rPr>
              <w:noBreakHyphen/>
              <w:t>ankle</w:t>
            </w:r>
            <w:r w:rsidRPr="00A13558">
              <w:rPr>
                <w:rFonts w:ascii="Arial" w:hAnsi="Arial" w:cs="Arial"/>
                <w:sz w:val="12"/>
                <w:szCs w:val="12"/>
              </w:rPr>
              <w:noBreakHyphen/>
              <w:t>foot orthosis (KAFO) or walk with assistance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3. Stand up from chair 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Keeping arms folded.</w:t>
            </w:r>
          </w:p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Starting position 90˚ hips and knees, feet on floor/ supported on a box step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With help from thighs or push on chair or prone turn or alters position by widening base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4. Stand on one leg - right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stand in a relaxed manner (no fixation) for count of 3 seconds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Stands but either momentarily or needs a lot of fixation e.g. by knees tightly adducted or other trick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5. Stand on one leg - left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stand in a relaxed manner (no fixation) for count of 3 seconds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Stands but either momentarily or needs a lot of fixation e.g. by knees tightly adducted or other trick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6. Climb box step - right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Faces step – no support needed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Goes up sideways or needs support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7. Climb box step - left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Faces step – no support needed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Goes up sideways or needs support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8. Descend box step -right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Faces forward, climbs down controlling weight bearing leg. No support needed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Sideways, skips down or needs support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9. Descend box step -left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Faces forward, climbs down controlling weight bearing leg. No support needed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Sideways, skips down or needs support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pStyle w:val="Heading3"/>
              <w:numPr>
                <w:ilvl w:val="0"/>
                <w:numId w:val="0"/>
              </w:numPr>
              <w:spacing w:before="0" w:beforeAutospacing="0" w:after="0" w:afterAutospacing="0" w:line="240" w:lineRule="auto"/>
              <w:rPr>
                <w:rFonts w:cs="Arial"/>
                <w:sz w:val="12"/>
                <w:szCs w:val="12"/>
                <w:lang w:val="en-GB" w:eastAsia="en-US"/>
              </w:rPr>
            </w:pPr>
            <w:r w:rsidRPr="00A13558">
              <w:rPr>
                <w:rFonts w:cs="Arial"/>
                <w:sz w:val="12"/>
                <w:szCs w:val="12"/>
                <w:lang w:val="en-GB" w:eastAsia="en-US"/>
              </w:rPr>
              <w:t>10. Lifts head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In supine, head must be lifted in mid-line. Chin moves towards chest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Head is lifted but through side flexion or with no neck flexion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sz w:val="12"/>
                <w:szCs w:val="12"/>
              </w:rPr>
              <w:t>11. Gets to sitting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Starts in supine – may use one hand to assist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A13558">
              <w:rPr>
                <w:rFonts w:ascii="Arial" w:hAnsi="Arial" w:cs="Arial"/>
                <w:sz w:val="12"/>
                <w:szCs w:val="12"/>
              </w:rPr>
              <w:t>Self assistance</w:t>
            </w:r>
            <w:proofErr w:type="spellEnd"/>
            <w:r w:rsidRPr="00A13558">
              <w:rPr>
                <w:rFonts w:ascii="Arial" w:hAnsi="Arial" w:cs="Arial"/>
                <w:sz w:val="12"/>
                <w:szCs w:val="12"/>
              </w:rPr>
              <w:t xml:space="preserve">, e.g.: pulls on legs or uses head-on-hands or head flexed to floor 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sz w:val="12"/>
                <w:szCs w:val="12"/>
              </w:rPr>
              <w:t>12. Rise from floor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Starts in long sitting - No evidence of Gower’s manoeuvre.</w:t>
            </w:r>
          </w:p>
        </w:tc>
        <w:tc>
          <w:tcPr>
            <w:tcW w:w="2853" w:type="dxa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Exhibits at least one of the components described above – in particular rolls towards floor, and/</w:t>
            </w:r>
            <w:r w:rsidRPr="00A13558">
              <w:rPr>
                <w:rFonts w:ascii="Arial" w:hAnsi="Arial" w:cs="Arial"/>
                <w:b/>
                <w:sz w:val="12"/>
                <w:szCs w:val="12"/>
              </w:rPr>
              <w:t>or</w:t>
            </w:r>
            <w:r w:rsidRPr="00A13558">
              <w:rPr>
                <w:rFonts w:ascii="Arial" w:hAnsi="Arial" w:cs="Arial"/>
                <w:sz w:val="12"/>
                <w:szCs w:val="12"/>
              </w:rPr>
              <w:t xml:space="preserve"> use hand(s) on legs 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(a) NEEDS to use external support object e.g. chair OR (b) 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13. Stands on heels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Both feet at the same time, clearly standing on heels only (acceptable to move a few steps to keep balance) for count of 3 seconds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Flexes hip and only raises forefoot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 xml:space="preserve">Unable 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pStyle w:val="Heading3"/>
              <w:numPr>
                <w:ilvl w:val="0"/>
                <w:numId w:val="0"/>
              </w:numPr>
              <w:spacing w:before="0" w:beforeAutospacing="0" w:after="0" w:afterAutospacing="0" w:line="240" w:lineRule="auto"/>
              <w:rPr>
                <w:rFonts w:cs="Arial"/>
                <w:sz w:val="12"/>
                <w:szCs w:val="12"/>
                <w:lang w:val="en-GB" w:eastAsia="en-US"/>
              </w:rPr>
            </w:pPr>
            <w:r w:rsidRPr="00A13558">
              <w:rPr>
                <w:rFonts w:cs="Arial"/>
                <w:sz w:val="12"/>
                <w:szCs w:val="12"/>
                <w:lang w:val="en-GB" w:eastAsia="en-US"/>
              </w:rPr>
              <w:t>14. Jump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Both feet at the same time, clears the ground simultaneously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One foot after the other (skip)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15. Hop right leg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Clears forefoot and heel off the floor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bend knee, no floor clearance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>16. Hop left leg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Clears forefoot and heel off the floor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bend knee, no floor clearance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558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17. </w:t>
            </w:r>
            <w:r w:rsidRPr="00A13558">
              <w:rPr>
                <w:rFonts w:ascii="Arial" w:hAnsi="Arial" w:cs="Arial"/>
                <w:b/>
                <w:sz w:val="12"/>
                <w:szCs w:val="12"/>
              </w:rPr>
              <w:t>Run (10 m)</w:t>
            </w:r>
          </w:p>
        </w:tc>
        <w:tc>
          <w:tcPr>
            <w:tcW w:w="1668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vAlign w:val="center"/>
          </w:tcPr>
          <w:p w:rsidR="00A13558" w:rsidRPr="00A13558" w:rsidRDefault="00A13558" w:rsidP="00B5264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Can run the distance - both feet off the ground - no double stance phase during running</w:t>
            </w:r>
          </w:p>
        </w:tc>
        <w:tc>
          <w:tcPr>
            <w:tcW w:w="2853" w:type="dxa"/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Speeds up walk but maintains double stance phase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Walks with no extra speed</w:t>
            </w:r>
          </w:p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 xml:space="preserve">OR </w:t>
            </w:r>
          </w:p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 to</w:t>
            </w:r>
          </w:p>
          <w:p w:rsidR="00A13558" w:rsidRPr="00A13558" w:rsidRDefault="00A13558" w:rsidP="00A81FD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walk 10 m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pStyle w:val="Heading3"/>
              <w:numPr>
                <w:ilvl w:val="0"/>
                <w:numId w:val="0"/>
              </w:numPr>
              <w:spacing w:before="0" w:beforeAutospacing="0" w:after="0" w:afterAutospacing="0" w:line="240" w:lineRule="auto"/>
              <w:rPr>
                <w:rFonts w:cs="Arial"/>
                <w:sz w:val="12"/>
                <w:szCs w:val="12"/>
                <w:lang w:val="en-GB" w:eastAsia="en-US"/>
              </w:rPr>
            </w:pPr>
            <w:r w:rsidRPr="00A13558">
              <w:rPr>
                <w:rFonts w:cs="Arial"/>
                <w:sz w:val="12"/>
                <w:szCs w:val="12"/>
                <w:lang w:val="en-GB" w:eastAsia="en-US"/>
              </w:rPr>
              <w:t xml:space="preserve">18. </w:t>
            </w:r>
            <w:r w:rsidRPr="00A13558">
              <w:rPr>
                <w:rFonts w:cs="Arial"/>
                <w:bCs w:val="0"/>
                <w:sz w:val="12"/>
                <w:szCs w:val="12"/>
                <w:lang w:val="en-GB" w:eastAsia="en-US"/>
              </w:rPr>
              <w:t>Squat down</w:t>
            </w:r>
          </w:p>
        </w:tc>
        <w:tc>
          <w:tcPr>
            <w:tcW w:w="1668" w:type="dxa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Squats down fully with arms free (more than 90° of hip and knee flexion)</w:t>
            </w:r>
            <w:r w:rsidRPr="00A13558">
              <w:rPr>
                <w:rFonts w:ascii="Arial" w:hAnsi="Arial" w:cs="Arial"/>
                <w:sz w:val="12"/>
                <w:szCs w:val="12"/>
              </w:rPr>
              <w:tab/>
            </w:r>
          </w:p>
        </w:tc>
        <w:tc>
          <w:tcPr>
            <w:tcW w:w="1800" w:type="dxa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Uses one or two hands on thighs or floor to assist full squat</w:t>
            </w:r>
          </w:p>
        </w:tc>
        <w:tc>
          <w:tcPr>
            <w:tcW w:w="2880" w:type="dxa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squat half way more than 20˚ but less than 90˚ hip and knee flexion with or without hands</w:t>
            </w:r>
          </w:p>
        </w:tc>
        <w:tc>
          <w:tcPr>
            <w:tcW w:w="2853" w:type="dxa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 xml:space="preserve">Able to initiate hip and knee flexion to no more than 20˚ 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pStyle w:val="Heading3"/>
              <w:numPr>
                <w:ilvl w:val="0"/>
                <w:numId w:val="0"/>
              </w:numPr>
              <w:spacing w:before="0" w:beforeAutospacing="0" w:after="0" w:afterAutospacing="0" w:line="240" w:lineRule="auto"/>
              <w:rPr>
                <w:rFonts w:cs="Arial"/>
                <w:sz w:val="12"/>
                <w:szCs w:val="12"/>
                <w:lang w:val="en-GB" w:eastAsia="en-US"/>
              </w:rPr>
            </w:pPr>
            <w:r w:rsidRPr="00A13558">
              <w:rPr>
                <w:rFonts w:cs="Arial"/>
                <w:sz w:val="12"/>
                <w:szCs w:val="12"/>
                <w:lang w:val="en-GB" w:eastAsia="en-US"/>
              </w:rPr>
              <w:t>19.</w:t>
            </w:r>
            <w:r w:rsidRPr="00A13558">
              <w:rPr>
                <w:rFonts w:cs="Arial"/>
                <w:bCs w:val="0"/>
                <w:sz w:val="12"/>
                <w:szCs w:val="12"/>
                <w:lang w:val="en-GB" w:eastAsia="en-US"/>
              </w:rPr>
              <w:t xml:space="preserve"> Rise from squat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Stands up from full squat without using arms / hands on floor or legs</w:t>
            </w:r>
            <w:r w:rsidRPr="00A13558">
              <w:rPr>
                <w:rFonts w:ascii="Arial" w:hAnsi="Arial" w:cs="Arial"/>
                <w:sz w:val="12"/>
                <w:szCs w:val="12"/>
              </w:rPr>
              <w:tab/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Uses one or two hands on thighs to get up from full squat to stand</w:t>
            </w:r>
          </w:p>
        </w:tc>
        <w:tc>
          <w:tcPr>
            <w:tcW w:w="2853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Uses one or two hands on floor to get up from full squat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 to get back up from squat without assistance</w:t>
            </w:r>
          </w:p>
          <w:p w:rsidR="00A13558" w:rsidRPr="00A13558" w:rsidRDefault="00A13558" w:rsidP="00B52640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Or</w:t>
            </w:r>
          </w:p>
          <w:p w:rsidR="00A13558" w:rsidRPr="00A13558" w:rsidRDefault="00A13558" w:rsidP="00B52640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Changes position (onto knees) to rise from squat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pStyle w:val="Heading3"/>
              <w:numPr>
                <w:ilvl w:val="0"/>
                <w:numId w:val="0"/>
              </w:numPr>
              <w:spacing w:before="0" w:beforeAutospacing="0" w:after="0" w:afterAutospacing="0" w:line="240" w:lineRule="auto"/>
              <w:rPr>
                <w:rFonts w:cs="Arial"/>
                <w:sz w:val="12"/>
                <w:szCs w:val="12"/>
                <w:lang w:val="en-GB" w:eastAsia="en-US"/>
              </w:rPr>
            </w:pPr>
            <w:r w:rsidRPr="00A13558">
              <w:rPr>
                <w:rFonts w:cs="Arial"/>
                <w:sz w:val="12"/>
                <w:szCs w:val="12"/>
                <w:lang w:val="en-GB" w:eastAsia="en-US"/>
              </w:rPr>
              <w:t>20. High kneel to stand through R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with arms free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stand up through R half kneeling using hands on floor or legs</w:t>
            </w:r>
          </w:p>
        </w:tc>
        <w:tc>
          <w:tcPr>
            <w:tcW w:w="2853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shift weight  off both knees (with or without arm support)</w:t>
            </w:r>
          </w:p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But unable to fully rise even with arm support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 xml:space="preserve">Unable 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pStyle w:val="Heading3"/>
              <w:numPr>
                <w:ilvl w:val="0"/>
                <w:numId w:val="0"/>
              </w:numPr>
              <w:spacing w:before="0" w:beforeAutospacing="0" w:after="0" w:afterAutospacing="0" w:line="240" w:lineRule="auto"/>
              <w:rPr>
                <w:rFonts w:cs="Arial"/>
                <w:sz w:val="12"/>
                <w:szCs w:val="12"/>
                <w:lang w:val="en-GB" w:eastAsia="en-US"/>
              </w:rPr>
            </w:pPr>
            <w:r w:rsidRPr="00A13558">
              <w:rPr>
                <w:rFonts w:cs="Arial"/>
                <w:sz w:val="12"/>
                <w:szCs w:val="12"/>
                <w:lang w:val="en-GB" w:eastAsia="en-US"/>
              </w:rPr>
              <w:t>21. High kneel to stand through L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with arms free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stand up through L half kneeling using hands on floor or legs</w:t>
            </w:r>
          </w:p>
        </w:tc>
        <w:tc>
          <w:tcPr>
            <w:tcW w:w="2853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Able to shift weight  off both knees (with or without arm support) but unable to fully rise even with arm support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  <w:tr w:rsidR="00A13558" w:rsidRPr="006455D1" w:rsidTr="00A13558">
        <w:trPr>
          <w:jc w:val="center"/>
        </w:trPr>
        <w:tc>
          <w:tcPr>
            <w:tcW w:w="1986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pStyle w:val="Heading3"/>
              <w:numPr>
                <w:ilvl w:val="0"/>
                <w:numId w:val="0"/>
              </w:numPr>
              <w:spacing w:before="0" w:beforeAutospacing="0" w:after="0" w:afterAutospacing="0" w:line="240" w:lineRule="auto"/>
              <w:rPr>
                <w:rFonts w:cs="Arial"/>
                <w:sz w:val="12"/>
                <w:szCs w:val="12"/>
                <w:lang w:val="en-GB" w:eastAsia="en-US"/>
              </w:rPr>
            </w:pPr>
            <w:r w:rsidRPr="00A13558">
              <w:rPr>
                <w:rFonts w:cs="Arial"/>
                <w:sz w:val="12"/>
                <w:szCs w:val="12"/>
                <w:lang w:val="en-GB" w:eastAsia="en-US"/>
              </w:rPr>
              <w:t>22. Tiptoes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Both feet at the same time, clearly on toes for count of 3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Up on toes but only momentarily or just lifting heels</w:t>
            </w:r>
          </w:p>
        </w:tc>
        <w:tc>
          <w:tcPr>
            <w:tcW w:w="2853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Up on forefoot only (heel raised) with or without knee flexion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  <w:vAlign w:val="center"/>
          </w:tcPr>
          <w:p w:rsidR="00A13558" w:rsidRPr="00A13558" w:rsidRDefault="00A13558" w:rsidP="00B5264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A13558">
              <w:rPr>
                <w:rFonts w:ascii="Arial" w:hAnsi="Arial" w:cs="Arial"/>
                <w:sz w:val="12"/>
                <w:szCs w:val="12"/>
              </w:rPr>
              <w:t>Unable</w:t>
            </w:r>
          </w:p>
        </w:tc>
      </w:tr>
    </w:tbl>
    <w:p w:rsidR="00B40812" w:rsidRPr="00A13558" w:rsidRDefault="00B40812" w:rsidP="00B40812">
      <w:pPr>
        <w:rPr>
          <w:sz w:val="20"/>
          <w:szCs w:val="20"/>
        </w:rPr>
      </w:pPr>
      <w:bookmarkStart w:id="0" w:name="_Toc261840261"/>
      <w:bookmarkStart w:id="1" w:name="_Toc262077941"/>
      <w:bookmarkStart w:id="2" w:name="_Toc264088034"/>
      <w:bookmarkStart w:id="3" w:name="_Toc270228508"/>
    </w:p>
    <w:p w:rsidR="00B40812" w:rsidRPr="00A13558" w:rsidRDefault="00A13558" w:rsidP="00B40812">
      <w:pPr>
        <w:jc w:val="both"/>
        <w:rPr>
          <w:rFonts w:ascii="Arial" w:hAnsi="Arial" w:cs="Arial"/>
          <w:bCs/>
          <w:sz w:val="24"/>
          <w:szCs w:val="24"/>
        </w:rPr>
      </w:pPr>
      <w:r w:rsidRPr="00A13558">
        <w:rPr>
          <w:rFonts w:ascii="Arial" w:hAnsi="Arial" w:cs="Arial"/>
          <w:b/>
          <w:bCs/>
          <w:sz w:val="24"/>
          <w:szCs w:val="24"/>
        </w:rPr>
        <w:t>Supplementary table 2:</w:t>
      </w:r>
      <w:r w:rsidRPr="00A13558">
        <w:rPr>
          <w:rFonts w:ascii="Arial" w:hAnsi="Arial" w:cs="Arial"/>
          <w:bCs/>
          <w:sz w:val="24"/>
          <w:szCs w:val="24"/>
        </w:rPr>
        <w:t xml:space="preserve"> Total score is calculated by adding up all the components of this assessment. </w:t>
      </w:r>
    </w:p>
    <w:p w:rsidR="00B40812" w:rsidRDefault="00B40812" w:rsidP="00B40812">
      <w:pPr>
        <w:jc w:val="both"/>
        <w:rPr>
          <w:rFonts w:cs="Arial"/>
          <w:b/>
          <w:bCs/>
          <w:sz w:val="28"/>
          <w:szCs w:val="28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B40812" w:rsidSect="00A13558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F67B7"/>
    <w:multiLevelType w:val="multilevel"/>
    <w:tmpl w:val="1DF2256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12"/>
    <w:rsid w:val="0002179C"/>
    <w:rsid w:val="00462D44"/>
    <w:rsid w:val="00546C12"/>
    <w:rsid w:val="005C4DFF"/>
    <w:rsid w:val="00A13558"/>
    <w:rsid w:val="00B4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81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aliases w:val="Titol 1,Titre 11,Heading 11,titre 1,1,1-digit title,h1"/>
    <w:next w:val="Normal"/>
    <w:link w:val="Heading1Char"/>
    <w:qFormat/>
    <w:rsid w:val="00B40812"/>
    <w:pPr>
      <w:keepNext/>
      <w:numPr>
        <w:numId w:val="1"/>
      </w:numPr>
      <w:tabs>
        <w:tab w:val="left" w:pos="540"/>
      </w:tabs>
      <w:spacing w:before="100" w:beforeAutospacing="1" w:after="100" w:afterAutospacing="1"/>
      <w:outlineLvl w:val="0"/>
    </w:pPr>
    <w:rPr>
      <w:rFonts w:ascii="Arial" w:eastAsia="Times New Roman" w:hAnsi="Arial" w:cs="Arial"/>
      <w:b/>
      <w:bCs/>
      <w:caps/>
      <w:sz w:val="28"/>
      <w:szCs w:val="28"/>
    </w:rPr>
  </w:style>
  <w:style w:type="paragraph" w:styleId="Heading2">
    <w:name w:val="heading 2"/>
    <w:aliases w:val="Titre 21,2,H2,Subsection Header"/>
    <w:next w:val="Normal"/>
    <w:link w:val="Heading2Char"/>
    <w:qFormat/>
    <w:rsid w:val="00B40812"/>
    <w:pPr>
      <w:keepNext/>
      <w:numPr>
        <w:ilvl w:val="1"/>
        <w:numId w:val="1"/>
      </w:numPr>
      <w:tabs>
        <w:tab w:val="clear" w:pos="576"/>
        <w:tab w:val="left" w:pos="810"/>
        <w:tab w:val="num" w:pos="1016"/>
      </w:tabs>
      <w:spacing w:before="100" w:beforeAutospacing="1" w:after="100" w:afterAutospacing="1"/>
      <w:ind w:left="1016"/>
      <w:outlineLvl w:val="1"/>
    </w:pPr>
    <w:rPr>
      <w:rFonts w:ascii="Arial" w:eastAsia="Times New Roman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40812"/>
    <w:pPr>
      <w:keepNext/>
      <w:keepLines/>
      <w:numPr>
        <w:ilvl w:val="2"/>
        <w:numId w:val="1"/>
      </w:numPr>
      <w:spacing w:before="100" w:beforeAutospacing="1" w:after="100" w:afterAutospacing="1"/>
      <w:outlineLvl w:val="2"/>
    </w:pPr>
    <w:rPr>
      <w:rFonts w:ascii="Arial" w:eastAsia="Times New Roman" w:hAnsi="Arial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B4081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en-GB"/>
    </w:rPr>
  </w:style>
  <w:style w:type="paragraph" w:styleId="Heading5">
    <w:name w:val="heading 5"/>
    <w:aliases w:val="Titre 10"/>
    <w:next w:val="Normal"/>
    <w:link w:val="Heading5Char"/>
    <w:qFormat/>
    <w:rsid w:val="00B40812"/>
    <w:pPr>
      <w:keepNext/>
      <w:numPr>
        <w:ilvl w:val="4"/>
        <w:numId w:val="1"/>
      </w:numPr>
      <w:tabs>
        <w:tab w:val="left" w:pos="1260"/>
      </w:tabs>
      <w:spacing w:before="60" w:after="120"/>
      <w:outlineLvl w:val="4"/>
    </w:pPr>
    <w:rPr>
      <w:rFonts w:ascii="Arial" w:eastAsia="Times New Roman" w:hAnsi="Arial" w:cs="Arial"/>
      <w:b/>
      <w:bCs/>
      <w:sz w:val="22"/>
      <w:szCs w:val="22"/>
    </w:rPr>
  </w:style>
  <w:style w:type="paragraph" w:styleId="Heading6">
    <w:name w:val="heading 6"/>
    <w:next w:val="Normal"/>
    <w:link w:val="Heading6Char"/>
    <w:qFormat/>
    <w:rsid w:val="00B40812"/>
    <w:pPr>
      <w:keepNext/>
      <w:numPr>
        <w:ilvl w:val="5"/>
        <w:numId w:val="1"/>
      </w:numPr>
      <w:tabs>
        <w:tab w:val="left" w:pos="1350"/>
      </w:tabs>
      <w:spacing w:before="60" w:after="120"/>
      <w:outlineLvl w:val="5"/>
    </w:pPr>
    <w:rPr>
      <w:rFonts w:ascii="Arial" w:eastAsia="Times New Roman" w:hAnsi="Arial" w:cs="Arial"/>
      <w:i/>
      <w:sz w:val="22"/>
      <w:szCs w:val="22"/>
    </w:rPr>
  </w:style>
  <w:style w:type="paragraph" w:styleId="Heading7">
    <w:name w:val="heading 7"/>
    <w:next w:val="Normal"/>
    <w:link w:val="Heading7Char"/>
    <w:qFormat/>
    <w:rsid w:val="00B40812"/>
    <w:pPr>
      <w:keepNext/>
      <w:numPr>
        <w:ilvl w:val="6"/>
        <w:numId w:val="1"/>
      </w:numPr>
      <w:spacing w:before="120" w:after="120"/>
      <w:outlineLvl w:val="6"/>
    </w:pPr>
    <w:rPr>
      <w:rFonts w:ascii="Arial" w:eastAsia="Times New Roman" w:hAnsi="Arial" w:cs="Arial"/>
      <w:i/>
      <w:iCs/>
    </w:rPr>
  </w:style>
  <w:style w:type="paragraph" w:styleId="Heading8">
    <w:name w:val="heading 8"/>
    <w:next w:val="Normal"/>
    <w:link w:val="Heading8Char"/>
    <w:qFormat/>
    <w:rsid w:val="00B40812"/>
    <w:pPr>
      <w:keepNext/>
      <w:numPr>
        <w:ilvl w:val="7"/>
        <w:numId w:val="1"/>
      </w:numPr>
      <w:spacing w:before="120" w:after="120"/>
      <w:outlineLvl w:val="7"/>
    </w:pPr>
    <w:rPr>
      <w:rFonts w:ascii="Arial" w:eastAsia="Times New Roman" w:hAnsi="Arial" w:cs="Arial"/>
      <w:i/>
      <w:iCs/>
    </w:rPr>
  </w:style>
  <w:style w:type="paragraph" w:styleId="Heading9">
    <w:name w:val="heading 9"/>
    <w:next w:val="Normal"/>
    <w:link w:val="Heading9Char"/>
    <w:qFormat/>
    <w:rsid w:val="00B40812"/>
    <w:pPr>
      <w:keepNext/>
      <w:numPr>
        <w:ilvl w:val="8"/>
        <w:numId w:val="1"/>
      </w:numPr>
      <w:spacing w:before="120" w:after="120"/>
      <w:outlineLvl w:val="8"/>
    </w:pPr>
    <w:rPr>
      <w:rFonts w:ascii="Arial" w:eastAsia="Times New Roman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ol 1 Char,Titre 11 Char,Heading 11 Char,titre 1 Char,1 Char,1-digit title Char,h1 Char"/>
    <w:basedOn w:val="DefaultParagraphFont"/>
    <w:link w:val="Heading1"/>
    <w:rsid w:val="00B40812"/>
    <w:rPr>
      <w:rFonts w:ascii="Arial" w:eastAsia="Times New Roman" w:hAnsi="Arial" w:cs="Arial"/>
      <w:b/>
      <w:bCs/>
      <w:caps/>
      <w:sz w:val="28"/>
      <w:szCs w:val="28"/>
    </w:rPr>
  </w:style>
  <w:style w:type="character" w:customStyle="1" w:styleId="Heading2Char">
    <w:name w:val="Heading 2 Char"/>
    <w:aliases w:val="Titre 21 Char,2 Char,H2 Char,Subsection Header Char"/>
    <w:basedOn w:val="DefaultParagraphFont"/>
    <w:link w:val="Heading2"/>
    <w:rsid w:val="00B40812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40812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B40812"/>
    <w:rPr>
      <w:rFonts w:ascii="Times New Roman" w:eastAsia="Times New Roman" w:hAnsi="Times New Roman" w:cs="Times New Roman"/>
      <w:b/>
      <w:bCs/>
      <w:sz w:val="28"/>
      <w:szCs w:val="28"/>
      <w:lang w:val="x-none" w:eastAsia="en-GB"/>
    </w:rPr>
  </w:style>
  <w:style w:type="character" w:customStyle="1" w:styleId="Heading5Char">
    <w:name w:val="Heading 5 Char"/>
    <w:aliases w:val="Titre 10 Char"/>
    <w:basedOn w:val="DefaultParagraphFont"/>
    <w:link w:val="Heading5"/>
    <w:rsid w:val="00B40812"/>
    <w:rPr>
      <w:rFonts w:ascii="Arial" w:eastAsia="Times New Roman" w:hAnsi="Arial" w:cs="Arial"/>
      <w:b/>
      <w:bCs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B40812"/>
    <w:rPr>
      <w:rFonts w:ascii="Arial" w:eastAsia="Times New Roman" w:hAnsi="Arial" w:cs="Arial"/>
      <w:i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B40812"/>
    <w:rPr>
      <w:rFonts w:ascii="Arial" w:eastAsia="Times New Roman" w:hAnsi="Arial" w:cs="Arial"/>
      <w:i/>
      <w:iCs/>
    </w:rPr>
  </w:style>
  <w:style w:type="character" w:customStyle="1" w:styleId="Heading8Char">
    <w:name w:val="Heading 8 Char"/>
    <w:basedOn w:val="DefaultParagraphFont"/>
    <w:link w:val="Heading8"/>
    <w:rsid w:val="00B40812"/>
    <w:rPr>
      <w:rFonts w:ascii="Arial" w:eastAsia="Times New Roman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rsid w:val="00B40812"/>
    <w:rPr>
      <w:rFonts w:ascii="Arial" w:eastAsia="Times New Roman" w:hAnsi="Arial" w:cs="Arial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81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aliases w:val="Titol 1,Titre 11,Heading 11,titre 1,1,1-digit title,h1"/>
    <w:next w:val="Normal"/>
    <w:link w:val="Heading1Char"/>
    <w:qFormat/>
    <w:rsid w:val="00B40812"/>
    <w:pPr>
      <w:keepNext/>
      <w:numPr>
        <w:numId w:val="1"/>
      </w:numPr>
      <w:tabs>
        <w:tab w:val="left" w:pos="540"/>
      </w:tabs>
      <w:spacing w:before="100" w:beforeAutospacing="1" w:after="100" w:afterAutospacing="1"/>
      <w:outlineLvl w:val="0"/>
    </w:pPr>
    <w:rPr>
      <w:rFonts w:ascii="Arial" w:eastAsia="Times New Roman" w:hAnsi="Arial" w:cs="Arial"/>
      <w:b/>
      <w:bCs/>
      <w:caps/>
      <w:sz w:val="28"/>
      <w:szCs w:val="28"/>
    </w:rPr>
  </w:style>
  <w:style w:type="paragraph" w:styleId="Heading2">
    <w:name w:val="heading 2"/>
    <w:aliases w:val="Titre 21,2,H2,Subsection Header"/>
    <w:next w:val="Normal"/>
    <w:link w:val="Heading2Char"/>
    <w:qFormat/>
    <w:rsid w:val="00B40812"/>
    <w:pPr>
      <w:keepNext/>
      <w:numPr>
        <w:ilvl w:val="1"/>
        <w:numId w:val="1"/>
      </w:numPr>
      <w:tabs>
        <w:tab w:val="clear" w:pos="576"/>
        <w:tab w:val="left" w:pos="810"/>
        <w:tab w:val="num" w:pos="1016"/>
      </w:tabs>
      <w:spacing w:before="100" w:beforeAutospacing="1" w:after="100" w:afterAutospacing="1"/>
      <w:ind w:left="1016"/>
      <w:outlineLvl w:val="1"/>
    </w:pPr>
    <w:rPr>
      <w:rFonts w:ascii="Arial" w:eastAsia="Times New Roman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40812"/>
    <w:pPr>
      <w:keepNext/>
      <w:keepLines/>
      <w:numPr>
        <w:ilvl w:val="2"/>
        <w:numId w:val="1"/>
      </w:numPr>
      <w:spacing w:before="100" w:beforeAutospacing="1" w:after="100" w:afterAutospacing="1"/>
      <w:outlineLvl w:val="2"/>
    </w:pPr>
    <w:rPr>
      <w:rFonts w:ascii="Arial" w:eastAsia="Times New Roman" w:hAnsi="Arial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B4081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en-GB"/>
    </w:rPr>
  </w:style>
  <w:style w:type="paragraph" w:styleId="Heading5">
    <w:name w:val="heading 5"/>
    <w:aliases w:val="Titre 10"/>
    <w:next w:val="Normal"/>
    <w:link w:val="Heading5Char"/>
    <w:qFormat/>
    <w:rsid w:val="00B40812"/>
    <w:pPr>
      <w:keepNext/>
      <w:numPr>
        <w:ilvl w:val="4"/>
        <w:numId w:val="1"/>
      </w:numPr>
      <w:tabs>
        <w:tab w:val="left" w:pos="1260"/>
      </w:tabs>
      <w:spacing w:before="60" w:after="120"/>
      <w:outlineLvl w:val="4"/>
    </w:pPr>
    <w:rPr>
      <w:rFonts w:ascii="Arial" w:eastAsia="Times New Roman" w:hAnsi="Arial" w:cs="Arial"/>
      <w:b/>
      <w:bCs/>
      <w:sz w:val="22"/>
      <w:szCs w:val="22"/>
    </w:rPr>
  </w:style>
  <w:style w:type="paragraph" w:styleId="Heading6">
    <w:name w:val="heading 6"/>
    <w:next w:val="Normal"/>
    <w:link w:val="Heading6Char"/>
    <w:qFormat/>
    <w:rsid w:val="00B40812"/>
    <w:pPr>
      <w:keepNext/>
      <w:numPr>
        <w:ilvl w:val="5"/>
        <w:numId w:val="1"/>
      </w:numPr>
      <w:tabs>
        <w:tab w:val="left" w:pos="1350"/>
      </w:tabs>
      <w:spacing w:before="60" w:after="120"/>
      <w:outlineLvl w:val="5"/>
    </w:pPr>
    <w:rPr>
      <w:rFonts w:ascii="Arial" w:eastAsia="Times New Roman" w:hAnsi="Arial" w:cs="Arial"/>
      <w:i/>
      <w:sz w:val="22"/>
      <w:szCs w:val="22"/>
    </w:rPr>
  </w:style>
  <w:style w:type="paragraph" w:styleId="Heading7">
    <w:name w:val="heading 7"/>
    <w:next w:val="Normal"/>
    <w:link w:val="Heading7Char"/>
    <w:qFormat/>
    <w:rsid w:val="00B40812"/>
    <w:pPr>
      <w:keepNext/>
      <w:numPr>
        <w:ilvl w:val="6"/>
        <w:numId w:val="1"/>
      </w:numPr>
      <w:spacing w:before="120" w:after="120"/>
      <w:outlineLvl w:val="6"/>
    </w:pPr>
    <w:rPr>
      <w:rFonts w:ascii="Arial" w:eastAsia="Times New Roman" w:hAnsi="Arial" w:cs="Arial"/>
      <w:i/>
      <w:iCs/>
    </w:rPr>
  </w:style>
  <w:style w:type="paragraph" w:styleId="Heading8">
    <w:name w:val="heading 8"/>
    <w:next w:val="Normal"/>
    <w:link w:val="Heading8Char"/>
    <w:qFormat/>
    <w:rsid w:val="00B40812"/>
    <w:pPr>
      <w:keepNext/>
      <w:numPr>
        <w:ilvl w:val="7"/>
        <w:numId w:val="1"/>
      </w:numPr>
      <w:spacing w:before="120" w:after="120"/>
      <w:outlineLvl w:val="7"/>
    </w:pPr>
    <w:rPr>
      <w:rFonts w:ascii="Arial" w:eastAsia="Times New Roman" w:hAnsi="Arial" w:cs="Arial"/>
      <w:i/>
      <w:iCs/>
    </w:rPr>
  </w:style>
  <w:style w:type="paragraph" w:styleId="Heading9">
    <w:name w:val="heading 9"/>
    <w:next w:val="Normal"/>
    <w:link w:val="Heading9Char"/>
    <w:qFormat/>
    <w:rsid w:val="00B40812"/>
    <w:pPr>
      <w:keepNext/>
      <w:numPr>
        <w:ilvl w:val="8"/>
        <w:numId w:val="1"/>
      </w:numPr>
      <w:spacing w:before="120" w:after="120"/>
      <w:outlineLvl w:val="8"/>
    </w:pPr>
    <w:rPr>
      <w:rFonts w:ascii="Arial" w:eastAsia="Times New Roman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ol 1 Char,Titre 11 Char,Heading 11 Char,titre 1 Char,1 Char,1-digit title Char,h1 Char"/>
    <w:basedOn w:val="DefaultParagraphFont"/>
    <w:link w:val="Heading1"/>
    <w:rsid w:val="00B40812"/>
    <w:rPr>
      <w:rFonts w:ascii="Arial" w:eastAsia="Times New Roman" w:hAnsi="Arial" w:cs="Arial"/>
      <w:b/>
      <w:bCs/>
      <w:caps/>
      <w:sz w:val="28"/>
      <w:szCs w:val="28"/>
    </w:rPr>
  </w:style>
  <w:style w:type="character" w:customStyle="1" w:styleId="Heading2Char">
    <w:name w:val="Heading 2 Char"/>
    <w:aliases w:val="Titre 21 Char,2 Char,H2 Char,Subsection Header Char"/>
    <w:basedOn w:val="DefaultParagraphFont"/>
    <w:link w:val="Heading2"/>
    <w:rsid w:val="00B40812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40812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B40812"/>
    <w:rPr>
      <w:rFonts w:ascii="Times New Roman" w:eastAsia="Times New Roman" w:hAnsi="Times New Roman" w:cs="Times New Roman"/>
      <w:b/>
      <w:bCs/>
      <w:sz w:val="28"/>
      <w:szCs w:val="28"/>
      <w:lang w:val="x-none" w:eastAsia="en-GB"/>
    </w:rPr>
  </w:style>
  <w:style w:type="character" w:customStyle="1" w:styleId="Heading5Char">
    <w:name w:val="Heading 5 Char"/>
    <w:aliases w:val="Titre 10 Char"/>
    <w:basedOn w:val="DefaultParagraphFont"/>
    <w:link w:val="Heading5"/>
    <w:rsid w:val="00B40812"/>
    <w:rPr>
      <w:rFonts w:ascii="Arial" w:eastAsia="Times New Roman" w:hAnsi="Arial" w:cs="Arial"/>
      <w:b/>
      <w:bCs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B40812"/>
    <w:rPr>
      <w:rFonts w:ascii="Arial" w:eastAsia="Times New Roman" w:hAnsi="Arial" w:cs="Arial"/>
      <w:i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B40812"/>
    <w:rPr>
      <w:rFonts w:ascii="Arial" w:eastAsia="Times New Roman" w:hAnsi="Arial" w:cs="Arial"/>
      <w:i/>
      <w:iCs/>
    </w:rPr>
  </w:style>
  <w:style w:type="character" w:customStyle="1" w:styleId="Heading8Char">
    <w:name w:val="Heading 8 Char"/>
    <w:basedOn w:val="DefaultParagraphFont"/>
    <w:link w:val="Heading8"/>
    <w:rsid w:val="00B40812"/>
    <w:rPr>
      <w:rFonts w:ascii="Arial" w:eastAsia="Times New Roman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rsid w:val="00B40812"/>
    <w:rPr>
      <w:rFonts w:ascii="Arial" w:eastAsia="Times New Roman" w:hAnsi="Arial" w:cs="Arial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upon Tyne Hospitals NHS Foundation Trust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nam97</dc:creator>
  <cp:lastModifiedBy>Ursula2nd review</cp:lastModifiedBy>
  <cp:revision>2</cp:revision>
  <dcterms:created xsi:type="dcterms:W3CDTF">2016-05-14T15:10:00Z</dcterms:created>
  <dcterms:modified xsi:type="dcterms:W3CDTF">2016-05-14T15:10:00Z</dcterms:modified>
</cp:coreProperties>
</file>