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DE" w:rsidRPr="002F791E" w:rsidRDefault="00B059DE" w:rsidP="00B059DE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Cs w:val="24"/>
        </w:rPr>
        <w:softHyphen/>
      </w:r>
      <w:r w:rsidRPr="002F791E">
        <w:rPr>
          <w:rFonts w:ascii="Times New Roman" w:hAnsi="Times New Roman" w:cs="Times New Roman"/>
          <w:szCs w:val="24"/>
        </w:rPr>
        <w:t xml:space="preserve">Table S1. </w:t>
      </w:r>
      <w:r>
        <w:rPr>
          <w:rFonts w:ascii="Times New Roman" w:hAnsi="Times New Roman" w:cs="Times New Roman"/>
          <w:szCs w:val="24"/>
        </w:rPr>
        <w:t xml:space="preserve">(A) </w:t>
      </w:r>
      <w:r w:rsidRPr="002F791E">
        <w:rPr>
          <w:rFonts w:ascii="Times New Roman" w:hAnsi="Times New Roman" w:cs="Times New Roman"/>
          <w:szCs w:val="24"/>
        </w:rPr>
        <w:t>Biophysical models of TF-DNA binding.</w:t>
      </w:r>
      <w:r>
        <w:rPr>
          <w:rFonts w:ascii="Times New Roman" w:hAnsi="Times New Roman" w:cs="Times New Roman"/>
          <w:szCs w:val="24"/>
        </w:rPr>
        <w:t xml:space="preserve"> (B) Machine learning models to incorporate epigenomic information on TF binding. </w:t>
      </w:r>
      <w:r w:rsidRPr="002F791E">
        <w:rPr>
          <w:rFonts w:ascii="Times New Roman" w:hAnsi="Times New Roman" w:cs="Times New Roman"/>
          <w:szCs w:val="24"/>
        </w:rPr>
        <w:t xml:space="preserve"> </w:t>
      </w:r>
    </w:p>
    <w:p w:rsidR="00B059DE" w:rsidRDefault="00B059DE" w:rsidP="00B059DE">
      <w:pPr>
        <w:rPr>
          <w:rFonts w:ascii="Times New Roman" w:hAnsi="Times New Roman" w:cs="Times New Roman"/>
          <w:sz w:val="22"/>
        </w:rPr>
      </w:pPr>
    </w:p>
    <w:p w:rsidR="00B059DE" w:rsidRPr="00F0034B" w:rsidRDefault="00B059DE" w:rsidP="00B059DE">
      <w:pPr>
        <w:rPr>
          <w:rFonts w:ascii="Times New Roman" w:hAnsi="Times New Roman" w:cs="Times New Roman"/>
          <w:b/>
        </w:rPr>
      </w:pPr>
      <w:r w:rsidRPr="00F0034B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. Biophysical models</w:t>
      </w:r>
    </w:p>
    <w:tbl>
      <w:tblPr>
        <w:tblStyle w:val="LightShading1"/>
        <w:tblW w:w="10773" w:type="dxa"/>
        <w:tblInd w:w="-318" w:type="dxa"/>
        <w:tblLook w:val="04A0" w:firstRow="1" w:lastRow="0" w:firstColumn="1" w:lastColumn="0" w:noHBand="0" w:noVBand="1"/>
      </w:tblPr>
      <w:tblGrid>
        <w:gridCol w:w="2226"/>
        <w:gridCol w:w="2168"/>
        <w:gridCol w:w="1135"/>
        <w:gridCol w:w="1534"/>
        <w:gridCol w:w="236"/>
        <w:gridCol w:w="1065"/>
        <w:gridCol w:w="2409"/>
      </w:tblGrid>
      <w:tr w:rsidR="00B059DE" w:rsidRPr="001957BE" w:rsidTr="00056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9DE" w:rsidRPr="001C0130" w:rsidRDefault="00B059DE" w:rsidP="000566F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1C0130">
              <w:rPr>
                <w:rFonts w:ascii="Times New Roman" w:hAnsi="Times New Roman" w:cs="Times New Roman"/>
                <w:sz w:val="22"/>
              </w:rPr>
              <w:t>Methods</w:t>
            </w:r>
          </w:p>
        </w:tc>
        <w:tc>
          <w:tcPr>
            <w:tcW w:w="48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957BE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Model assumptions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B059DE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59DE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Applications</w:t>
            </w:r>
          </w:p>
        </w:tc>
      </w:tr>
      <w:tr w:rsidR="00B059DE" w:rsidRPr="001957BE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59DE" w:rsidRPr="001957BE" w:rsidRDefault="00B059DE" w:rsidP="000566F9">
            <w:pPr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C0130">
              <w:rPr>
                <w:rFonts w:ascii="Times New Roman" w:hAnsi="Times New Roman" w:cs="Times New Roman"/>
                <w:b/>
                <w:sz w:val="21"/>
                <w:szCs w:val="21"/>
              </w:rPr>
              <w:t>Var. TFBS affinities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1C0130">
              <w:rPr>
                <w:rFonts w:ascii="Times New Roman" w:hAnsi="Times New Roman" w:cs="Times New Roman"/>
                <w:b/>
                <w:sz w:val="22"/>
              </w:rPr>
              <w:t xml:space="preserve">TF coop. 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1C0130">
              <w:rPr>
                <w:rFonts w:ascii="Times New Roman" w:hAnsi="Times New Roman" w:cs="Times New Roman"/>
                <w:b/>
                <w:sz w:val="22"/>
              </w:rPr>
              <w:t>Epi</w:t>
            </w:r>
            <w:proofErr w:type="spellEnd"/>
            <w:r w:rsidRPr="001C0130">
              <w:rPr>
                <w:rFonts w:ascii="Times New Roman" w:hAnsi="Times New Roman" w:cs="Times New Roman"/>
                <w:b/>
                <w:sz w:val="22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2"/>
              </w:rPr>
              <w:t>data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1C0130">
              <w:rPr>
                <w:rFonts w:ascii="Times New Roman" w:hAnsi="Times New Roman" w:cs="Times New Roman"/>
                <w:b/>
                <w:sz w:val="22"/>
              </w:rPr>
              <w:t>HT data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59DE" w:rsidRPr="001C0130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1C0130">
              <w:rPr>
                <w:rFonts w:ascii="Times New Roman" w:hAnsi="Times New Roman" w:cs="Times New Roman"/>
                <w:b/>
                <w:sz w:val="22"/>
              </w:rPr>
              <w:t>Species</w:t>
            </w:r>
          </w:p>
        </w:tc>
      </w:tr>
      <w:tr w:rsidR="00B059DE" w:rsidRPr="001957BE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single" w:sz="4" w:space="0" w:color="auto"/>
            </w:tcBorders>
          </w:tcPr>
          <w:p w:rsidR="00B059DE" w:rsidRPr="001957BE" w:rsidRDefault="00B059DE" w:rsidP="000566F9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Shea et al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&lt;EndNote&gt;&lt;Cite&gt;&lt;Author&gt;Shea&lt;/Author&gt;&lt;Year&gt;1985&lt;/Year&gt;&lt;RecNum&gt;1&lt;/RecNum&gt;&lt;DisplayText&gt;[1]&lt;/DisplayText&gt;&lt;record&gt;&lt;rec-number&gt;1&lt;/rec-number&gt;&lt;foreign-keys&gt;&lt;key app="EN" db-id="2zdxzrpd8rat25ef5pypefx7z00rpt5fvrve"&gt;1&lt;/key&gt;&lt;/foreign-keys&gt;&lt;ref-type name="Journal Article"&gt;17&lt;/ref-type&gt;&lt;contributors&gt;&lt;authors&gt;&lt;author&gt;Shea, M. A.&lt;/author&gt;&lt;author&gt;Ackers, G. K.&lt;/author&gt;&lt;/authors&gt;&lt;/contributors&gt;&lt;titles&gt;&lt;title&gt;The OR control system of bacteriophage lambda. A physical-chemical model for gene regulation&lt;/title&gt;&lt;secondary-title&gt;J Mol Biol&lt;/secondary-title&gt;&lt;/titles&gt;&lt;periodical&gt;&lt;full-title&gt;J Mol Biol&lt;/full-title&gt;&lt;/periodical&gt;&lt;pages&gt;211-30&lt;/pages&gt;&lt;volume&gt;181&lt;/volume&gt;&lt;number&gt;2&lt;/number&gt;&lt;edition&gt;1985/01/20&lt;/edition&gt;&lt;keywords&gt;&lt;keyword&gt;Allosteric Regulation&lt;/keyword&gt;&lt;keyword&gt;Bacteriophage lambda/*genetics&lt;/keyword&gt;&lt;keyword&gt;*DNA-Binding Proteins&lt;/keyword&gt;&lt;keyword&gt;DNA-Directed RNA Polymerases/metabolism&lt;/keyword&gt;&lt;keyword&gt;*Gene Expression Regulation&lt;/keyword&gt;&lt;keyword&gt;Kinetics&lt;/keyword&gt;&lt;keyword&gt;Lysogeny&lt;/keyword&gt;&lt;keyword&gt;*Models, Genetic&lt;/keyword&gt;&lt;keyword&gt;*Operon&lt;/keyword&gt;&lt;keyword&gt;Repressor Proteins/biosynthesis&lt;/keyword&gt;&lt;keyword&gt;Software&lt;/keyword&gt;&lt;keyword&gt;Thermodynamics&lt;/keyword&gt;&lt;keyword&gt;Viral Proteins&lt;/keyword&gt;&lt;keyword&gt;Viral Regulatory and Accessory Proteins&lt;/keyword&gt;&lt;/keywords&gt;&lt;dates&gt;&lt;year&gt;1985&lt;/year&gt;&lt;pub-dates&gt;&lt;date&gt;Jan 20&lt;/date&gt;&lt;/pub-dates&gt;&lt;/dates&gt;&lt;isbn&gt;0022-2836 (Print)&amp;#xD;0022-2836 (Linking)&lt;/isbn&gt;&lt;accession-num&gt;3157005&lt;/accession-num&gt;&lt;urls&gt;&lt;related-urls&gt;&lt;url&gt;http://www.ncbi.nlm.nih.gov/pubmed/3157005&lt;/url&gt;&lt;/related-urls&gt;&lt;/urls&gt;&lt;electronic-resource-num&gt;0022-2836(85)90086-5 [pii]&lt;/electronic-resource-num&gt;&lt;language&gt;eng&lt;/language&gt;&lt;/record&gt;&lt;/Cite&gt;&lt;/EndNote&gt;</w:instrTex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1" w:tooltip="Shea, 1985 #1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1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</w:p>
          <w:p w:rsidR="00B059DE" w:rsidRPr="001957BE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1957BE">
              <w:rPr>
                <w:rFonts w:ascii="Times New Roman" w:hAnsi="Times New Roman" w:cs="Times New Roman"/>
                <w:b w:val="0"/>
                <w:sz w:val="22"/>
              </w:rPr>
              <w:t>Bulcher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et al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&lt;EndNote&gt;&lt;Cite&gt;&lt;Author&gt;Buchler&lt;/Author&gt;&lt;Year&gt;2003&lt;/Year&gt;&lt;RecNum&gt;2&lt;/RecNum&gt;&lt;DisplayText&gt;[2]&lt;/DisplayText&gt;&lt;record&gt;&lt;rec-number&gt;2&lt;/rec-number&gt;&lt;foreign-keys&gt;&lt;key app="EN" db-id="2zdxzrpd8rat25ef5pypefx7z00rpt5fvrve"&gt;2&lt;/key&gt;&lt;/foreign-keys&gt;&lt;ref-type name="Journal Article"&gt;17&lt;/ref-type&gt;&lt;contributors&gt;&lt;authors&gt;&lt;author&gt;Buchler, N. E.&lt;/author&gt;&lt;author&gt;Gerland, U.&lt;/author&gt;&lt;author&gt;Hwa, T.&lt;/author&gt;&lt;/authors&gt;&lt;/contributors&gt;&lt;auth-address&gt;Department of Physics and Center for Theoretical Biological Physics, University of California at San Diego, La Jolla, CA 92093-0319, USA.&lt;/auth-address&gt;&lt;titles&gt;&lt;title&gt;On schemes of combinatorial transcription logic&lt;/title&gt;&lt;secondary-title&gt;Proc Natl Acad Sci U S A&lt;/secondary-title&gt;&lt;/titles&gt;&lt;periodical&gt;&lt;full-title&gt;Proc Natl Acad Sci U S A&lt;/full-title&gt;&lt;/periodical&gt;&lt;pages&gt;5136-41&lt;/pages&gt;&lt;volume&gt;100&lt;/volume&gt;&lt;number&gt;9&lt;/number&gt;&lt;edition&gt;2003/04/19&lt;/edition&gt;&lt;keywords&gt;&lt;keyword&gt;Bacteria/genetics&lt;/keyword&gt;&lt;keyword&gt;Models, Genetic&lt;/keyword&gt;&lt;keyword&gt;*Transcription, Genetic&lt;/keyword&gt;&lt;/keywords&gt;&lt;dates&gt;&lt;year&gt;2003&lt;/year&gt;&lt;pub-dates&gt;&lt;date&gt;Apr 29&lt;/date&gt;&lt;/pub-dates&gt;&lt;/dates&gt;&lt;isbn&gt;0027-8424 (Print)&amp;#xD;0027-8424 (Linking)&lt;/isbn&gt;&lt;accession-num&gt;12702751&lt;/accession-num&gt;&lt;urls&gt;&lt;related-urls&gt;&lt;url&gt;http://www.ncbi.nlm.nih.gov/pubmed/12702751&lt;/url&gt;&lt;/related-urls&gt;&lt;/urls&gt;&lt;custom2&gt;404558&lt;/custom2&gt;&lt;electronic-resource-num&gt;10.1073/pnas.0930314100&amp;#xD;0930314100 [pii]&lt;/electronic-resource-num&gt;&lt;language&gt;eng&lt;/language&gt;&lt;/record&gt;&lt;/Cite&gt;&lt;/EndNote&gt;</w:instrTex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2" w:tooltip="Buchler, 2003 #2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2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tcBorders>
              <w:top w:val="single" w:sz="4" w:space="0" w:color="auto"/>
            </w:tcBorders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P</w:t>
            </w:r>
            <w:r w:rsidRPr="00B70EF5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B059D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B059D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B059DE" w:rsidRPr="001957B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Bacteria</w:t>
            </w:r>
          </w:p>
        </w:tc>
      </w:tr>
      <w:tr w:rsidR="00B059DE" w:rsidRPr="001957BE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</w:tcPr>
          <w:p w:rsidR="00B059DE" w:rsidRPr="001957BE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2"/>
              </w:rPr>
              <w:t>Janssens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et al.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&lt;EndNote&gt;&lt;Cite&gt;&lt;Author&gt;Janssens&lt;/Author&gt;&lt;Year&gt;2006&lt;/Year&gt;&lt;RecNum&gt;3&lt;/RecNum&gt;&lt;DisplayText&gt;[3]&lt;/DisplayText&gt;&lt;record&gt;&lt;rec-number&gt;3&lt;/rec-number&gt;&lt;foreign-keys&gt;&lt;key app="EN" db-id="2zdxzrpd8rat25ef5pypefx7z00rpt5fvrve"&gt;3&lt;/key&gt;&lt;/foreign-keys&gt;&lt;ref-type name="Journal Article"&gt;17&lt;/ref-type&gt;&lt;contributors&gt;&lt;authors&gt;&lt;author&gt;Janssens, H.&lt;/author&gt;&lt;author&gt;Hou, S.&lt;/author&gt;&lt;author&gt;Jaeger, J.&lt;/author&gt;&lt;author&gt;Kim, A. R.&lt;/author&gt;&lt;author&gt;Myasnikova, E.&lt;/author&gt;&lt;author&gt;Sharp, D.&lt;/author&gt;&lt;author&gt;Reinitz, J.&lt;/author&gt;&lt;/authors&gt;&lt;/contributors&gt;&lt;auth-address&gt;Department of Applied Mathematics and Statistics, and Center for Developmental Genetics, Stony Brook University, Stony Brook, New York 11794-3600, USA.&lt;/auth-address&gt;&lt;titles&gt;&lt;title&gt;Quantitative and predictive model of transcriptional control of the Drosophila melanogaster even skipped gene&lt;/title&gt;&lt;secondary-title&gt;Nat Genet&lt;/secondary-title&gt;&lt;/titles&gt;&lt;periodical&gt;&lt;full-title&gt;Nat Genet&lt;/full-title&gt;&lt;/periodical&gt;&lt;pages&gt;1159-65&lt;/pages&gt;&lt;volume&gt;38&lt;/volume&gt;&lt;number&gt;10&lt;/number&gt;&lt;edition&gt;2006/09/19&lt;/edition&gt;&lt;keywords&gt;&lt;keyword&gt;Animals&lt;/keyword&gt;&lt;keyword&gt;DNA-Binding Proteins/genetics/metabolism&lt;/keyword&gt;&lt;keyword&gt;Drosophila Proteins/*genetics/metabolism&lt;/keyword&gt;&lt;keyword&gt;Drosophila melanogaster/*genetics&lt;/keyword&gt;&lt;keyword&gt;*Enhancer Elements, Genetic&lt;/keyword&gt;&lt;keyword&gt;Gene Expression Regulation&lt;/keyword&gt;&lt;keyword&gt;Homeodomain Proteins/*genetics/metabolism&lt;/keyword&gt;&lt;keyword&gt;*Models, Genetic&lt;/keyword&gt;&lt;keyword&gt;Repressor Proteins/genetics/metabolism&lt;/keyword&gt;&lt;keyword&gt;Transcription Factors/*genetics/metabolism&lt;/keyword&gt;&lt;keyword&gt;*Transcription, Genetic&lt;/keyword&gt;&lt;/keywords&gt;&lt;dates&gt;&lt;year&gt;2006&lt;/year&gt;&lt;pub-dates&gt;&lt;date&gt;Oct&lt;/date&gt;&lt;/pub-dates&gt;&lt;/dates&gt;&lt;isbn&gt;1061-4036 (Print)&amp;#xD;1061-4036 (Linking)&lt;/isbn&gt;&lt;accession-num&gt;16980977&lt;/accession-num&gt;&lt;urls&gt;&lt;related-urls&gt;&lt;url&gt;http://www.ncbi.nlm.nih.gov/pubmed/16980977&lt;/url&gt;&lt;/related-urls&gt;&lt;/urls&gt;&lt;electronic-resource-num&gt;ng1886 [pii]&amp;#xD;10.1038/ng1886&lt;/electronic-resource-num&gt;&lt;language&gt;eng&lt;/language&gt;&lt;/record&gt;&lt;/Cite&gt;&lt;/EndNote&gt;</w:instrTex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3" w:tooltip="Janssens, 2006 #3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3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2168" w:type="dxa"/>
            <w:vAlign w:val="center"/>
          </w:tcPr>
          <w:p w:rsidR="00B059DE" w:rsidRPr="001957BE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vAlign w:val="center"/>
          </w:tcPr>
          <w:p w:rsidR="00B059DE" w:rsidRPr="00B70EF5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1534" w:type="dxa"/>
            <w:vAlign w:val="center"/>
          </w:tcPr>
          <w:p w:rsidR="00B059DE" w:rsidRPr="00B70EF5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</w:tcPr>
          <w:p w:rsidR="00B059DE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vAlign w:val="center"/>
          </w:tcPr>
          <w:p w:rsidR="00B059DE" w:rsidRPr="001957BE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vAlign w:val="center"/>
          </w:tcPr>
          <w:p w:rsidR="00B059DE" w:rsidRPr="001957BE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Drosophila</w:t>
            </w:r>
          </w:p>
        </w:tc>
      </w:tr>
      <w:tr w:rsidR="00B059DE" w:rsidRPr="001957BE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</w:tcPr>
          <w:p w:rsidR="00B059DE" w:rsidRPr="001957BE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Segal et al.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&lt;EndNote&gt;&lt;Cite&gt;&lt;Author&gt;Segal&lt;/Author&gt;&lt;Year&gt;2008&lt;/Year&gt;&lt;RecNum&gt;4&lt;/RecNum&gt;&lt;DisplayText&gt;[4]&lt;/DisplayText&gt;&lt;record&gt;&lt;rec-number&gt;4&lt;/rec-number&gt;&lt;foreign-keys&gt;&lt;key app="EN" db-id="2zdxzrpd8rat25ef5pypefx7z00rpt5fvrve"&gt;4&lt;/key&gt;&lt;/foreign-keys&gt;&lt;ref-type name="Journal Article"&gt;17&lt;/ref-type&gt;&lt;contributors&gt;&lt;authors&gt;&lt;author&gt;Segal, E.&lt;/author&gt;&lt;author&gt;Raveh-Sadka, T.&lt;/author&gt;&lt;author&gt;Schroeder, M.&lt;/author&gt;&lt;author&gt;Unnerstall, U.&lt;/author&gt;&lt;author&gt;Gaul, U.&lt;/author&gt;&lt;/authors&gt;&lt;/contributors&gt;&lt;auth-address&gt;Department of Computer Science and Applied Mathematics, Weizmann Institute of Science, Rehovot 76100, Israel. eran@weizmann.ac.il&lt;/auth-address&gt;&lt;titles&gt;&lt;title&gt;Predicting expression patterns from regulatory sequence in Drosophila segmentation&lt;/title&gt;&lt;secondary-title&gt;Nature&lt;/secondary-title&gt;&lt;/titles&gt;&lt;periodical&gt;&lt;full-title&gt;Nature&lt;/full-title&gt;&lt;/periodical&gt;&lt;pages&gt;535-40&lt;/pages&gt;&lt;volume&gt;451&lt;/volume&gt;&lt;number&gt;7178&lt;/number&gt;&lt;edition&gt;2008/01/04&lt;/edition&gt;&lt;keywords&gt;&lt;keyword&gt;Allosteric Site&lt;/keyword&gt;&lt;keyword&gt;Animals&lt;/keyword&gt;&lt;keyword&gt;Base Sequence&lt;/keyword&gt;&lt;keyword&gt;Body Patterning/genetics&lt;/keyword&gt;&lt;keyword&gt;Computational Biology&lt;/keyword&gt;&lt;keyword&gt;DNA/genetics/metabolism&lt;/keyword&gt;&lt;keyword&gt;Drosophila melanogaster/*embryology/*genetics&lt;/keyword&gt;&lt;keyword&gt;Gene Expression Regulation, Developmental/*genetics&lt;/keyword&gt;&lt;keyword&gt;*Models, Genetic&lt;/keyword&gt;&lt;keyword&gt;Reproducibility of Results&lt;/keyword&gt;&lt;keyword&gt;Response Elements/*genetics&lt;/keyword&gt;&lt;keyword&gt;Thermodynamics&lt;/keyword&gt;&lt;keyword&gt;Transcription Factors/metabolism&lt;/keyword&gt;&lt;/keywords&gt;&lt;dates&gt;&lt;year&gt;2008&lt;/year&gt;&lt;pub-dates&gt;&lt;date&gt;Jan 31&lt;/date&gt;&lt;/pub-dates&gt;&lt;/dates&gt;&lt;isbn&gt;1476-4687 (Electronic)&amp;#xD;0028-0836 (Linking)&lt;/isbn&gt;&lt;accession-num&gt;18172436&lt;/accession-num&gt;&lt;urls&gt;&lt;related-urls&gt;&lt;url&gt;http://www.ncbi.nlm.nih.gov/pubmed/18172436&lt;/url&gt;&lt;/related-urls&gt;&lt;/urls&gt;&lt;electronic-resource-num&gt;nature06496 [pii]&amp;#xD;10.1038/nature06496&lt;/electronic-resource-num&gt;&lt;language&gt;eng&lt;/language&gt;&lt;/record&gt;&lt;/Cite&gt;&lt;/EndNote&gt;</w:instrTex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4" w:tooltip="Segal, 2008 #4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4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</w:tcPr>
          <w:p w:rsidR="00B059D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vAlign w:val="center"/>
          </w:tcPr>
          <w:p w:rsidR="00B059DE" w:rsidRPr="001957B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Drosophila</w:t>
            </w:r>
          </w:p>
        </w:tc>
      </w:tr>
      <w:tr w:rsidR="00B059DE" w:rsidRPr="001957BE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</w:tcPr>
          <w:p w:rsidR="00B059DE" w:rsidRPr="001957BE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1957BE">
              <w:rPr>
                <w:rFonts w:ascii="Times New Roman" w:hAnsi="Times New Roman" w:cs="Times New Roman"/>
                <w:b w:val="0"/>
                <w:sz w:val="22"/>
              </w:rPr>
              <w:t>Gertz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et al.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>
                <w:fldData xml:space="preserve">PEVuZE5vdGU+PENpdGU+PEF1dGhvcj5HZXJ0ejwvQXV0aG9yPjxZZWFyPjIwMDk8L1llYXI+PFJl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</w:instrText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begin">
                <w:fldData xml:space="preserve">PEVuZE5vdGU+PENpdGU+PEF1dGhvcj5HZXJ0ejwvQXV0aG9yPjxZZWFyPjIwMDk8L1llYXI+PFJl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EN.CITE.DATA </w:instrText>
            </w:r>
            <w:r w:rsidR="00F51C5E">
              <w:rPr>
                <w:rFonts w:ascii="Times New Roman" w:hAnsi="Times New Roman" w:cs="Times New Roman"/>
                <w:sz w:val="22"/>
              </w:rPr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end"/>
            </w:r>
            <w:r w:rsidR="00F51C5E" w:rsidRPr="001957BE">
              <w:rPr>
                <w:rFonts w:ascii="Times New Roman" w:hAnsi="Times New Roman" w:cs="Times New Roman"/>
                <w:sz w:val="22"/>
              </w:rPr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5" w:tooltip="Gertz, 2009 #5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5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vAlign w:val="center"/>
          </w:tcPr>
          <w:p w:rsidR="00B059DE" w:rsidRPr="001957BE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1135" w:type="dxa"/>
            <w:vAlign w:val="center"/>
          </w:tcPr>
          <w:p w:rsidR="00B059DE" w:rsidRPr="00B70EF5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P</w:t>
            </w:r>
            <w:r w:rsidRPr="00B70EF5">
              <w:rPr>
                <w:rFonts w:ascii="Times New Roman" w:hAnsi="Times New Roman" w:cs="Times New Roman"/>
                <w:sz w:val="22"/>
                <w:vertAlign w:val="superscript"/>
              </w:rPr>
              <w:t>1</w:t>
            </w:r>
          </w:p>
        </w:tc>
        <w:tc>
          <w:tcPr>
            <w:tcW w:w="1534" w:type="dxa"/>
            <w:vAlign w:val="center"/>
          </w:tcPr>
          <w:p w:rsidR="00B059DE" w:rsidRPr="00B70EF5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</w:tcPr>
          <w:p w:rsidR="00B059DE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vAlign w:val="center"/>
          </w:tcPr>
          <w:p w:rsidR="00B059DE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vAlign w:val="center"/>
          </w:tcPr>
          <w:p w:rsidR="00B059DE" w:rsidRPr="001957BE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</w:t>
            </w:r>
            <w:r w:rsidRPr="001957BE">
              <w:rPr>
                <w:rFonts w:ascii="Times New Roman" w:hAnsi="Times New Roman" w:cs="Times New Roman"/>
                <w:sz w:val="22"/>
              </w:rPr>
              <w:t>ynthetic promoters</w:t>
            </w:r>
            <w:r>
              <w:rPr>
                <w:rFonts w:ascii="Times New Roman" w:hAnsi="Times New Roman" w:cs="Times New Roman"/>
                <w:sz w:val="22"/>
              </w:rPr>
              <w:t xml:space="preserve"> in yeast</w:t>
            </w:r>
          </w:p>
        </w:tc>
      </w:tr>
      <w:tr w:rsidR="00B059DE" w:rsidRPr="001957BE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</w:tcPr>
          <w:p w:rsidR="00B059DE" w:rsidRPr="001957BE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He et al. 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begin">
                <w:fldData xml:space="preserve">PEVuZE5vdGU+PENpdGU+PEF1dGhvcj5IZTwvQXV0aG9yPjxZZWFyPjIwMDk8L1llYXI+PFJlY051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</w:fldData>
              </w:fldChar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 </w:instrText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begin">
                <w:fldData xml:space="preserve">PEVuZE5vdGU+PENpdGU+PEF1dGhvcj5IZTwvQXV0aG9yPjxZZWFyPjIwMDk8L1llYXI+PFJlY051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</w:fldData>
              </w:fldChar>
            </w:r>
            <w:r>
              <w:rPr>
                <w:rFonts w:ascii="Times New Roman" w:hAnsi="Times New Roman" w:cs="Times New Roman"/>
                <w:sz w:val="22"/>
              </w:rPr>
              <w:instrText xml:space="preserve"> ADDIN EN.CITE.DATA </w:instrText>
            </w:r>
            <w:r w:rsidR="00F51C5E">
              <w:rPr>
                <w:rFonts w:ascii="Times New Roman" w:hAnsi="Times New Roman" w:cs="Times New Roman"/>
                <w:sz w:val="22"/>
              </w:rPr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end"/>
            </w:r>
            <w:r w:rsidR="00F51C5E" w:rsidRPr="001957BE">
              <w:rPr>
                <w:rFonts w:ascii="Times New Roman" w:hAnsi="Times New Roman" w:cs="Times New Roman"/>
                <w:sz w:val="22"/>
              </w:rPr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6" w:tooltip="He, 2009 #6" w:history="1">
              <w:r w:rsidR="00414BCA" w:rsidRPr="001957BE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6</w:t>
              </w:r>
            </w:hyperlink>
            <w:r w:rsidRPr="001957BE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1957BE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vAlign w:val="center"/>
          </w:tcPr>
          <w:p w:rsidR="00B059DE" w:rsidRPr="00B70EF5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B70EF5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</w:tcPr>
          <w:p w:rsidR="00B059D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vAlign w:val="center"/>
          </w:tcPr>
          <w:p w:rsidR="00B059D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2409" w:type="dxa"/>
            <w:vAlign w:val="center"/>
          </w:tcPr>
          <w:p w:rsidR="00B059DE" w:rsidRPr="001957B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</w:t>
            </w:r>
            <w:r w:rsidRPr="001957BE">
              <w:rPr>
                <w:rFonts w:ascii="Times New Roman" w:hAnsi="Times New Roman" w:cs="Times New Roman"/>
                <w:sz w:val="22"/>
              </w:rPr>
              <w:t>rosophila</w:t>
            </w:r>
            <w:r>
              <w:rPr>
                <w:rFonts w:ascii="Times New Roman" w:hAnsi="Times New Roman" w:cs="Times New Roman"/>
                <w:sz w:val="22"/>
              </w:rPr>
              <w:t xml:space="preserve"> and mice</w:t>
            </w:r>
          </w:p>
        </w:tc>
      </w:tr>
      <w:tr w:rsidR="00B059DE" w:rsidRPr="001957BE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</w:tcPr>
          <w:p w:rsidR="00B059DE" w:rsidRPr="0088575C" w:rsidRDefault="00B059DE" w:rsidP="00414BCA">
            <w:pPr>
              <w:spacing w:before="100" w:beforeAutospacing="1" w:after="100" w:afterAutospacing="1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88575C">
              <w:rPr>
                <w:rFonts w:ascii="Times New Roman" w:hAnsi="Times New Roman" w:cs="Times New Roman"/>
                <w:b w:val="0"/>
                <w:sz w:val="22"/>
              </w:rPr>
              <w:t>Fakhouri</w:t>
            </w:r>
            <w:proofErr w:type="spellEnd"/>
            <w:r w:rsidRPr="0088575C">
              <w:rPr>
                <w:rFonts w:ascii="Times New Roman" w:hAnsi="Times New Roman" w:cs="Times New Roman"/>
                <w:b w:val="0"/>
                <w:sz w:val="22"/>
              </w:rPr>
              <w:t xml:space="preserve"> et al.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begin"/>
            </w:r>
            <w:r>
              <w:rPr>
                <w:rFonts w:ascii="Times New Roman" w:hAnsi="Times New Roman" w:cs="Times New Roman"/>
                <w:b w:val="0"/>
                <w:sz w:val="22"/>
              </w:rPr>
              <w:instrText xml:space="preserve"> ADDIN EN.CITE &lt;EndNote&gt;&lt;Cite&gt;&lt;Author&gt;Fakhouri&lt;/Author&gt;&lt;Year&gt;2010&lt;/Year&gt;&lt;RecNum&gt;9&lt;/RecNum&gt;&lt;DisplayText&gt;[7]&lt;/DisplayText&gt;&lt;record&gt;&lt;rec-number&gt;9&lt;/rec-number&gt;&lt;foreign-keys&gt;&lt;key app="EN" db-id="2zdxzrpd8rat25ef5pypefx7z00rpt5fvrve"&gt;9&lt;/key&gt;&lt;/foreign-keys&gt;&lt;ref-type name="Journal Article"&gt;17&lt;/ref-type&gt;&lt;contributors&gt;&lt;authors&gt;&lt;author&gt;Fakhouri, W. D.&lt;/author&gt;&lt;author&gt;Ay, A.&lt;/author&gt;&lt;author&gt;Sayal, R.&lt;/author&gt;&lt;author&gt;Dresch, J.&lt;/author&gt;&lt;author&gt;Dayringer, E.&lt;/author&gt;&lt;author&gt;Arnosti, D. N.&lt;/author&gt;&lt;/authors&gt;&lt;/contributors&gt;&lt;auth-address&gt;Department of Biochemistry and Molecular Biology, Michigan State University, East Lansing, MI 48824-1319, USA.&lt;/auth-address&gt;&lt;titles&gt;&lt;title&gt;Deciphering a transcriptional regulatory code: modeling short-range repression in the Drosophila embryo&lt;/title&gt;&lt;secondary-title&gt;Mol Syst Biol&lt;/secondary-title&gt;&lt;/titles&gt;&lt;periodical&gt;&lt;full-title&gt;Mol Syst Biol&lt;/full-title&gt;&lt;/periodical&gt;&lt;pages&gt;341&lt;/pages&gt;&lt;volume&gt;6&lt;/volume&gt;&lt;edition&gt;2010/01/21&lt;/edition&gt;&lt;keywords&gt;&lt;keyword&gt;Animals&lt;/keyword&gt;&lt;keyword&gt;Binding Sites&lt;/keyword&gt;&lt;keyword&gt;Databases, Genetic&lt;/keyword&gt;&lt;keyword&gt;Drosophila/embryology/*genetics&lt;/keyword&gt;&lt;keyword&gt;Drosophila Proteins/*genetics&lt;/keyword&gt;&lt;keyword&gt;*Gene Expression Regulation, Developmental&lt;/keyword&gt;&lt;keyword&gt;Gene Regulatory Networks&lt;/keyword&gt;&lt;keyword&gt;Genetic Code&lt;/keyword&gt;&lt;keyword&gt;In Situ Hybridization&lt;/keyword&gt;&lt;keyword&gt;*Models, Genetic&lt;/keyword&gt;&lt;keyword&gt;Repressor Proteins/*metabolism&lt;/keyword&gt;&lt;keyword&gt;Reproducibility of Results&lt;/keyword&gt;&lt;keyword&gt;Signal Processing, Computer-Assisted&lt;/keyword&gt;&lt;keyword&gt;*Systems Biology&lt;/keyword&gt;&lt;keyword&gt;*Transcription, Genetic&lt;/keyword&gt;&lt;keyword&gt;Transcriptional Activation&lt;/keyword&gt;&lt;/keywords&gt;&lt;dates&gt;&lt;year&gt;2010&lt;/year&gt;&lt;/dates&gt;&lt;isbn&gt;1744-4292 (Electronic)&amp;#xD;1744-4292 (Linking)&lt;/isbn&gt;&lt;accession-num&gt;20087339&lt;/accession-num&gt;&lt;urls&gt;&lt;related-urls&gt;&lt;url&gt;http://www.ncbi.nlm.nih.gov/pubmed/20087339&lt;/url&gt;&lt;/related-urls&gt;&lt;/urls&gt;&lt;custom2&gt;2824527&lt;/custom2&gt;&lt;electronic-resource-num&gt;msb200997 [pii]&amp;#xD;10.1038/msb.2009.97&lt;/electronic-resource-num&gt;&lt;language&gt;eng&lt;/language&gt;&lt;/record&gt;&lt;/Cite&gt;&lt;/EndNote&gt;</w:instrText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separate"/>
            </w:r>
            <w:r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7" w:tooltip="Fakhouri, 2010 #9" w:history="1">
              <w:r w:rsidR="00414BCA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7</w:t>
              </w:r>
            </w:hyperlink>
            <w:r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vAlign w:val="center"/>
          </w:tcPr>
          <w:p w:rsidR="00B059DE" w:rsidRPr="0088575C" w:rsidRDefault="00B059DE" w:rsidP="000566F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vAlign w:val="center"/>
          </w:tcPr>
          <w:p w:rsidR="00B059DE" w:rsidRPr="0088575C" w:rsidRDefault="00B059DE" w:rsidP="000566F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vAlign w:val="center"/>
          </w:tcPr>
          <w:p w:rsidR="00B059DE" w:rsidRPr="0088575C" w:rsidRDefault="00B059DE" w:rsidP="000566F9">
            <w:pPr>
              <w:spacing w:before="100" w:beforeAutospacing="1" w:after="100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36" w:type="dxa"/>
          </w:tcPr>
          <w:p w:rsidR="00B059DE" w:rsidRPr="0088575C" w:rsidRDefault="00B059DE" w:rsidP="00056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vAlign w:val="center"/>
          </w:tcPr>
          <w:p w:rsidR="00B059DE" w:rsidRPr="0088575C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vAlign w:val="center"/>
          </w:tcPr>
          <w:p w:rsidR="00B059DE" w:rsidRPr="0088575C" w:rsidRDefault="00B059DE" w:rsidP="000566F9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Drosophila</w:t>
            </w:r>
          </w:p>
        </w:tc>
      </w:tr>
      <w:tr w:rsidR="00B059DE" w:rsidRPr="0088575C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bottom w:val="nil"/>
            </w:tcBorders>
          </w:tcPr>
          <w:p w:rsidR="00B059DE" w:rsidRPr="0088575C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88575C">
              <w:rPr>
                <w:rFonts w:ascii="Times New Roman" w:hAnsi="Times New Roman" w:cs="Times New Roman"/>
                <w:b w:val="0"/>
                <w:sz w:val="22"/>
              </w:rPr>
              <w:t>Raveh-Sadka</w:t>
            </w:r>
            <w:proofErr w:type="spellEnd"/>
            <w:r w:rsidRPr="0088575C">
              <w:rPr>
                <w:rFonts w:ascii="Times New Roman" w:hAnsi="Times New Roman" w:cs="Times New Roman"/>
                <w:b w:val="0"/>
                <w:sz w:val="22"/>
              </w:rPr>
              <w:t xml:space="preserve"> et al. </w: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begin"/>
            </w:r>
            <w:r w:rsidRPr="0088575C">
              <w:rPr>
                <w:rFonts w:ascii="Times New Roman" w:hAnsi="Times New Roman" w:cs="Times New Roman"/>
                <w:b w:val="0"/>
                <w:sz w:val="22"/>
              </w:rPr>
              <w:instrText xml:space="preserve"> ADDIN EN.CITE &lt;EndNote&gt;&lt;Cite&gt;&lt;Author&gt;Raveh-Sadka&lt;/Author&gt;&lt;Year&gt;2009&lt;/Year&gt;&lt;RecNum&gt;7&lt;/RecNum&gt;&lt;DisplayText&gt;[8]&lt;/DisplayText&gt;&lt;record&gt;&lt;rec-number&gt;7&lt;/rec-number&gt;&lt;foreign-keys&gt;&lt;key app="EN" db-id="2zdxzrpd8rat25ef5pypefx7z00rpt5fvrve"&gt;7&lt;/key&gt;&lt;/foreign-keys&gt;&lt;ref-type name="Journal Article"&gt;17&lt;/ref-type&gt;&lt;contributors&gt;&lt;authors&gt;&lt;author&gt;Raveh-Sadka, T.&lt;/author&gt;&lt;author&gt;Levo, M.&lt;/author&gt;&lt;author&gt;Segal, E.&lt;/author&gt;&lt;/authors&gt;&lt;/contributors&gt;&lt;auth-address&gt;Department of Computer Science and Applied Mathematics, Weizmann Institute of Science, Rehovot, Israel.&lt;/auth-address&gt;&lt;titles&gt;&lt;title&gt;Incorporating nucleosomes into thermodynamic models of transcription regulation&lt;/title&gt;&lt;secondary-title&gt;Genome Res&lt;/secondary-title&gt;&lt;/titles&gt;&lt;periodical&gt;&lt;full-title&gt;Genome Res&lt;/full-title&gt;&lt;/periodical&gt;&lt;pages&gt;1480-96&lt;/pages&gt;&lt;volume&gt;19&lt;/volume&gt;&lt;number&gt;8&lt;/number&gt;&lt;edition&gt;2009/05/20&lt;/edition&gt;&lt;keywords&gt;&lt;keyword&gt;Acid Phosphatase/genetics&lt;/keyword&gt;&lt;keyword&gt;Base Sequence&lt;/keyword&gt;&lt;keyword&gt;Binding Sites/genetics&lt;/keyword&gt;&lt;keyword&gt;*Gene Expression Regulation&lt;/keyword&gt;&lt;keyword&gt;*Models, Genetic&lt;/keyword&gt;&lt;keyword&gt;Nucleosomes/*metabolism&lt;/keyword&gt;&lt;keyword&gt;Promoter Regions, Genetic/genetics&lt;/keyword&gt;&lt;keyword&gt;Protein Binding&lt;/keyword&gt;&lt;keyword&gt;Saccharomyces cerevisiae Proteins/genetics&lt;/keyword&gt;&lt;keyword&gt;Thermodynamics&lt;/keyword&gt;&lt;keyword&gt;Transcription Factors/metabolism&lt;/keyword&gt;&lt;keyword&gt;Transcription, Genetic/*genetics&lt;/keyword&gt;&lt;/keywords&gt;&lt;dates&gt;&lt;year&gt;2009&lt;/year&gt;&lt;pub-dates&gt;&lt;date&gt;Aug&lt;/date&gt;&lt;/pub-dates&gt;&lt;/dates&gt;&lt;isbn&gt;1088-9051 (Print)&amp;#xD;1088-9051 (Linking)&lt;/isbn&gt;&lt;accession-num&gt;19451592&lt;/accession-num&gt;&lt;urls&gt;&lt;related-urls&gt;&lt;url&gt;http://www.ncbi.nlm.nih.gov/pubmed/19451592&lt;/url&gt;&lt;/related-urls&gt;&lt;/urls&gt;&lt;custom2&gt;2720181&lt;/custom2&gt;&lt;electronic-resource-num&gt;gr.088260.108 [pii]&amp;#xD;10.1101/gr.088260.108&lt;/electronic-resource-num&gt;&lt;language&gt;eng&lt;/language&gt;&lt;/record&gt;&lt;/Cite&gt;&lt;/EndNote&gt;</w:instrTex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88575C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8" w:tooltip="Raveh-Sadka, 2009 #7" w:history="1">
              <w:r w:rsidR="00414BCA" w:rsidRPr="0088575C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8</w:t>
              </w:r>
            </w:hyperlink>
            <w:r w:rsidRPr="0088575C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P</w:t>
            </w:r>
            <w:r w:rsidRPr="0088575C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</w:tcPr>
          <w:p w:rsidR="00B059DE" w:rsidRPr="0088575C" w:rsidRDefault="00B059DE" w:rsidP="000566F9">
            <w:pPr>
              <w:tabs>
                <w:tab w:val="left" w:pos="292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tabs>
                <w:tab w:val="left" w:pos="292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tabs>
                <w:tab w:val="left" w:pos="292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Yeast</w:t>
            </w:r>
          </w:p>
        </w:tc>
      </w:tr>
      <w:tr w:rsidR="00B059DE" w:rsidRPr="0088575C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bottom w:val="nil"/>
            </w:tcBorders>
          </w:tcPr>
          <w:p w:rsidR="00B059DE" w:rsidRPr="0088575C" w:rsidRDefault="00B059DE" w:rsidP="00414BCA">
            <w:pPr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88575C">
              <w:rPr>
                <w:rFonts w:ascii="Times New Roman" w:hAnsi="Times New Roman" w:cs="Times New Roman"/>
                <w:b w:val="0"/>
                <w:sz w:val="22"/>
              </w:rPr>
              <w:t>Mirny</w:t>
            </w:r>
            <w:proofErr w:type="spellEnd"/>
            <w:r w:rsidRPr="0088575C"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begin"/>
            </w:r>
            <w:r w:rsidRPr="0088575C">
              <w:rPr>
                <w:rFonts w:ascii="Times New Roman" w:hAnsi="Times New Roman" w:cs="Times New Roman"/>
                <w:b w:val="0"/>
                <w:sz w:val="22"/>
              </w:rPr>
              <w:instrText xml:space="preserve"> ADDIN EN.CITE &lt;EndNote&gt;&lt;Cite&gt;&lt;Author&gt;Mirny&lt;/Author&gt;&lt;Year&gt;2010&lt;/Year&gt;&lt;RecNum&gt;8&lt;/RecNum&gt;&lt;DisplayText&gt;[9]&lt;/DisplayText&gt;&lt;record&gt;&lt;rec-number&gt;8&lt;/rec-number&gt;&lt;foreign-keys&gt;&lt;key app="EN" db-id="2zdxzrpd8rat25ef5pypefx7z00rpt5fvrve"&gt;8&lt;/key&gt;&lt;/foreign-keys&gt;&lt;ref-type name="Journal Article"&gt;17&lt;/ref-type&gt;&lt;contributors&gt;&lt;authors&gt;&lt;author&gt;Mirny, L. A.&lt;/author&gt;&lt;/authors&gt;&lt;/contributors&gt;&lt;auth-address&gt;Harvard-MIT Division of Health Sciences and Technology, and Department of Physics, Massachusetts Institute of Technology, Cambridge, MA 02139, USA. leonid@mit.edu&lt;/auth-address&gt;&lt;titles&gt;&lt;title&gt;Nucleosome-mediated cooperativity between transcription factors&lt;/title&gt;&lt;secondary-title&gt;Proc Natl Acad Sci U S A&lt;/secondary-title&gt;&lt;/titles&gt;&lt;periodical&gt;&lt;full-title&gt;Proc Natl Acad Sci U S A&lt;/full-title&gt;&lt;/periodical&gt;&lt;pages&gt;22534-9&lt;/pages&gt;&lt;volume&gt;107&lt;/volume&gt;&lt;number&gt;52&lt;/number&gt;&lt;edition&gt;2010/12/15&lt;/edition&gt;&lt;keywords&gt;&lt;keyword&gt;*Algorithms&lt;/keyword&gt;&lt;keyword&gt;Binding Sites/genetics&lt;/keyword&gt;&lt;keyword&gt;DNA/genetics/metabolism&lt;/keyword&gt;&lt;keyword&gt;Gene Expression Regulation&lt;/keyword&gt;&lt;keyword&gt;Histones/metabolism&lt;/keyword&gt;&lt;keyword&gt;*Models, Genetic&lt;/keyword&gt;&lt;keyword&gt;Nucleosomes/*metabolism&lt;/keyword&gt;&lt;keyword&gt;Protein Binding&lt;/keyword&gt;&lt;keyword&gt;Transcription Factors/*metabolism&lt;/keyword&gt;&lt;/keywords&gt;&lt;dates&gt;&lt;year&gt;2010&lt;/year&gt;&lt;pub-dates&gt;&lt;date&gt;Dec 28&lt;/date&gt;&lt;/pub-dates&gt;&lt;/dates&gt;&lt;isbn&gt;1091-6490 (Electronic)&amp;#xD;0027-8424 (Linking)&lt;/isbn&gt;&lt;accession-num&gt;21149679&lt;/accession-num&gt;&lt;urls&gt;&lt;related-urls&gt;&lt;url&gt;http://www.ncbi.nlm.nih.gov/pubmed/21149679&lt;/url&gt;&lt;/related-urls&gt;&lt;/urls&gt;&lt;custom2&gt;3012490&lt;/custom2&gt;&lt;electronic-resource-num&gt;0913805107 [pii]&amp;#xD;10.1073/pnas.0913805107&lt;/electronic-resource-num&gt;&lt;language&gt;eng&lt;/language&gt;&lt;/record&gt;&lt;/Cite&gt;&lt;/EndNote&gt;</w:instrTex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separate"/>
            </w:r>
            <w:r w:rsidRPr="0088575C">
              <w:rPr>
                <w:rFonts w:ascii="Times New Roman" w:hAnsi="Times New Roman" w:cs="Times New Roman"/>
                <w:b w:val="0"/>
                <w:noProof/>
                <w:sz w:val="22"/>
              </w:rPr>
              <w:t>[</w:t>
            </w:r>
            <w:hyperlink w:anchor="_ENREF_9" w:tooltip="Mirny, 2010 #8" w:history="1">
              <w:r w:rsidR="00414BCA" w:rsidRPr="0088575C">
                <w:rPr>
                  <w:rFonts w:ascii="Times New Roman" w:hAnsi="Times New Roman" w:cs="Times New Roman"/>
                  <w:b w:val="0"/>
                  <w:noProof/>
                  <w:sz w:val="22"/>
                </w:rPr>
                <w:t>9</w:t>
              </w:r>
            </w:hyperlink>
            <w:r w:rsidRPr="0088575C">
              <w:rPr>
                <w:rFonts w:ascii="Times New Roman" w:hAnsi="Times New Roman" w:cs="Times New Roman"/>
                <w:b w:val="0"/>
                <w:noProof/>
                <w:sz w:val="22"/>
              </w:rPr>
              <w:t>]</w:t>
            </w:r>
            <w:r w:rsidR="00F51C5E" w:rsidRPr="0088575C">
              <w:rPr>
                <w:rFonts w:ascii="Times New Roman" w:hAnsi="Times New Roman" w:cs="Times New Roman"/>
                <w:sz w:val="22"/>
              </w:rPr>
              <w:fldChar w:fldCharType="end"/>
            </w:r>
          </w:p>
        </w:tc>
        <w:tc>
          <w:tcPr>
            <w:tcW w:w="2168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P</w:t>
            </w:r>
            <w:r w:rsidRPr="0088575C">
              <w:rPr>
                <w:rFonts w:ascii="Times New Roman" w:hAnsi="Times New Roman" w:cs="Times New Roman"/>
                <w:sz w:val="22"/>
                <w:vertAlign w:val="superscript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</w:tcPr>
          <w:p w:rsidR="00B059DE" w:rsidRPr="0088575C" w:rsidRDefault="00B059DE" w:rsidP="000566F9">
            <w:pPr>
              <w:tabs>
                <w:tab w:val="left" w:pos="292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tabs>
                <w:tab w:val="left" w:pos="292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N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B059DE" w:rsidRPr="0088575C" w:rsidRDefault="00B059DE" w:rsidP="000566F9">
            <w:pPr>
              <w:tabs>
                <w:tab w:val="left" w:pos="292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88575C">
              <w:rPr>
                <w:rFonts w:ascii="Times New Roman" w:hAnsi="Times New Roman" w:cs="Times New Roman"/>
                <w:sz w:val="22"/>
              </w:rPr>
              <w:t>Simulation data</w:t>
            </w:r>
          </w:p>
        </w:tc>
      </w:tr>
      <w:tr w:rsidR="00B059DE" w:rsidRPr="001957BE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nil"/>
              <w:bottom w:val="single" w:sz="4" w:space="0" w:color="auto"/>
            </w:tcBorders>
          </w:tcPr>
          <w:p w:rsidR="00B059DE" w:rsidRPr="001957BE" w:rsidRDefault="00B059DE" w:rsidP="000566F9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1957BE">
              <w:rPr>
                <w:rFonts w:ascii="Times New Roman" w:hAnsi="Times New Roman" w:cs="Times New Roman"/>
                <w:b w:val="0"/>
                <w:sz w:val="22"/>
              </w:rPr>
              <w:t>This work</w:t>
            </w:r>
          </w:p>
        </w:tc>
        <w:tc>
          <w:tcPr>
            <w:tcW w:w="2168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1534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1957B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1957BE"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B059D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1957BE" w:rsidRDefault="00B059DE" w:rsidP="00056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Humans and mice</w:t>
            </w:r>
          </w:p>
        </w:tc>
      </w:tr>
      <w:tr w:rsidR="00B059DE" w:rsidRPr="001957BE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7"/>
            <w:tcBorders>
              <w:top w:val="single" w:sz="4" w:space="0" w:color="auto"/>
            </w:tcBorders>
          </w:tcPr>
          <w:p w:rsidR="00B059D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1957BE">
              <w:rPr>
                <w:rFonts w:ascii="Times New Roman" w:hAnsi="Times New Roman" w:cs="Times New Roman"/>
                <w:b w:val="0"/>
                <w:sz w:val="22"/>
              </w:rPr>
              <w:t>Y: Yes</w:t>
            </w:r>
            <w:r>
              <w:rPr>
                <w:rFonts w:ascii="Times New Roman" w:hAnsi="Times New Roman" w:cs="Times New Roman"/>
                <w:b w:val="0"/>
                <w:sz w:val="22"/>
              </w:rPr>
              <w:t>. N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>: No</w:t>
            </w:r>
            <w:r>
              <w:rPr>
                <w:rFonts w:ascii="Times New Roman" w:hAnsi="Times New Roman" w:cs="Times New Roman"/>
                <w:b w:val="0"/>
                <w:sz w:val="22"/>
              </w:rPr>
              <w:t>. P: Partial consideration.</w:t>
            </w:r>
          </w:p>
          <w:p w:rsidR="00B059D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P</w:t>
            </w:r>
            <w:r w:rsidRPr="00790675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: TF-TF interactions are modeled as invariant to any participating TFs. </w:t>
            </w:r>
          </w:p>
          <w:p w:rsidR="00B059DE" w:rsidRPr="001957B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proofErr w:type="gramStart"/>
            <w:r w:rsidRPr="001957BE">
              <w:rPr>
                <w:rFonts w:ascii="Times New Roman" w:hAnsi="Times New Roman" w:cs="Times New Roman"/>
                <w:b w:val="0"/>
                <w:sz w:val="22"/>
              </w:rPr>
              <w:t>P</w:t>
            </w:r>
            <w:r w:rsidRPr="00790675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2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:</w:t>
            </w:r>
            <w:proofErr w:type="gram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</w:rPr>
              <w:t>N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>ucle</w:t>
            </w:r>
            <w:r>
              <w:rPr>
                <w:rFonts w:ascii="Times New Roman" w:hAnsi="Times New Roman" w:cs="Times New Roman"/>
                <w:b w:val="0"/>
                <w:sz w:val="22"/>
              </w:rPr>
              <w:t>o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some 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positions are considered but histone and DNA modifications are not modeled. </w:t>
            </w:r>
          </w:p>
          <w:p w:rsidR="00B059DE" w:rsidRPr="001957B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Var. TFBS affinities: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TFBS affinities </w:t>
            </w:r>
            <w:r>
              <w:rPr>
                <w:rFonts w:ascii="Times New Roman" w:hAnsi="Times New Roman" w:cs="Times New Roman"/>
                <w:b w:val="0"/>
                <w:sz w:val="22"/>
              </w:rPr>
              <w:t>are modeled as specific to the TFBS sequence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  <w:p w:rsidR="00B059DE" w:rsidRPr="001957B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>TF coop</w:t>
            </w:r>
            <w:proofErr w:type="gramStart"/>
            <w:r>
              <w:rPr>
                <w:rFonts w:ascii="Times New Roman" w:hAnsi="Times New Roman" w:cs="Times New Roman"/>
                <w:b w:val="0"/>
                <w:sz w:val="22"/>
              </w:rPr>
              <w:t>. :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2"/>
              </w:rPr>
              <w:t>Cooperativity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b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etween TFBSs. </w:t>
            </w:r>
          </w:p>
          <w:p w:rsidR="00B059D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proofErr w:type="spellStart"/>
            <w:r w:rsidRPr="001957BE">
              <w:rPr>
                <w:rFonts w:ascii="Times New Roman" w:hAnsi="Times New Roman" w:cs="Times New Roman"/>
                <w:b w:val="0"/>
                <w:sz w:val="22"/>
              </w:rPr>
              <w:t>Epi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2"/>
              </w:rPr>
              <w:t>data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Modeling </w:t>
            </w:r>
            <w:proofErr w:type="spellStart"/>
            <w:r>
              <w:rPr>
                <w:rFonts w:ascii="Times New Roman" w:hAnsi="Times New Roman" w:cs="Times New Roman"/>
                <w:b w:val="0"/>
                <w:sz w:val="22"/>
              </w:rPr>
              <w:t>e</w:t>
            </w:r>
            <w:r w:rsidRPr="001957BE">
              <w:rPr>
                <w:rFonts w:ascii="Times New Roman" w:hAnsi="Times New Roman" w:cs="Times New Roman"/>
                <w:b w:val="0"/>
                <w:sz w:val="22"/>
              </w:rPr>
              <w:t>pigenomic</w:t>
            </w:r>
            <w:proofErr w:type="spellEnd"/>
            <w:r w:rsidRPr="001957BE">
              <w:rPr>
                <w:rFonts w:ascii="Times New Roman" w:hAnsi="Times New Roman" w:cs="Times New Roman"/>
                <w:b w:val="0"/>
                <w:sz w:val="22"/>
              </w:rPr>
              <w:t xml:space="preserve"> environment.</w:t>
            </w:r>
          </w:p>
          <w:p w:rsidR="00B059DE" w:rsidRPr="005B30DE" w:rsidRDefault="00B059DE" w:rsidP="000566F9">
            <w:pPr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5B30DE">
              <w:rPr>
                <w:rFonts w:ascii="Times New Roman" w:hAnsi="Times New Roman" w:cs="Times New Roman"/>
                <w:b w:val="0"/>
                <w:sz w:val="22"/>
              </w:rPr>
              <w:t xml:space="preserve">HT </w:t>
            </w:r>
            <w:r>
              <w:rPr>
                <w:rFonts w:ascii="Times New Roman" w:hAnsi="Times New Roman" w:cs="Times New Roman"/>
                <w:b w:val="0"/>
                <w:sz w:val="22"/>
              </w:rPr>
              <w:t xml:space="preserve">data: Applicability to analyzing high-throughput genomic data. </w:t>
            </w:r>
          </w:p>
        </w:tc>
      </w:tr>
    </w:tbl>
    <w:p w:rsidR="00B059DE" w:rsidRDefault="00B059DE" w:rsidP="00B059DE">
      <w:pPr>
        <w:rPr>
          <w:rFonts w:ascii="Times New Roman" w:hAnsi="Times New Roman" w:cs="Times New Roman"/>
          <w:b/>
        </w:rPr>
      </w:pPr>
    </w:p>
    <w:p w:rsidR="00B059DE" w:rsidRPr="00F0034B" w:rsidRDefault="00B059DE" w:rsidP="00B059DE">
      <w:pPr>
        <w:rPr>
          <w:rFonts w:ascii="Times New Roman" w:eastAsia="PMingLiU" w:hAnsi="Times New Roman" w:cs="Times New Roman"/>
          <w:sz w:val="22"/>
        </w:rPr>
      </w:pPr>
      <w:r>
        <w:rPr>
          <w:rFonts w:ascii="Times New Roman" w:hAnsi="Times New Roman" w:cs="Times New Roman"/>
          <w:b/>
        </w:rPr>
        <w:t>B. Machine learning methods</w:t>
      </w:r>
    </w:p>
    <w:tbl>
      <w:tblPr>
        <w:tblStyle w:val="LightShading11"/>
        <w:tblW w:w="10776" w:type="dxa"/>
        <w:tblInd w:w="-318" w:type="dxa"/>
        <w:tblLook w:val="04A0" w:firstRow="1" w:lastRow="0" w:firstColumn="1" w:lastColumn="0" w:noHBand="0" w:noVBand="1"/>
      </w:tblPr>
      <w:tblGrid>
        <w:gridCol w:w="2226"/>
        <w:gridCol w:w="270"/>
        <w:gridCol w:w="2070"/>
        <w:gridCol w:w="1670"/>
        <w:gridCol w:w="1840"/>
        <w:gridCol w:w="270"/>
        <w:gridCol w:w="2430"/>
      </w:tblGrid>
      <w:tr w:rsidR="00B059DE" w:rsidRPr="00F0034B" w:rsidTr="00056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Methods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Model assumptions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HT data used</w:t>
            </w:r>
          </w:p>
        </w:tc>
      </w:tr>
      <w:tr w:rsidR="00B059DE" w:rsidRPr="00F0034B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59DE" w:rsidRPr="00F0034B" w:rsidRDefault="00B059DE" w:rsidP="000566F9">
            <w:pPr>
              <w:jc w:val="center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b/>
                <w:sz w:val="21"/>
                <w:szCs w:val="21"/>
              </w:rPr>
            </w:pPr>
            <w:r w:rsidRPr="00F0034B">
              <w:rPr>
                <w:rFonts w:ascii="Times New Roman" w:eastAsia="PMingLiU" w:hAnsi="Times New Roman" w:cs="Times New Roman"/>
                <w:b/>
                <w:sz w:val="21"/>
                <w:szCs w:val="21"/>
              </w:rPr>
              <w:t>Var. TFBS affinities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b/>
              </w:rPr>
            </w:pPr>
            <w:r w:rsidRPr="00F0034B">
              <w:rPr>
                <w:rFonts w:ascii="Times New Roman" w:eastAsia="PMingLiU" w:hAnsi="Times New Roman" w:cs="Times New Roman"/>
                <w:b/>
              </w:rPr>
              <w:t>TF coop.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b/>
              </w:rPr>
            </w:pPr>
            <w:proofErr w:type="spellStart"/>
            <w:r w:rsidRPr="00F0034B">
              <w:rPr>
                <w:rFonts w:ascii="Times New Roman" w:eastAsia="PMingLiU" w:hAnsi="Times New Roman" w:cs="Times New Roman"/>
                <w:b/>
              </w:rPr>
              <w:t>Epi</w:t>
            </w:r>
            <w:proofErr w:type="spellEnd"/>
            <w:r w:rsidRPr="00F0034B">
              <w:rPr>
                <w:rFonts w:ascii="Times New Roman" w:eastAsia="PMingLiU" w:hAnsi="Times New Roman" w:cs="Times New Roman"/>
                <w:b/>
              </w:rPr>
              <w:t>- data</w:t>
            </w:r>
          </w:p>
        </w:tc>
        <w:tc>
          <w:tcPr>
            <w:tcW w:w="270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  <w:b/>
              </w:rPr>
            </w:pPr>
          </w:p>
        </w:tc>
      </w:tr>
      <w:tr w:rsidR="00B059DE" w:rsidRPr="00F0034B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bottom w:val="nil"/>
            </w:tcBorders>
          </w:tcPr>
          <w:p w:rsidR="00B059DE" w:rsidRPr="00F0034B" w:rsidRDefault="00B059DE" w:rsidP="00414BCA">
            <w:pPr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 xml:space="preserve">Ernst et al. 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begin"/>
            </w:r>
            <w:r w:rsidRPr="00F0034B">
              <w:rPr>
                <w:rFonts w:ascii="Times New Roman" w:eastAsia="PMingLiU" w:hAnsi="Times New Roman" w:cs="Times New Roman"/>
              </w:rPr>
              <w:instrText xml:space="preserve"> ADDIN EN.CITE &lt;EndNote&gt;&lt;Cite&gt;&lt;Author&gt;Ernst&lt;/Author&gt;&lt;Year&gt;2010&lt;/Year&gt;&lt;RecNum&gt;1388&lt;/RecNum&gt;&lt;DisplayText&gt;[10]&lt;/DisplayText&gt;&lt;record&gt;&lt;rec-number&gt;1388&lt;/rec-number&gt;&lt;foreign-keys&gt;&lt;key app="EN" db-id="fxw5ztvvtvs9rme0wf8xv20gftt5a2zts5es"&gt;1388&lt;/key&gt;&lt;/foreign-keys&gt;&lt;ref-type name="Journal Article"&gt;17&lt;/ref-type&gt;&lt;contributors&gt;&lt;authors&gt;&lt;author&gt;Ernst, Jason&lt;/author&gt;&lt;author&gt;Plasterer, Heather L.&lt;/author&gt;&lt;author&gt;Simon, Itamar&lt;/author&gt;&lt;author&gt;Bar-Joseph, Ziv&lt;/author&gt;&lt;/authors&gt;&lt;/contributors&gt;&lt;titles&gt;&lt;title&gt;Integrating multiple evidence sources to predict transcription factor binding in the human genome&lt;/title&gt;&lt;secondary-title&gt;Genome Research&lt;/secondary-title&gt;&lt;/titles&gt;&lt;periodical&gt;&lt;full-title&gt;Genome Research&lt;/full-title&gt;&lt;/periodical&gt;&lt;pages&gt;526-536&lt;/pages&gt;&lt;volume&gt;20&lt;/volume&gt;&lt;number&gt;4&lt;/number&gt;&lt;dates&gt;&lt;year&gt;2010&lt;/year&gt;&lt;pub-dates&gt;&lt;date&gt;April 1, 2010&lt;/date&gt;&lt;/pub-dates&gt;&lt;/dates&gt;&lt;urls&gt;&lt;related-urls&gt;&lt;url&gt;http://genome.cshlp.org/content/20/4/526.abstract&lt;/url&gt;&lt;/related-urls&gt;&lt;/urls&gt;&lt;electronic-resource-num&gt;10.1101/gr.096305.109&lt;/electronic-resource-num&gt;&lt;/record&gt;&lt;/Cite&gt;&lt;/EndNote&gt;</w:instrTex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separate"/>
            </w:r>
            <w:r w:rsidRPr="00F0034B">
              <w:rPr>
                <w:rFonts w:ascii="Times New Roman" w:eastAsia="PMingLiU" w:hAnsi="Times New Roman" w:cs="Times New Roman"/>
                <w:noProof/>
              </w:rPr>
              <w:t>[</w:t>
            </w:r>
            <w:hyperlink w:anchor="_ENREF_10" w:tooltip="Ernst, 2010 #1388" w:history="1">
              <w:r w:rsidR="00414BCA" w:rsidRPr="00F0034B">
                <w:rPr>
                  <w:rFonts w:ascii="Times New Roman" w:eastAsia="PMingLiU" w:hAnsi="Times New Roman" w:cs="Times New Roman"/>
                  <w:noProof/>
                </w:rPr>
                <w:t>10</w:t>
              </w:r>
            </w:hyperlink>
            <w:r w:rsidRPr="00F0034B">
              <w:rPr>
                <w:rFonts w:ascii="Times New Roman" w:eastAsia="PMingLiU" w:hAnsi="Times New Roman" w:cs="Times New Roman"/>
                <w:noProof/>
              </w:rPr>
              <w:t>]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end"/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P</w:t>
            </w:r>
            <w:r w:rsidRPr="00F0034B">
              <w:rPr>
                <w:rFonts w:ascii="Times New Roman" w:eastAsia="PMingLiU" w:hAnsi="Times New Roman" w:cs="Times New Roman"/>
                <w:vertAlign w:val="superscript"/>
              </w:rPr>
              <w:t>2</w:t>
            </w:r>
          </w:p>
        </w:tc>
        <w:tc>
          <w:tcPr>
            <w:tcW w:w="184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P</w:t>
            </w:r>
            <w:r w:rsidRPr="00F0034B">
              <w:rPr>
                <w:rFonts w:ascii="Times New Roman" w:eastAsia="PMingLiU" w:hAnsi="Times New Roman" w:cs="Times New Roman"/>
                <w:vertAlign w:val="superscript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tabs>
                <w:tab w:val="left" w:pos="292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43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tabs>
                <w:tab w:val="left" w:pos="292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</w:tr>
      <w:tr w:rsidR="00B059DE" w:rsidRPr="00F0034B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bottom w:val="nil"/>
            </w:tcBorders>
          </w:tcPr>
          <w:p w:rsidR="00B059DE" w:rsidRPr="00F0034B" w:rsidRDefault="00B059DE" w:rsidP="00414BCA">
            <w:pPr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 xml:space="preserve">Boyle et al. 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begin"/>
            </w:r>
            <w:r w:rsidRPr="00F0034B">
              <w:rPr>
                <w:rFonts w:ascii="Times New Roman" w:eastAsia="PMingLiU" w:hAnsi="Times New Roman" w:cs="Times New Roman"/>
              </w:rPr>
              <w:instrText xml:space="preserve"> ADDIN EN.CITE &lt;EndNote&gt;&lt;Cite&gt;&lt;Author&gt;Boyle&lt;/Author&gt;&lt;Year&gt;2011&lt;/Year&gt;&lt;RecNum&gt;1389&lt;/RecNum&gt;&lt;DisplayText&gt;[11]&lt;/DisplayText&gt;&lt;record&gt;&lt;rec-number&gt;1389&lt;/rec-number&gt;&lt;foreign-keys&gt;&lt;key app="EN" db-id="fxw5ztvvtvs9rme0wf8xv20gftt5a2zts5es"&gt;1389&lt;/key&gt;&lt;/foreign-keys&gt;&lt;ref-type name="Journal Article"&gt;17&lt;/ref-type&gt;&lt;contributors&gt;&lt;authors&gt;&lt;author&gt;Boyle, Alan P.&lt;/author&gt;&lt;author&gt;Song, Lingyun&lt;/author&gt;&lt;author&gt;Lee, Bum-Kyu&lt;/author&gt;&lt;author&gt;London, Darin&lt;/author&gt;&lt;author&gt;Keefe, Damian&lt;/author&gt;&lt;author&gt;Birney, Ewan&lt;/author&gt;&lt;author&gt;Iyer, Vishwanath R.&lt;/author&gt;&lt;author&gt;Crawford, Gregory E.&lt;/author&gt;&lt;author&gt;Furey, Terrence S.&lt;/author&gt;&lt;/authors&gt;&lt;/contributors&gt;&lt;titles&gt;&lt;title&gt;High-resolution genome-wide in vivo footprinting of diverse transcription factors in human cells&lt;/title&gt;&lt;secondary-title&gt;Genome Research&lt;/secondary-title&gt;&lt;/titles&gt;&lt;periodical&gt;&lt;full-title&gt;Genome Research&lt;/full-title&gt;&lt;/periodical&gt;&lt;pages&gt;456-464&lt;/pages&gt;&lt;volume&gt;21&lt;/volume&gt;&lt;number&gt;3&lt;/number&gt;&lt;dates&gt;&lt;year&gt;2011&lt;/year&gt;&lt;pub-dates&gt;&lt;date&gt;March 1, 2011&lt;/date&gt;&lt;/pub-dates&gt;&lt;/dates&gt;&lt;urls&gt;&lt;related-urls&gt;&lt;url&gt;http://genome.cshlp.org/content/21/3/456.abstract&lt;/url&gt;&lt;/related-urls&gt;&lt;/urls&gt;&lt;electronic-resource-num&gt;10.1101/gr.112656.110&lt;/electronic-resource-num&gt;&lt;/record&gt;&lt;/Cite&gt;&lt;/EndNote&gt;</w:instrTex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separate"/>
            </w:r>
            <w:r w:rsidRPr="00F0034B">
              <w:rPr>
                <w:rFonts w:ascii="Times New Roman" w:eastAsia="PMingLiU" w:hAnsi="Times New Roman" w:cs="Times New Roman"/>
                <w:noProof/>
              </w:rPr>
              <w:t>[</w:t>
            </w:r>
            <w:hyperlink w:anchor="_ENREF_11" w:tooltip="Boyle, 2011 #1389" w:history="1">
              <w:r w:rsidR="00414BCA" w:rsidRPr="00F0034B">
                <w:rPr>
                  <w:rFonts w:ascii="Times New Roman" w:eastAsia="PMingLiU" w:hAnsi="Times New Roman" w:cs="Times New Roman"/>
                  <w:noProof/>
                </w:rPr>
                <w:t>11</w:t>
              </w:r>
            </w:hyperlink>
            <w:r w:rsidRPr="00F0034B">
              <w:rPr>
                <w:rFonts w:ascii="Times New Roman" w:eastAsia="PMingLiU" w:hAnsi="Times New Roman" w:cs="Times New Roman"/>
                <w:noProof/>
              </w:rPr>
              <w:t>]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end"/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0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N</w:t>
            </w:r>
          </w:p>
        </w:tc>
        <w:tc>
          <w:tcPr>
            <w:tcW w:w="184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P</w:t>
            </w:r>
            <w:r w:rsidRPr="00F0034B">
              <w:rPr>
                <w:rFonts w:ascii="Times New Roman" w:eastAsia="PMingLiU" w:hAnsi="Times New Roman" w:cs="Times New Roman"/>
                <w:vertAlign w:val="superscript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tabs>
                <w:tab w:val="left" w:pos="292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430" w:type="dxa"/>
            <w:tcBorders>
              <w:bottom w:val="nil"/>
            </w:tcBorders>
            <w:vAlign w:val="center"/>
          </w:tcPr>
          <w:p w:rsidR="00B059DE" w:rsidRPr="00F0034B" w:rsidRDefault="00B059DE" w:rsidP="000566F9">
            <w:pPr>
              <w:tabs>
                <w:tab w:val="left" w:pos="292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</w:tr>
      <w:tr w:rsidR="00B059DE" w:rsidRPr="00F0034B" w:rsidTr="000566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nil"/>
              <w:bottom w:val="single" w:sz="4" w:space="0" w:color="auto"/>
            </w:tcBorders>
          </w:tcPr>
          <w:p w:rsidR="00B059DE" w:rsidRPr="00F0034B" w:rsidRDefault="00B059DE" w:rsidP="00414BCA">
            <w:pPr>
              <w:rPr>
                <w:rFonts w:ascii="Times New Roman" w:eastAsia="PMingLiU" w:hAnsi="Times New Roman" w:cs="Times New Roman"/>
              </w:rPr>
            </w:pPr>
            <w:proofErr w:type="spellStart"/>
            <w:r w:rsidRPr="00F0034B">
              <w:rPr>
                <w:rFonts w:ascii="Times New Roman" w:eastAsia="PMingLiU" w:hAnsi="Times New Roman" w:cs="Times New Roman"/>
              </w:rPr>
              <w:t>Arvey</w:t>
            </w:r>
            <w:proofErr w:type="spellEnd"/>
            <w:r w:rsidRPr="00F0034B">
              <w:rPr>
                <w:rFonts w:ascii="Times New Roman" w:eastAsia="PMingLiU" w:hAnsi="Times New Roman" w:cs="Times New Roman"/>
              </w:rPr>
              <w:t xml:space="preserve"> et al. 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begin"/>
            </w:r>
            <w:r w:rsidRPr="00F0034B">
              <w:rPr>
                <w:rFonts w:ascii="Times New Roman" w:eastAsia="PMingLiU" w:hAnsi="Times New Roman" w:cs="Times New Roman"/>
              </w:rPr>
              <w:instrText xml:space="preserve"> ADDIN EN.CITE &lt;EndNote&gt;&lt;Cite&gt;&lt;Author&gt;Arvey&lt;/Author&gt;&lt;Year&gt;2012&lt;/Year&gt;&lt;RecNum&gt;1387&lt;/RecNum&gt;&lt;DisplayText&gt;[12]&lt;/DisplayText&gt;&lt;record&gt;&lt;rec-number&gt;1387&lt;/rec-number&gt;&lt;foreign-keys&gt;&lt;key app="EN" db-id="fxw5ztvvtvs9rme0wf8xv20gftt5a2zts5es"&gt;1387&lt;/key&gt;&lt;/foreign-keys&gt;&lt;ref-type name="Journal Article"&gt;17&lt;/ref-type&gt;&lt;contributors&gt;&lt;authors&gt;&lt;author&gt;Arvey, Aaron&lt;/author&gt;&lt;author&gt;Agius, Phaedra&lt;/author&gt;&lt;author&gt;Noble, William Stafford&lt;/author&gt;&lt;author&gt;Leslie, Christina&lt;/author&gt;&lt;/authors&gt;&lt;/contributors&gt;&lt;titles&gt;&lt;title&gt;Sequence and chromatin determinants of cell-type–specific transcription factor binding&lt;/title&gt;&lt;secondary-title&gt;Genome Research&lt;/secondary-title&gt;&lt;/titles&gt;&lt;periodical&gt;&lt;full-title&gt;Genome Research&lt;/full-title&gt;&lt;/periodical&gt;&lt;pages&gt;1723-1734&lt;/pages&gt;&lt;volume&gt;22&lt;/volume&gt;&lt;number&gt;9&lt;/number&gt;&lt;dates&gt;&lt;year&gt;2012&lt;/year&gt;&lt;pub-dates&gt;&lt;date&gt;September 1, 2012&lt;/date&gt;&lt;/pub-dates&gt;&lt;/dates&gt;&lt;urls&gt;&lt;related-urls&gt;&lt;url&gt;http://genome.cshlp.org/content/22/9/1723.abstract&lt;/url&gt;&lt;/related-urls&gt;&lt;/urls&gt;&lt;electronic-resource-num&gt;10.1101/gr.127712.111&lt;/electronic-resource-num&gt;&lt;/record&gt;&lt;/Cite&gt;&lt;/EndNote&gt;</w:instrTex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separate"/>
            </w:r>
            <w:r w:rsidRPr="00F0034B">
              <w:rPr>
                <w:rFonts w:ascii="Times New Roman" w:eastAsia="PMingLiU" w:hAnsi="Times New Roman" w:cs="Times New Roman"/>
                <w:noProof/>
              </w:rPr>
              <w:t>[</w:t>
            </w:r>
            <w:hyperlink w:anchor="_ENREF_12" w:tooltip="Arvey, 2012 #1387" w:history="1">
              <w:r w:rsidR="00414BCA" w:rsidRPr="00F0034B">
                <w:rPr>
                  <w:rFonts w:ascii="Times New Roman" w:eastAsia="PMingLiU" w:hAnsi="Times New Roman" w:cs="Times New Roman"/>
                  <w:noProof/>
                </w:rPr>
                <w:t>12</w:t>
              </w:r>
            </w:hyperlink>
            <w:r w:rsidRPr="00F0034B">
              <w:rPr>
                <w:rFonts w:ascii="Times New Roman" w:eastAsia="PMingLiU" w:hAnsi="Times New Roman" w:cs="Times New Roman"/>
                <w:noProof/>
              </w:rPr>
              <w:t>]</w:t>
            </w:r>
            <w:r w:rsidR="00F51C5E" w:rsidRPr="00F0034B">
              <w:rPr>
                <w:rFonts w:ascii="Times New Roman" w:eastAsia="PMingLiU" w:hAnsi="Times New Roman" w:cs="Times New Roman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  <w:tc>
          <w:tcPr>
            <w:tcW w:w="167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N</w:t>
            </w:r>
          </w:p>
        </w:tc>
        <w:tc>
          <w:tcPr>
            <w:tcW w:w="184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P</w:t>
            </w:r>
            <w:r w:rsidRPr="00F0034B">
              <w:rPr>
                <w:rFonts w:ascii="Times New Roman" w:eastAsia="PMingLiU" w:hAnsi="Times New Roman" w:cs="Times New Roman"/>
                <w:vertAlign w:val="superscript"/>
              </w:rPr>
              <w:t>3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</w:p>
        </w:tc>
        <w:tc>
          <w:tcPr>
            <w:tcW w:w="2430" w:type="dxa"/>
            <w:tcBorders>
              <w:top w:val="nil"/>
              <w:bottom w:val="single" w:sz="4" w:space="0" w:color="auto"/>
            </w:tcBorders>
            <w:vAlign w:val="center"/>
          </w:tcPr>
          <w:p w:rsidR="00B059DE" w:rsidRPr="00F0034B" w:rsidRDefault="00B059DE" w:rsidP="00056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PMingLiU" w:hAnsi="Times New Roman" w:cs="Times New Roman"/>
              </w:rPr>
            </w:pPr>
            <w:r w:rsidRPr="00F0034B">
              <w:rPr>
                <w:rFonts w:ascii="Times New Roman" w:eastAsia="PMingLiU" w:hAnsi="Times New Roman" w:cs="Times New Roman"/>
              </w:rPr>
              <w:t>Y</w:t>
            </w:r>
          </w:p>
        </w:tc>
      </w:tr>
      <w:tr w:rsidR="00B059DE" w:rsidRPr="00F0034B" w:rsidTr="00056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6" w:type="dxa"/>
            <w:gridSpan w:val="7"/>
            <w:tcBorders>
              <w:top w:val="single" w:sz="4" w:space="0" w:color="auto"/>
            </w:tcBorders>
          </w:tcPr>
          <w:p w:rsidR="00B059DE" w:rsidRPr="002A0FD8" w:rsidRDefault="00B059DE" w:rsidP="000566F9">
            <w:pPr>
              <w:jc w:val="both"/>
              <w:rPr>
                <w:rFonts w:ascii="Times New Roman" w:eastAsia="PMingLiU" w:hAnsi="Times New Roman" w:cs="Times New Roman"/>
                <w:b w:val="0"/>
                <w:sz w:val="22"/>
              </w:rPr>
            </w:pPr>
            <w:proofErr w:type="gramStart"/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>P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  <w:vertAlign w:val="superscript"/>
              </w:rPr>
              <w:t>1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 xml:space="preserve"> :</w:t>
            </w:r>
            <w:proofErr w:type="gramEnd"/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 xml:space="preserve"> Open chromatin regions are considered but specific histone and DNA modifications are not modeled. </w:t>
            </w:r>
          </w:p>
          <w:p w:rsidR="00B059DE" w:rsidRPr="002A0FD8" w:rsidRDefault="00B059DE" w:rsidP="000566F9">
            <w:pPr>
              <w:jc w:val="both"/>
              <w:rPr>
                <w:rFonts w:ascii="Times New Roman" w:eastAsia="PMingLiU" w:hAnsi="Times New Roman" w:cs="Times New Roman"/>
                <w:b w:val="0"/>
                <w:sz w:val="22"/>
              </w:rPr>
            </w:pPr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>P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  <w:vertAlign w:val="superscript"/>
              </w:rPr>
              <w:t>2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 xml:space="preserve">: TF-TF interactions are modeled as invariant to the specific participating TFs. </w:t>
            </w:r>
          </w:p>
          <w:p w:rsidR="00B059DE" w:rsidRPr="00F0034B" w:rsidRDefault="00B059DE" w:rsidP="000566F9">
            <w:pPr>
              <w:jc w:val="both"/>
              <w:rPr>
                <w:rFonts w:ascii="Times New Roman" w:eastAsia="PMingLiU" w:hAnsi="Times New Roman" w:cs="Times New Roman"/>
              </w:rPr>
            </w:pPr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>P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  <w:vertAlign w:val="superscript"/>
              </w:rPr>
              <w:t>3</w:t>
            </w:r>
            <w:r w:rsidRPr="002A0FD8">
              <w:rPr>
                <w:rFonts w:ascii="Times New Roman" w:eastAsia="PMingLiU" w:hAnsi="Times New Roman" w:cs="Times New Roman"/>
                <w:b w:val="0"/>
                <w:sz w:val="22"/>
              </w:rPr>
              <w:t>: Both open chromatin and histone modifications are considered but only the former contributed to the predictors of the final model.</w:t>
            </w:r>
            <w:r w:rsidRPr="002A0FD8">
              <w:rPr>
                <w:rFonts w:ascii="Times New Roman" w:eastAsia="PMingLiU" w:hAnsi="Times New Roman" w:cs="Times New Roman"/>
                <w:sz w:val="22"/>
              </w:rPr>
              <w:t xml:space="preserve">  </w:t>
            </w:r>
          </w:p>
        </w:tc>
      </w:tr>
    </w:tbl>
    <w:p w:rsidR="00B059DE" w:rsidRPr="00F0034B" w:rsidRDefault="00B059DE" w:rsidP="00B059DE">
      <w:pPr>
        <w:widowControl/>
        <w:ind w:left="720" w:hanging="720"/>
        <w:rPr>
          <w:rFonts w:ascii="Times New Roman" w:eastAsia="PMingLiU" w:hAnsi="Times New Roman" w:cs="Times New Roman"/>
          <w:sz w:val="22"/>
        </w:rPr>
      </w:pPr>
    </w:p>
    <w:p w:rsidR="00414BCA" w:rsidRPr="00414BCA" w:rsidRDefault="00F51C5E" w:rsidP="00414BCA">
      <w:pPr>
        <w:ind w:left="720" w:hanging="720"/>
        <w:rPr>
          <w:rFonts w:ascii="Calibri" w:hAnsi="Calibri" w:cs="Times New Roman"/>
          <w:noProof/>
        </w:rPr>
      </w:pPr>
      <w:r w:rsidRPr="001957BE">
        <w:rPr>
          <w:rFonts w:ascii="Times New Roman" w:hAnsi="Times New Roman" w:cs="Times New Roman"/>
          <w:sz w:val="22"/>
        </w:rPr>
        <w:fldChar w:fldCharType="begin"/>
      </w:r>
      <w:r w:rsidR="00B059DE" w:rsidRPr="001957BE">
        <w:rPr>
          <w:rFonts w:ascii="Times New Roman" w:hAnsi="Times New Roman" w:cs="Times New Roman"/>
          <w:sz w:val="22"/>
        </w:rPr>
        <w:instrText xml:space="preserve"> ADDIN EN.REFLIST </w:instrText>
      </w:r>
      <w:r w:rsidRPr="001957BE">
        <w:rPr>
          <w:rFonts w:ascii="Times New Roman" w:hAnsi="Times New Roman" w:cs="Times New Roman"/>
          <w:sz w:val="22"/>
        </w:rPr>
        <w:fldChar w:fldCharType="separate"/>
      </w:r>
      <w:bookmarkStart w:id="1" w:name="_ENREF_1"/>
      <w:r w:rsidR="00414BCA" w:rsidRPr="00414BCA">
        <w:rPr>
          <w:rFonts w:ascii="Calibri" w:hAnsi="Calibri" w:cs="Times New Roman"/>
          <w:noProof/>
        </w:rPr>
        <w:t>1. Shea MA, Ackers GK (1985) The OR control system of bacteriophage lambda. A physical-chemical model for gene regulation. J Mol Biol 181: 211-230.</w:t>
      </w:r>
      <w:bookmarkEnd w:id="1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2" w:name="_ENREF_2"/>
      <w:r w:rsidRPr="00414BCA">
        <w:rPr>
          <w:rFonts w:ascii="Calibri" w:hAnsi="Calibri" w:cs="Times New Roman"/>
          <w:noProof/>
        </w:rPr>
        <w:lastRenderedPageBreak/>
        <w:t>2. Buchler NE, Gerland U, Hwa T (2003) On schemes of combinatorial transcription logic. Proc Natl Acad Sci U S A 100: 5136-5141.</w:t>
      </w:r>
      <w:bookmarkEnd w:id="2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3" w:name="_ENREF_3"/>
      <w:r w:rsidRPr="00414BCA">
        <w:rPr>
          <w:rFonts w:ascii="Calibri" w:hAnsi="Calibri" w:cs="Times New Roman"/>
          <w:noProof/>
        </w:rPr>
        <w:t>3. Janssens H, Hou S, Jaeger J, Kim AR, Myasnikova E, et al. (2006) Quantitative and predictive model of transcriptional control of the Drosophila melanogaster even skipped gene. Nat Genet 38: 1159-1165.</w:t>
      </w:r>
      <w:bookmarkEnd w:id="3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4" w:name="_ENREF_4"/>
      <w:r w:rsidRPr="00414BCA">
        <w:rPr>
          <w:rFonts w:ascii="Calibri" w:hAnsi="Calibri" w:cs="Times New Roman"/>
          <w:noProof/>
        </w:rPr>
        <w:t>4. Segal E, Raveh-Sadka T, Schroeder M, Unnerstall U, Gaul U (2008) Predicting expression patterns from regulatory sequence in Drosophila segmentation. Nature 451: 535-540.</w:t>
      </w:r>
      <w:bookmarkEnd w:id="4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5" w:name="_ENREF_5"/>
      <w:r w:rsidRPr="00414BCA">
        <w:rPr>
          <w:rFonts w:ascii="Calibri" w:hAnsi="Calibri" w:cs="Times New Roman"/>
          <w:noProof/>
        </w:rPr>
        <w:t>5. Gertz J, Siggia ED, Cohen BA (2009) Analysis of combinatorial cis-regulation in synthetic and genomic promoters. Nature 457: 215-218.</w:t>
      </w:r>
      <w:bookmarkEnd w:id="5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6" w:name="_ENREF_6"/>
      <w:r w:rsidRPr="00414BCA">
        <w:rPr>
          <w:rFonts w:ascii="Calibri" w:hAnsi="Calibri" w:cs="Times New Roman"/>
          <w:noProof/>
        </w:rPr>
        <w:t>6. He X, Chen CC, Hong F, Fang F, Sinha S, et al. (2009) A biophysical model for analysis of transcription factor interaction and binding site arrangement from genome-wide binding data. PLoS One 4: e8155.</w:t>
      </w:r>
      <w:bookmarkEnd w:id="6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7" w:name="_ENREF_7"/>
      <w:r w:rsidRPr="00414BCA">
        <w:rPr>
          <w:rFonts w:ascii="Calibri" w:hAnsi="Calibri" w:cs="Times New Roman"/>
          <w:noProof/>
        </w:rPr>
        <w:t>7. Fakhouri WD, Ay A, Sayal R, Dresch J, Dayringer E, et al. (2010) Deciphering a transcriptional regulatory code: modeling short-range repression in the Drosophila embryo. Mol Syst Biol 6: 341.</w:t>
      </w:r>
      <w:bookmarkEnd w:id="7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8" w:name="_ENREF_8"/>
      <w:r w:rsidRPr="00414BCA">
        <w:rPr>
          <w:rFonts w:ascii="Calibri" w:hAnsi="Calibri" w:cs="Times New Roman"/>
          <w:noProof/>
        </w:rPr>
        <w:t>8. Raveh-Sadka T, Levo M, Segal E (2009) Incorporating nucleosomes into thermodynamic models of transcription regulation. Genome Res 19: 1480-1496.</w:t>
      </w:r>
      <w:bookmarkEnd w:id="8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9" w:name="_ENREF_9"/>
      <w:r w:rsidRPr="00414BCA">
        <w:rPr>
          <w:rFonts w:ascii="Calibri" w:hAnsi="Calibri" w:cs="Times New Roman"/>
          <w:noProof/>
        </w:rPr>
        <w:t>9. Mirny LA (2010) Nucleosome-mediated cooperativity between transcription factors. Proc Natl Acad Sci U S A 107: 22534-22539.</w:t>
      </w:r>
      <w:bookmarkEnd w:id="9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10" w:name="_ENREF_10"/>
      <w:r w:rsidRPr="00414BCA">
        <w:rPr>
          <w:rFonts w:ascii="Calibri" w:hAnsi="Calibri" w:cs="Times New Roman"/>
          <w:noProof/>
        </w:rPr>
        <w:t>10. Ernst J, Plasterer HL, Simon I, Bar-Joseph Z (2010) Integrating multiple evidence sources to predict transcription factor binding in the human genome. Genome Research 20: 526-536.</w:t>
      </w:r>
      <w:bookmarkEnd w:id="10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11" w:name="_ENREF_11"/>
      <w:r w:rsidRPr="00414BCA">
        <w:rPr>
          <w:rFonts w:ascii="Calibri" w:hAnsi="Calibri" w:cs="Times New Roman"/>
          <w:noProof/>
        </w:rPr>
        <w:t>11. Boyle AP, Song L, Lee B-K, London D, Keefe D, et al. (2011) High-resolution genome-wide in vivo footprinting of diverse transcription factors in human cells. Genome Research 21: 456-464.</w:t>
      </w:r>
      <w:bookmarkEnd w:id="11"/>
    </w:p>
    <w:p w:rsidR="00414BCA" w:rsidRPr="00414BCA" w:rsidRDefault="00414BCA" w:rsidP="00414BCA">
      <w:pPr>
        <w:ind w:left="720" w:hanging="720"/>
        <w:rPr>
          <w:rFonts w:ascii="Calibri" w:hAnsi="Calibri" w:cs="Times New Roman"/>
          <w:noProof/>
        </w:rPr>
      </w:pPr>
      <w:bookmarkStart w:id="12" w:name="_ENREF_12"/>
      <w:r w:rsidRPr="00414BCA">
        <w:rPr>
          <w:rFonts w:ascii="Calibri" w:hAnsi="Calibri" w:cs="Times New Roman"/>
          <w:noProof/>
        </w:rPr>
        <w:t>12. Arvey A, Agius P, Noble WS, Leslie C (2012) Sequence and chromatin determinants of cell-type–specific transcription factor binding. Genome Research 22: 1723-1734.</w:t>
      </w:r>
      <w:bookmarkEnd w:id="12"/>
    </w:p>
    <w:p w:rsidR="00414BCA" w:rsidRDefault="00414BCA" w:rsidP="00414BCA">
      <w:pPr>
        <w:rPr>
          <w:rFonts w:ascii="Calibri" w:hAnsi="Calibri" w:cs="Calibri"/>
          <w:noProof/>
        </w:rPr>
      </w:pPr>
    </w:p>
    <w:p w:rsidR="00B059DE" w:rsidRDefault="00F51C5E" w:rsidP="00B059DE">
      <w:r w:rsidRPr="001957BE">
        <w:rPr>
          <w:rFonts w:ascii="Times New Roman" w:hAnsi="Times New Roman" w:cs="Times New Roman"/>
          <w:sz w:val="22"/>
        </w:rPr>
        <w:fldChar w:fldCharType="end"/>
      </w:r>
    </w:p>
    <w:p w:rsidR="00BF3741" w:rsidRPr="00B059DE" w:rsidRDefault="00BF3741" w:rsidP="00B059DE"/>
    <w:sectPr w:rsidR="00BF3741" w:rsidRPr="00B059DE" w:rsidSect="00B059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B1" w:rsidRDefault="009165B1" w:rsidP="00F9434B">
      <w:r>
        <w:separator/>
      </w:r>
    </w:p>
  </w:endnote>
  <w:endnote w:type="continuationSeparator" w:id="0">
    <w:p w:rsidR="009165B1" w:rsidRDefault="009165B1" w:rsidP="00F9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B1" w:rsidRDefault="009165B1" w:rsidP="00F9434B">
      <w:r>
        <w:separator/>
      </w:r>
    </w:p>
  </w:footnote>
  <w:footnote w:type="continuationSeparator" w:id="0">
    <w:p w:rsidR="009165B1" w:rsidRDefault="009165B1" w:rsidP="00F94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EN.Layout" w:val="&lt;ENLayout&gt;&lt;Style&gt;PLo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B059DE"/>
    <w:rsid w:val="000628EC"/>
    <w:rsid w:val="00156A2E"/>
    <w:rsid w:val="00414BCA"/>
    <w:rsid w:val="0055373C"/>
    <w:rsid w:val="00792520"/>
    <w:rsid w:val="009165B1"/>
    <w:rsid w:val="00A1422F"/>
    <w:rsid w:val="00B03203"/>
    <w:rsid w:val="00B059DE"/>
    <w:rsid w:val="00BF3741"/>
    <w:rsid w:val="00F51C5E"/>
    <w:rsid w:val="00F604E1"/>
    <w:rsid w:val="00F9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9D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B059D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B059D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F94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9434B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F94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9434B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4B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C.M.T</Company>
  <LinksUpToDate>false</LinksUpToDate>
  <CharactersWithSpaces>20333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Potts, Nathaniel</cp:lastModifiedBy>
  <cp:revision>2</cp:revision>
  <dcterms:created xsi:type="dcterms:W3CDTF">2014-04-07T22:56:00Z</dcterms:created>
  <dcterms:modified xsi:type="dcterms:W3CDTF">2014-04-07T22:56:00Z</dcterms:modified>
</cp:coreProperties>
</file>