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07" w:rsidRPr="00FF7461" w:rsidRDefault="00FF7461" w:rsidP="00FF7461">
      <w:pPr>
        <w:spacing w:line="480" w:lineRule="auto"/>
        <w:rPr>
          <w:rFonts w:ascii="Arial" w:hAnsi="Arial" w:cs="Arial"/>
        </w:rPr>
      </w:pPr>
      <w:bookmarkStart w:id="0" w:name="_Ref371521010"/>
      <w:bookmarkStart w:id="1" w:name="_GoBack"/>
      <w:bookmarkEnd w:id="1"/>
      <w:r w:rsidRPr="0073649E">
        <w:rPr>
          <w:rFonts w:ascii="Arial" w:hAnsi="Arial" w:cs="Arial"/>
        </w:rPr>
        <w:t>Supplemental Table</w:t>
      </w:r>
      <w:bookmarkEnd w:id="0"/>
      <w:r w:rsidRPr="007364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7364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Bivariate a</w:t>
      </w:r>
      <w:r w:rsidRPr="0073649E">
        <w:rPr>
          <w:rFonts w:ascii="Arial" w:hAnsi="Arial" w:cs="Arial"/>
        </w:rPr>
        <w:t xml:space="preserve">ssociations between </w:t>
      </w:r>
      <w:r>
        <w:rPr>
          <w:rFonts w:ascii="Arial" w:hAnsi="Arial" w:cs="Arial"/>
        </w:rPr>
        <w:t xml:space="preserve">demographic characteristics </w:t>
      </w:r>
      <w:r w:rsidRPr="0073649E">
        <w:rPr>
          <w:rFonts w:ascii="Arial" w:hAnsi="Arial" w:cs="Arial"/>
        </w:rPr>
        <w:t>and study dropout before results disclosure</w:t>
      </w:r>
      <w:r>
        <w:rPr>
          <w:rFonts w:ascii="Arial" w:hAnsi="Arial" w:cs="Arial"/>
        </w:rPr>
        <w:t>, stratified by recruitment cohort</w:t>
      </w:r>
      <w:r w:rsidRPr="007364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Associations that are significant at p&lt;0.05 are shown in bold font.</w:t>
      </w:r>
    </w:p>
    <w:tbl>
      <w:tblPr>
        <w:tblW w:w="13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157"/>
        <w:gridCol w:w="1407"/>
        <w:gridCol w:w="667"/>
        <w:gridCol w:w="266"/>
        <w:gridCol w:w="1157"/>
        <w:gridCol w:w="1230"/>
        <w:gridCol w:w="772"/>
        <w:gridCol w:w="236"/>
        <w:gridCol w:w="1310"/>
        <w:gridCol w:w="1260"/>
        <w:gridCol w:w="960"/>
      </w:tblGrid>
      <w:tr w:rsidR="004D57F6" w:rsidRPr="00FA7E07" w:rsidTr="00F35211">
        <w:trPr>
          <w:trHeight w:val="288"/>
        </w:trPr>
        <w:tc>
          <w:tcPr>
            <w:tcW w:w="3060" w:type="dxa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</w:rPr>
            </w:pPr>
          </w:p>
        </w:tc>
        <w:tc>
          <w:tcPr>
            <w:tcW w:w="3231" w:type="dxa"/>
            <w:gridSpan w:val="3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Actively Recruited Participants</w:t>
            </w:r>
          </w:p>
        </w:tc>
        <w:tc>
          <w:tcPr>
            <w:tcW w:w="266" w:type="dxa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3159" w:type="dxa"/>
            <w:gridSpan w:val="3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Self-Referred Participants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3530" w:type="dxa"/>
            <w:gridSpan w:val="3"/>
            <w:shd w:val="clear" w:color="auto" w:fill="auto"/>
            <w:noWrap/>
            <w:vAlign w:val="bottom"/>
          </w:tcPr>
          <w:p w:rsidR="004D57F6" w:rsidRPr="004D57F6" w:rsidRDefault="004D57F6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Total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FA7E07" w:rsidRPr="004D57F6" w:rsidRDefault="0014142F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(n=112</w:t>
            </w:r>
            <w:r w:rsidR="00FA7E07"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FA7E07" w:rsidRPr="004D57F6" w:rsidRDefault="0014142F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(n=137</w:t>
            </w:r>
            <w:r w:rsidR="00FA7E07"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667" w:type="dxa"/>
            <w:shd w:val="clear" w:color="auto" w:fill="auto"/>
            <w:noWrap/>
            <w:vAlign w:val="bottom"/>
            <w:hideMark/>
          </w:tcPr>
          <w:p w:rsidR="00FA7E07" w:rsidRPr="004D57F6" w:rsidRDefault="00123028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p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</w:t>
            </w:r>
            <w:r w:rsidR="0014142F"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158</w:t>
            </w: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</w:t>
            </w:r>
            <w:r w:rsidR="0014142F"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388</w:t>
            </w: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FA7E07" w:rsidRPr="004D57F6" w:rsidRDefault="00123028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p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Dropped (n=270)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A7E07" w:rsidRPr="004D57F6" w:rsidRDefault="00FA7E07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Disclosed (n=525)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7E07" w:rsidRPr="004D57F6" w:rsidRDefault="00123028" w:rsidP="00607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4D57F6">
              <w:rPr>
                <w:rFonts w:ascii="Arial" w:eastAsia="Times New Roman" w:hAnsi="Arial" w:cs="Arial"/>
                <w:b/>
                <w:color w:val="000000"/>
                <w:sz w:val="18"/>
              </w:rPr>
              <w:t>p</w:t>
            </w:r>
          </w:p>
        </w:tc>
      </w:tr>
      <w:tr w:rsidR="00FA7E07" w:rsidRPr="00FA7E07" w:rsidTr="004D57F6">
        <w:trPr>
          <w:trHeight w:val="288"/>
        </w:trPr>
        <w:tc>
          <w:tcPr>
            <w:tcW w:w="6557" w:type="dxa"/>
            <w:gridSpan w:val="5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Continuous/ordinal variables: mean (</w:t>
            </w:r>
            <w:proofErr w:type="spellStart"/>
            <w:r w:rsidRPr="00FA7E0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sd</w:t>
            </w:r>
            <w:proofErr w:type="spellEnd"/>
            <w:r w:rsidRPr="00FA7E0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)</w:t>
            </w:r>
            <w:r w:rsidR="00FF7461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unless noted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F7461" w:rsidP="00FA7E0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>Age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61.7 (12.0)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61.7 (11.8)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0.982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54.3 (13.0)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57.0 (11.4)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0.015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57.4 (13.1)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58.2 (11.7)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0.338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F7461" w:rsidP="00FF746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>Y</w:t>
            </w:r>
            <w:r w:rsidR="00FA7E07" w:rsidRPr="00FA7E07">
              <w:rPr>
                <w:rFonts w:ascii="Arial" w:eastAsia="Times New Roman" w:hAnsi="Arial" w:cs="Arial"/>
                <w:color w:val="000000"/>
                <w:sz w:val="18"/>
              </w:rPr>
              <w:t>ears of education</w:t>
            </w:r>
            <w:r>
              <w:rPr>
                <w:rFonts w:ascii="Arial" w:eastAsia="Times New Roman" w:hAnsi="Arial" w:cs="Arial"/>
                <w:color w:val="000000"/>
                <w:sz w:val="18"/>
              </w:rPr>
              <w:t>*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15.7 (3.4)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16.2 (2.8)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0.276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15.3 (2.6)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16.5 (2.3)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123028">
              <w:rPr>
                <w:rFonts w:ascii="Arial" w:eastAsia="Times New Roman" w:hAnsi="Arial" w:cs="Arial"/>
                <w:b/>
                <w:color w:val="000000"/>
                <w:sz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15.5 (3.0)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16.5 (2.5)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</w:rPr>
              <w:t>&lt;0.001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F746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 xml:space="preserve">Median </w:t>
            </w:r>
            <w:r w:rsidR="00FF7461">
              <w:rPr>
                <w:rFonts w:ascii="Arial" w:eastAsia="Times New Roman" w:hAnsi="Arial" w:cs="Arial"/>
                <w:color w:val="000000"/>
                <w:sz w:val="18"/>
              </w:rPr>
              <w:t>household i</w:t>
            </w: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ncome</w:t>
            </w:r>
            <w:r w:rsidR="00FF7461">
              <w:rPr>
                <w:rFonts w:ascii="Arial" w:eastAsia="Times New Roman" w:hAnsi="Arial" w:cs="Arial"/>
                <w:color w:val="000000"/>
                <w:sz w:val="18"/>
              </w:rPr>
              <w:t>*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sz w:val="18"/>
                <w:szCs w:val="18"/>
              </w:rPr>
              <w:t>$50-69K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sz w:val="18"/>
                <w:szCs w:val="18"/>
              </w:rPr>
              <w:t>$50-69K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0.097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b/>
                <w:sz w:val="18"/>
                <w:szCs w:val="18"/>
              </w:rPr>
              <w:t>$50-69K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b/>
                <w:sz w:val="18"/>
                <w:szCs w:val="18"/>
              </w:rPr>
              <w:t>$70-99K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b/>
                <w:sz w:val="18"/>
                <w:szCs w:val="18"/>
              </w:rPr>
              <w:t>$50-69K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14142F" w:rsidP="00141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hAnsi="Arial" w:cs="Arial"/>
                <w:b/>
                <w:sz w:val="18"/>
                <w:szCs w:val="18"/>
              </w:rPr>
              <w:t>$70-99K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FF7461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 xml:space="preserve">Number </w:t>
            </w: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 xml:space="preserve">of </w:t>
            </w:r>
            <w:r>
              <w:rPr>
                <w:rFonts w:ascii="Arial" w:eastAsia="Times New Roman" w:hAnsi="Arial" w:cs="Arial"/>
                <w:color w:val="000000"/>
                <w:sz w:val="18"/>
              </w:rPr>
              <w:t>AD-</w:t>
            </w: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affected relatives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1.6 (1.1)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1.6 (1.2)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0.853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1.7 (1.1)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1.8 (1.3)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0.625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1.7 (1.1)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1.7 (1.2)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0.608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</w:tr>
      <w:tr w:rsidR="00FA7E07" w:rsidRPr="00FA7E07" w:rsidTr="004D57F6">
        <w:trPr>
          <w:trHeight w:val="288"/>
        </w:trPr>
        <w:tc>
          <w:tcPr>
            <w:tcW w:w="5624" w:type="dxa"/>
            <w:gridSpan w:val="3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Categorical variables: n (%)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FF7461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Male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34 (30.4%)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53.0 (38.7%)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0.170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42 (26.6%)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140 (36.1%)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0.033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76 (28.1%)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193 (36.8%)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7461" w:rsidRPr="00FA7E07" w:rsidRDefault="00FF7461" w:rsidP="00F463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0.015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Black/African American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46 (41.1%)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40.0 (29.2%)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0.050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36 (22.8%)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45 (11.6%)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0.001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82 (30.4%)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85 (16.2%)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</w:rPr>
              <w:t>&lt;0.001</w:t>
            </w:r>
          </w:p>
        </w:tc>
      </w:tr>
      <w:tr w:rsidR="00FA7E07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FA7E0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Employed part/full time</w:t>
            </w:r>
            <w:r w:rsidR="00FF7461">
              <w:rPr>
                <w:rFonts w:ascii="Arial" w:eastAsia="Times New Roman" w:hAnsi="Arial" w:cs="Arial"/>
                <w:color w:val="000000"/>
                <w:sz w:val="18"/>
              </w:rPr>
              <w:t>*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26 (44.1%)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73.0 (53.3%)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0.236</w:t>
            </w:r>
          </w:p>
        </w:tc>
        <w:tc>
          <w:tcPr>
            <w:tcW w:w="26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63 (65.6%)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260 (67.2%)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0.772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89 (57.4%)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333 (63.5%)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E07" w:rsidRPr="00FA7E07" w:rsidRDefault="00FA7E07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0.167</w:t>
            </w: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FA7E0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>Site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>0.051</w:t>
            </w: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</w:rPr>
              <w:t>&lt;0.001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14142F">
              <w:rPr>
                <w:rFonts w:ascii="Arial" w:eastAsia="Times New Roman" w:hAnsi="Arial" w:cs="Arial"/>
                <w:b/>
                <w:color w:val="000000"/>
                <w:sz w:val="18"/>
              </w:rPr>
              <w:t>&lt;0.001</w:t>
            </w: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Boston University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59 (52.7%)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63.0 (46.0%)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31 (19.6%)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95 (24.5%)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90 (33.3%)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158 (30.1%)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Case Western Reserve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15 (13.4%)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31.0 (22.6%)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51 (32.3%)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94 (24.2%)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66 (24.4%)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125 (23.8%)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Howard University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34 (30.4%)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29.0 (21.2%)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53 (33.5%)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62 (16.0%)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87 (32.2%)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91 (17.3%)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Weill School of Medicine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 (1.8%)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9.0 (6.6%)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10 (6.3%)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74 (19.1%)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12 (4.4%)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83 (15.8%)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University of Michigan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 (1.8%)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5.0 (3.6%)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13 (8.2%)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63 (16.2%)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15 (5.6%)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b/>
                <w:color w:val="000000"/>
                <w:sz w:val="18"/>
              </w:rPr>
              <w:t>68 (13.0%)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14142F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Trial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0.420</w:t>
            </w: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0.984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</w:rPr>
              <w:t>0.271</w:t>
            </w: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2nd Round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75 (67.0%)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85.0 (62.0%)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76 (48.1%)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187 (48.2%)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151 (55.9%)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272 (51.8%)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</w:tr>
      <w:tr w:rsidR="00123028" w:rsidRPr="00FA7E07" w:rsidTr="004D57F6">
        <w:trPr>
          <w:trHeight w:val="288"/>
        </w:trPr>
        <w:tc>
          <w:tcPr>
            <w:tcW w:w="30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ind w:firstLineChars="190" w:firstLine="342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3rd Round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37 (33.0%)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52.0 (38.0%)</w:t>
            </w:r>
          </w:p>
        </w:tc>
        <w:tc>
          <w:tcPr>
            <w:tcW w:w="66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6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82 (51.9%)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201 (51.8%)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119 (44.1%)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  <w:r w:rsidRPr="00FA7E07">
              <w:rPr>
                <w:rFonts w:ascii="Arial" w:eastAsia="Times New Roman" w:hAnsi="Arial" w:cs="Arial"/>
                <w:color w:val="000000"/>
                <w:sz w:val="18"/>
              </w:rPr>
              <w:t>253 (48.2%)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23028" w:rsidRPr="00FA7E07" w:rsidRDefault="00123028" w:rsidP="0012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</w:rPr>
            </w:pPr>
          </w:p>
        </w:tc>
      </w:tr>
    </w:tbl>
    <w:p w:rsidR="00FA7E07" w:rsidRPr="00FF7461" w:rsidRDefault="00FA7E07" w:rsidP="00FF7461">
      <w:pPr>
        <w:spacing w:after="0" w:line="240" w:lineRule="auto"/>
        <w:rPr>
          <w:rFonts w:ascii="Arial" w:hAnsi="Arial" w:cs="Arial"/>
        </w:rPr>
      </w:pPr>
    </w:p>
    <w:p w:rsidR="00FF7461" w:rsidRPr="00FF7461" w:rsidRDefault="00FF7461" w:rsidP="00FF7461">
      <w:pPr>
        <w:spacing w:after="0" w:line="240" w:lineRule="auto"/>
        <w:ind w:left="274" w:hanging="274"/>
        <w:rPr>
          <w:rFonts w:ascii="Arial" w:hAnsi="Arial" w:cs="Arial"/>
        </w:rPr>
      </w:pPr>
      <w:r w:rsidRPr="00FF7461">
        <w:rPr>
          <w:rFonts w:ascii="Arial" w:hAnsi="Arial" w:cs="Arial"/>
        </w:rPr>
        <w:t>*</w:t>
      </w:r>
      <w:r w:rsidRPr="00FF7461">
        <w:rPr>
          <w:rFonts w:ascii="Arial" w:hAnsi="Arial" w:cs="Arial"/>
        </w:rPr>
        <w:tab/>
        <w:t>Assessed during the telephone interview (196 actively recruited participants, 484 self-referred participants, 680 total)</w:t>
      </w:r>
    </w:p>
    <w:p w:rsidR="00FF7461" w:rsidRPr="00FF7461" w:rsidRDefault="00FF7461" w:rsidP="00FF7461">
      <w:pPr>
        <w:spacing w:after="0" w:line="240" w:lineRule="auto"/>
        <w:rPr>
          <w:rFonts w:ascii="Arial" w:hAnsi="Arial" w:cs="Arial"/>
        </w:rPr>
      </w:pPr>
    </w:p>
    <w:sectPr w:rsidR="00FF7461" w:rsidRPr="00FF7461" w:rsidSect="00FA7E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07"/>
    <w:rsid w:val="00064E63"/>
    <w:rsid w:val="00123028"/>
    <w:rsid w:val="0014142F"/>
    <w:rsid w:val="004D57F6"/>
    <w:rsid w:val="00607798"/>
    <w:rsid w:val="00927954"/>
    <w:rsid w:val="00F86220"/>
    <w:rsid w:val="00FA7E07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Christensen</dc:creator>
  <cp:lastModifiedBy>Rosengarten, Angie</cp:lastModifiedBy>
  <cp:revision>2</cp:revision>
  <cp:lastPrinted>2014-10-28T14:47:00Z</cp:lastPrinted>
  <dcterms:created xsi:type="dcterms:W3CDTF">2015-02-07T16:25:00Z</dcterms:created>
  <dcterms:modified xsi:type="dcterms:W3CDTF">2015-02-07T16:25:00Z</dcterms:modified>
</cp:coreProperties>
</file>