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5D6AA" w14:textId="77777777" w:rsidR="001576FC" w:rsidRPr="00403D42" w:rsidRDefault="001576FC" w:rsidP="001576FC">
      <w:pPr>
        <w:spacing w:line="480" w:lineRule="auto"/>
        <w:outlineLvl w:val="0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</w:p>
    <w:p w14:paraId="7651871E" w14:textId="345E71B4" w:rsidR="00291083" w:rsidRPr="00403D42" w:rsidRDefault="001576FC" w:rsidP="00403D42">
      <w:pPr>
        <w:spacing w:line="480" w:lineRule="auto"/>
        <w:ind w:firstLineChars="450" w:firstLine="1084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3D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S3 Table</w:t>
      </w:r>
      <w:r w:rsidR="00291083" w:rsidRPr="00403D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PET</w:t>
      </w:r>
      <w:r w:rsidR="00967D50" w:rsidRPr="00403D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-derived LVEF</w:t>
      </w:r>
      <w:r w:rsidR="00291083" w:rsidRPr="00403D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of HCM patients with and without PH</w:t>
      </w:r>
    </w:p>
    <w:tbl>
      <w:tblPr>
        <w:tblStyle w:val="TableNormal1"/>
        <w:tblW w:w="822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1418"/>
        <w:gridCol w:w="1134"/>
        <w:gridCol w:w="1134"/>
      </w:tblGrid>
      <w:tr w:rsidR="001576FC" w:rsidRPr="00403D42" w14:paraId="04F8575F" w14:textId="77777777" w:rsidTr="00403D42">
        <w:trPr>
          <w:trHeight w:val="1010"/>
          <w:jc w:val="center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979EB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Characteristics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520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Total</w:t>
            </w:r>
          </w:p>
          <w:p w14:paraId="1276B4C7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(n=89)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1FC33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No PH</w:t>
            </w:r>
          </w:p>
          <w:p w14:paraId="3A351C6D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(n=58)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04AA8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PH</w:t>
            </w:r>
          </w:p>
          <w:p w14:paraId="148CC655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(n=31)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1604D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00403D42">
              <w:rPr>
                <w:b/>
                <w:color w:val="000000" w:themeColor="text1"/>
                <w:sz w:val="24"/>
                <w:szCs w:val="24"/>
              </w:rPr>
              <w:t>-value</w:t>
            </w:r>
          </w:p>
        </w:tc>
      </w:tr>
      <w:tr w:rsidR="001576FC" w:rsidRPr="00403D42" w14:paraId="56628FDF" w14:textId="77777777" w:rsidTr="00403D42">
        <w:trPr>
          <w:trHeight w:val="492"/>
          <w:jc w:val="center"/>
        </w:trPr>
        <w:tc>
          <w:tcPr>
            <w:tcW w:w="3261" w:type="dxa"/>
            <w:tcBorders>
              <w:top w:val="single" w:sz="4" w:space="0" w:color="auto"/>
              <w:bottom w:val="nil"/>
            </w:tcBorders>
            <w:vAlign w:val="center"/>
          </w:tcPr>
          <w:p w14:paraId="463C927B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bookmarkStart w:id="0" w:name="_Hlk535355475"/>
            <w:r w:rsidRPr="00403D42">
              <w:rPr>
                <w:color w:val="000000" w:themeColor="text1"/>
                <w:sz w:val="24"/>
                <w:szCs w:val="24"/>
              </w:rPr>
              <w:t>Stress LVEF, %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14:paraId="1CCC50A7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50±12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653ED395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52±12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3647EED2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46±12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00A1B327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0.020</w:t>
            </w:r>
          </w:p>
        </w:tc>
      </w:tr>
      <w:tr w:rsidR="001576FC" w:rsidRPr="00403D42" w14:paraId="0A735C1B" w14:textId="77777777" w:rsidTr="00403D42">
        <w:trPr>
          <w:trHeight w:val="300"/>
          <w:jc w:val="center"/>
        </w:trPr>
        <w:tc>
          <w:tcPr>
            <w:tcW w:w="3261" w:type="dxa"/>
            <w:tcBorders>
              <w:top w:val="nil"/>
              <w:bottom w:val="nil"/>
            </w:tcBorders>
            <w:vAlign w:val="center"/>
          </w:tcPr>
          <w:p w14:paraId="1E363A67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Rest LVEF, %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216B3EF0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56±11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A5A3589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57±11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1C49306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54±13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D49273E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0.322</w:t>
            </w:r>
          </w:p>
        </w:tc>
      </w:tr>
      <w:tr w:rsidR="001576FC" w:rsidRPr="00403D42" w14:paraId="5136C65E" w14:textId="77777777" w:rsidTr="00403D42">
        <w:trPr>
          <w:trHeight w:val="300"/>
          <w:jc w:val="center"/>
        </w:trPr>
        <w:tc>
          <w:tcPr>
            <w:tcW w:w="3261" w:type="dxa"/>
            <w:tcBorders>
              <w:top w:val="nil"/>
            </w:tcBorders>
            <w:vAlign w:val="center"/>
          </w:tcPr>
          <w:p w14:paraId="06A11E7A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LVEF reserve, %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6E1AD74E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-6±6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6C2B2E4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-5±5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6558981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-8±6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5A88E7F0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  <w:u w:color="FF0000"/>
              </w:rPr>
              <w:t>0.005</w:t>
            </w:r>
          </w:p>
        </w:tc>
      </w:tr>
      <w:bookmarkEnd w:id="0"/>
      <w:tr w:rsidR="001576FC" w:rsidRPr="00403D42" w14:paraId="2FC3AA3F" w14:textId="77777777" w:rsidTr="00403D42">
        <w:trPr>
          <w:trHeight w:val="405"/>
          <w:jc w:val="center"/>
        </w:trPr>
        <w:tc>
          <w:tcPr>
            <w:tcW w:w="3261" w:type="dxa"/>
            <w:vAlign w:val="center"/>
          </w:tcPr>
          <w:p w14:paraId="3D64D85E" w14:textId="7ADE10AA" w:rsidR="00291083" w:rsidRPr="00403D42" w:rsidRDefault="00F60B07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 xml:space="preserve">Abnormal </w:t>
            </w:r>
            <w:r w:rsidR="00291083" w:rsidRPr="00403D42">
              <w:rPr>
                <w:color w:val="000000" w:themeColor="text1"/>
                <w:sz w:val="24"/>
                <w:szCs w:val="24"/>
              </w:rPr>
              <w:t xml:space="preserve">LVEF reserve, </w:t>
            </w:r>
            <w:proofErr w:type="gramStart"/>
            <w:r w:rsidR="00291083" w:rsidRPr="00403D42">
              <w:rPr>
                <w:color w:val="000000" w:themeColor="text1"/>
                <w:sz w:val="24"/>
                <w:szCs w:val="24"/>
              </w:rPr>
              <w:t>n(</w:t>
            </w:r>
            <w:proofErr w:type="gramEnd"/>
            <w:r w:rsidR="00291083" w:rsidRPr="00403D42">
              <w:rPr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1275" w:type="dxa"/>
            <w:vAlign w:val="center"/>
          </w:tcPr>
          <w:p w14:paraId="60CD6E48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43(48)</w:t>
            </w:r>
          </w:p>
        </w:tc>
        <w:tc>
          <w:tcPr>
            <w:tcW w:w="1418" w:type="dxa"/>
            <w:vAlign w:val="center"/>
          </w:tcPr>
          <w:p w14:paraId="440C9BB8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23(40)</w:t>
            </w:r>
          </w:p>
        </w:tc>
        <w:tc>
          <w:tcPr>
            <w:tcW w:w="1134" w:type="dxa"/>
            <w:vAlign w:val="center"/>
          </w:tcPr>
          <w:p w14:paraId="32BEBA56" w14:textId="77777777" w:rsidR="00291083" w:rsidRPr="00403D42" w:rsidRDefault="00291083" w:rsidP="001576F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3D42">
              <w:rPr>
                <w:color w:val="000000" w:themeColor="text1"/>
                <w:sz w:val="24"/>
                <w:szCs w:val="24"/>
              </w:rPr>
              <w:t>20(64)</w:t>
            </w:r>
          </w:p>
        </w:tc>
        <w:tc>
          <w:tcPr>
            <w:tcW w:w="1134" w:type="dxa"/>
            <w:vAlign w:val="center"/>
          </w:tcPr>
          <w:p w14:paraId="59FF3C93" w14:textId="77777777" w:rsidR="00291083" w:rsidRPr="00403D42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03D42">
              <w:rPr>
                <w:b/>
                <w:color w:val="000000" w:themeColor="text1"/>
                <w:sz w:val="24"/>
                <w:szCs w:val="24"/>
              </w:rPr>
              <w:t>0.025</w:t>
            </w:r>
          </w:p>
        </w:tc>
      </w:tr>
    </w:tbl>
    <w:p w14:paraId="17E79AA7" w14:textId="77777777" w:rsidR="00403D42" w:rsidRDefault="00403D42" w:rsidP="00403D42">
      <w:pPr>
        <w:spacing w:line="480" w:lineRule="auto"/>
        <w:jc w:val="both"/>
        <w:outlineLvl w:val="0"/>
        <w:rPr>
          <w:rFonts w:ascii="Times New Roman" w:hAnsi="Times New Roman" w:cs="Times New Roman"/>
        </w:rPr>
      </w:pPr>
    </w:p>
    <w:p w14:paraId="58459B5E" w14:textId="35A862EB" w:rsidR="00403D42" w:rsidRPr="00756A26" w:rsidRDefault="00403D42" w:rsidP="00403D42">
      <w:pPr>
        <w:spacing w:line="480" w:lineRule="auto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_GoBack"/>
      <w:bookmarkEnd w:id="1"/>
      <w:r w:rsidRPr="00BA5693">
        <w:rPr>
          <w:rFonts w:ascii="Times New Roman" w:hAnsi="Times New Roman" w:cs="Times New Roman"/>
        </w:rPr>
        <w:t>Data are expressed as number of the patients(percentage).</w:t>
      </w:r>
      <w:r>
        <w:rPr>
          <w:rFonts w:ascii="Times New Roman" w:hAnsi="Times New Roman" w:cs="Times New Roman"/>
        </w:rPr>
        <w:t xml:space="preserve"> 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PH: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pulmonary hypertension;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LVEF: left ventricular ejection fraction.</w:t>
      </w:r>
    </w:p>
    <w:p w14:paraId="70245815" w14:textId="77777777" w:rsidR="001576FC" w:rsidRPr="00403D42" w:rsidRDefault="001576F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02BA876" w14:textId="07A6F24B" w:rsidR="00291083" w:rsidRPr="00403D42" w:rsidRDefault="001576FC">
      <w:pPr>
        <w:rPr>
          <w:rFonts w:ascii="Times New Roman" w:hAnsi="Times New Roman" w:cs="Times New Roman"/>
          <w:color w:val="000000" w:themeColor="text1"/>
        </w:rPr>
      </w:pPr>
      <w:r w:rsidRPr="00403D4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                          </w:t>
      </w:r>
    </w:p>
    <w:sectPr w:rsidR="00291083" w:rsidRPr="00403D42" w:rsidSect="00403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FD0FC" w14:textId="77777777" w:rsidR="00FC76B1" w:rsidRDefault="00FC76B1" w:rsidP="008C0B6C">
      <w:pPr>
        <w:spacing w:after="0" w:line="240" w:lineRule="auto"/>
      </w:pPr>
      <w:r>
        <w:separator/>
      </w:r>
    </w:p>
  </w:endnote>
  <w:endnote w:type="continuationSeparator" w:id="0">
    <w:p w14:paraId="6D8694CF" w14:textId="77777777" w:rsidR="00FC76B1" w:rsidRDefault="00FC76B1" w:rsidP="008C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E9AD4" w14:textId="77777777" w:rsidR="00FC76B1" w:rsidRDefault="00FC76B1" w:rsidP="008C0B6C">
      <w:pPr>
        <w:spacing w:after="0" w:line="240" w:lineRule="auto"/>
      </w:pPr>
      <w:r>
        <w:separator/>
      </w:r>
    </w:p>
  </w:footnote>
  <w:footnote w:type="continuationSeparator" w:id="0">
    <w:p w14:paraId="3CFA58D9" w14:textId="77777777" w:rsidR="00FC76B1" w:rsidRDefault="00FC76B1" w:rsidP="008C0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2F"/>
    <w:rsid w:val="00015D30"/>
    <w:rsid w:val="000E15C5"/>
    <w:rsid w:val="00110C74"/>
    <w:rsid w:val="001274A0"/>
    <w:rsid w:val="001576FC"/>
    <w:rsid w:val="001629CF"/>
    <w:rsid w:val="001C3A8A"/>
    <w:rsid w:val="001E15BA"/>
    <w:rsid w:val="00215685"/>
    <w:rsid w:val="0022421E"/>
    <w:rsid w:val="00275DAD"/>
    <w:rsid w:val="00291083"/>
    <w:rsid w:val="0029362F"/>
    <w:rsid w:val="003C1B7C"/>
    <w:rsid w:val="003C2C67"/>
    <w:rsid w:val="003E514A"/>
    <w:rsid w:val="003E6880"/>
    <w:rsid w:val="00403D42"/>
    <w:rsid w:val="00413ED2"/>
    <w:rsid w:val="0042017E"/>
    <w:rsid w:val="00426197"/>
    <w:rsid w:val="00435967"/>
    <w:rsid w:val="00441219"/>
    <w:rsid w:val="0047431F"/>
    <w:rsid w:val="00491021"/>
    <w:rsid w:val="004B2DA9"/>
    <w:rsid w:val="004B74FB"/>
    <w:rsid w:val="00503946"/>
    <w:rsid w:val="00515049"/>
    <w:rsid w:val="005744A1"/>
    <w:rsid w:val="005967AC"/>
    <w:rsid w:val="005C1DB7"/>
    <w:rsid w:val="005C3B30"/>
    <w:rsid w:val="005D410C"/>
    <w:rsid w:val="006361C3"/>
    <w:rsid w:val="00691A20"/>
    <w:rsid w:val="006D1B07"/>
    <w:rsid w:val="00780A3C"/>
    <w:rsid w:val="007E00B7"/>
    <w:rsid w:val="0084763B"/>
    <w:rsid w:val="00897BB5"/>
    <w:rsid w:val="008C0B6C"/>
    <w:rsid w:val="00952C9A"/>
    <w:rsid w:val="009677D6"/>
    <w:rsid w:val="00967D50"/>
    <w:rsid w:val="00983EE2"/>
    <w:rsid w:val="00A07382"/>
    <w:rsid w:val="00A3576C"/>
    <w:rsid w:val="00A75FE9"/>
    <w:rsid w:val="00AA49D4"/>
    <w:rsid w:val="00AB2805"/>
    <w:rsid w:val="00B5275F"/>
    <w:rsid w:val="00B74629"/>
    <w:rsid w:val="00B76CAD"/>
    <w:rsid w:val="00B7782C"/>
    <w:rsid w:val="00BB35FF"/>
    <w:rsid w:val="00BB4027"/>
    <w:rsid w:val="00BC734A"/>
    <w:rsid w:val="00BF46CD"/>
    <w:rsid w:val="00C01D10"/>
    <w:rsid w:val="00C11C2C"/>
    <w:rsid w:val="00C6246C"/>
    <w:rsid w:val="00CC583D"/>
    <w:rsid w:val="00D123FA"/>
    <w:rsid w:val="00D469BC"/>
    <w:rsid w:val="00D81DDA"/>
    <w:rsid w:val="00DA7E8B"/>
    <w:rsid w:val="00E22414"/>
    <w:rsid w:val="00E25584"/>
    <w:rsid w:val="00E56BB5"/>
    <w:rsid w:val="00E64472"/>
    <w:rsid w:val="00E869ED"/>
    <w:rsid w:val="00EE1F2C"/>
    <w:rsid w:val="00F60B07"/>
    <w:rsid w:val="00FC76B1"/>
    <w:rsid w:val="00FD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205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25584"/>
  </w:style>
  <w:style w:type="character" w:styleId="a4">
    <w:name w:val="Strong"/>
    <w:basedOn w:val="a0"/>
    <w:uiPriority w:val="22"/>
    <w:qFormat/>
    <w:rsid w:val="00E25584"/>
    <w:rPr>
      <w:b/>
      <w:bCs/>
    </w:rPr>
  </w:style>
  <w:style w:type="paragraph" w:styleId="a5">
    <w:name w:val="header"/>
    <w:basedOn w:val="a"/>
    <w:link w:val="a6"/>
    <w:uiPriority w:val="99"/>
    <w:unhideWhenUsed/>
    <w:rsid w:val="008C0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8C0B6C"/>
  </w:style>
  <w:style w:type="paragraph" w:styleId="a7">
    <w:name w:val="footer"/>
    <w:basedOn w:val="a"/>
    <w:link w:val="a8"/>
    <w:uiPriority w:val="99"/>
    <w:unhideWhenUsed/>
    <w:rsid w:val="008C0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8C0B6C"/>
  </w:style>
  <w:style w:type="paragraph" w:styleId="a9">
    <w:name w:val="List Paragraph"/>
    <w:basedOn w:val="a"/>
    <w:uiPriority w:val="34"/>
    <w:qFormat/>
    <w:rsid w:val="008C0B6C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91A20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691A20"/>
    <w:rPr>
      <w:color w:val="954F72"/>
      <w:u w:val="single"/>
    </w:rPr>
  </w:style>
  <w:style w:type="paragraph" w:customStyle="1" w:styleId="xl64">
    <w:name w:val="xl64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xl65">
    <w:name w:val="xl65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  <w:sz w:val="24"/>
      <w:szCs w:val="24"/>
      <w:lang w:eastAsia="zh-CN"/>
    </w:rPr>
  </w:style>
  <w:style w:type="paragraph" w:customStyle="1" w:styleId="xl66">
    <w:name w:val="xl66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  <w:sz w:val="32"/>
      <w:szCs w:val="32"/>
      <w:lang w:eastAsia="zh-CN"/>
    </w:rPr>
  </w:style>
  <w:style w:type="table" w:customStyle="1" w:styleId="TableNormal1">
    <w:name w:val="Table Normal1"/>
    <w:rsid w:val="00291083"/>
    <w:pPr>
      <w:pBdr>
        <w:top w:val="nil"/>
        <w:left w:val="nil"/>
        <w:bottom w:val="nil"/>
        <w:right w:val="nil"/>
        <w:between w:val="nil"/>
        <w:bar w:val="nil"/>
      </w:pBdr>
      <w:spacing w:after="80" w:line="240" w:lineRule="auto"/>
    </w:pPr>
    <w:rPr>
      <w:rFonts w:ascii="Times New Roman" w:hAnsi="Times New Roman" w:cs="Times New Roman"/>
      <w:sz w:val="20"/>
      <w:szCs w:val="20"/>
      <w:bdr w:val="nil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5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 Zhao</dc:creator>
  <cp:lastModifiedBy>Zhao Min</cp:lastModifiedBy>
  <cp:revision>3</cp:revision>
  <dcterms:created xsi:type="dcterms:W3CDTF">2019-02-26T00:43:00Z</dcterms:created>
  <dcterms:modified xsi:type="dcterms:W3CDTF">2019-02-26T04:13:00Z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-1090694497</vt:i4>
  </property>
  <property fmtid="{D5CDD505-2E9C-101B-9397-08002B2CF9AE}" pid="3" name="_NewReviewCycle">
    <vt:lpwstr/>
  </property>
  <property fmtid="{D5CDD505-2E9C-101B-9397-08002B2CF9AE}" pid="4" name="_EmailSubject">
    <vt:lpwstr>plos one</vt:lpwstr>
  </property>
  <property fmtid="{D5CDD505-2E9C-101B-9397-08002B2CF9AE}" pid="5" name="_AuthorEmail">
    <vt:lpwstr>yunzhou@wustl.edu</vt:lpwstr>
  </property>
  <property fmtid="{D5CDD505-2E9C-101B-9397-08002B2CF9AE}" pid="6" name="_AuthorEmailDisplayName">
    <vt:lpwstr>Zhou, Yun</vt:lpwstr>
  </property>
</Properties>
</file>