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BAE1F2" w14:textId="77777777" w:rsidR="000C5CEE" w:rsidRDefault="000C5CEE" w:rsidP="000C5CEE">
      <w:pPr>
        <w:spacing w:line="480" w:lineRule="auto"/>
        <w:rPr>
          <w:b/>
          <w:color w:val="800000"/>
        </w:rPr>
      </w:pPr>
      <w:bookmarkStart w:id="0" w:name="_GoBack"/>
      <w:bookmarkEnd w:id="0"/>
      <w:r>
        <w:rPr>
          <w:b/>
          <w:color w:val="800000"/>
        </w:rPr>
        <w:t>SUPPLEMENTAL METHODS:</w:t>
      </w:r>
    </w:p>
    <w:p w14:paraId="2F7AC33A" w14:textId="77777777" w:rsidR="000C5CEE" w:rsidRPr="000C5CEE" w:rsidRDefault="000C5CEE" w:rsidP="000C5CEE">
      <w:pPr>
        <w:spacing w:line="480" w:lineRule="auto"/>
        <w:rPr>
          <w:b/>
          <w:color w:val="800000"/>
        </w:rPr>
      </w:pPr>
    </w:p>
    <w:p w14:paraId="13A05865" w14:textId="77777777" w:rsidR="000C5CEE" w:rsidRDefault="000C5CEE" w:rsidP="000C5CEE">
      <w:pPr>
        <w:spacing w:line="480" w:lineRule="auto"/>
        <w:rPr>
          <w:color w:val="000000" w:themeColor="text1"/>
        </w:rPr>
      </w:pPr>
      <w:r w:rsidRPr="00B21373">
        <w:rPr>
          <w:b/>
          <w:i/>
          <w:color w:val="800000"/>
        </w:rPr>
        <w:t>Co-</w:t>
      </w:r>
      <w:proofErr w:type="spellStart"/>
      <w:r w:rsidRPr="00B21373">
        <w:rPr>
          <w:b/>
          <w:i/>
          <w:color w:val="800000"/>
        </w:rPr>
        <w:t>immunoprecipitation</w:t>
      </w:r>
      <w:proofErr w:type="spellEnd"/>
      <w:r w:rsidRPr="00B21373">
        <w:rPr>
          <w:b/>
          <w:i/>
          <w:color w:val="800000"/>
        </w:rPr>
        <w:t xml:space="preserve"> of </w:t>
      </w:r>
      <w:proofErr w:type="spellStart"/>
      <w:r w:rsidRPr="00B21373">
        <w:rPr>
          <w:b/>
          <w:i/>
          <w:color w:val="800000"/>
        </w:rPr>
        <w:t>cFAS</w:t>
      </w:r>
      <w:proofErr w:type="spellEnd"/>
      <w:r w:rsidRPr="00B21373">
        <w:rPr>
          <w:b/>
          <w:i/>
          <w:color w:val="800000"/>
        </w:rPr>
        <w:t xml:space="preserve"> and </w:t>
      </w:r>
      <w:proofErr w:type="spellStart"/>
      <w:r w:rsidRPr="00B21373">
        <w:rPr>
          <w:b/>
          <w:i/>
          <w:color w:val="800000"/>
        </w:rPr>
        <w:t>Apolipoprotein</w:t>
      </w:r>
      <w:proofErr w:type="spellEnd"/>
      <w:r w:rsidRPr="00B21373">
        <w:rPr>
          <w:b/>
          <w:i/>
          <w:color w:val="800000"/>
        </w:rPr>
        <w:t xml:space="preserve"> B (</w:t>
      </w:r>
      <w:proofErr w:type="spellStart"/>
      <w:r w:rsidRPr="00B21373">
        <w:rPr>
          <w:b/>
          <w:i/>
          <w:color w:val="800000"/>
        </w:rPr>
        <w:t>ApoB</w:t>
      </w:r>
      <w:proofErr w:type="spellEnd"/>
      <w:r>
        <w:rPr>
          <w:b/>
          <w:i/>
          <w:color w:val="800000"/>
        </w:rPr>
        <w:t>)</w:t>
      </w:r>
      <w:r w:rsidRPr="00B033A5">
        <w:rPr>
          <w:color w:val="000000" w:themeColor="text1"/>
        </w:rPr>
        <w:t xml:space="preserve"> </w:t>
      </w:r>
    </w:p>
    <w:p w14:paraId="096BE9BF" w14:textId="77777777" w:rsidR="000C5CEE" w:rsidRDefault="000C5CEE" w:rsidP="000C5CEE">
      <w:pPr>
        <w:spacing w:line="480" w:lineRule="auto"/>
        <w:ind w:firstLine="720"/>
        <w:rPr>
          <w:color w:val="000000" w:themeColor="text1"/>
        </w:rPr>
      </w:pPr>
      <w:r>
        <w:rPr>
          <w:color w:val="000000" w:themeColor="text1"/>
        </w:rPr>
        <w:t>FPLC-derived peak</w:t>
      </w:r>
      <w:r w:rsidRPr="00B033A5">
        <w:rPr>
          <w:color w:val="000000" w:themeColor="text1"/>
        </w:rPr>
        <w:t xml:space="preserve"> LDL fractions </w:t>
      </w:r>
      <w:r>
        <w:rPr>
          <w:color w:val="000000" w:themeColor="text1"/>
        </w:rPr>
        <w:t>were collected for representative patients with diabetes</w:t>
      </w:r>
      <w:r w:rsidRPr="00B033A5">
        <w:rPr>
          <w:color w:val="000000" w:themeColor="text1"/>
        </w:rPr>
        <w:t xml:space="preserve">. 300ul of Protein A </w:t>
      </w:r>
      <w:proofErr w:type="spellStart"/>
      <w:r w:rsidRPr="00B033A5">
        <w:rPr>
          <w:color w:val="000000" w:themeColor="text1"/>
        </w:rPr>
        <w:t>Sepharose</w:t>
      </w:r>
      <w:proofErr w:type="spellEnd"/>
      <w:r w:rsidRPr="00B033A5">
        <w:rPr>
          <w:color w:val="000000" w:themeColor="text1"/>
        </w:rPr>
        <w:t xml:space="preserve"> Beads (Millipore, Burlington, MA) </w:t>
      </w:r>
      <w:r>
        <w:rPr>
          <w:color w:val="000000" w:themeColor="text1"/>
        </w:rPr>
        <w:t>were prepared</w:t>
      </w:r>
      <w:r w:rsidRPr="00B033A5">
        <w:rPr>
          <w:color w:val="000000" w:themeColor="text1"/>
        </w:rPr>
        <w:t xml:space="preserve"> </w:t>
      </w:r>
      <w:r>
        <w:rPr>
          <w:color w:val="000000" w:themeColor="text1"/>
        </w:rPr>
        <w:t>by 3 washes in</w:t>
      </w:r>
      <w:r w:rsidRPr="00B033A5">
        <w:rPr>
          <w:color w:val="000000" w:themeColor="text1"/>
        </w:rPr>
        <w:t xml:space="preserve"> 1000ul of 0.1% PBST</w:t>
      </w:r>
      <w:r>
        <w:rPr>
          <w:color w:val="000000" w:themeColor="text1"/>
        </w:rPr>
        <w:t xml:space="preserve"> and centrifugation at 5000</w:t>
      </w:r>
      <w:r w:rsidRPr="00B033A5">
        <w:rPr>
          <w:color w:val="000000" w:themeColor="text1"/>
        </w:rPr>
        <w:t>g at 4</w:t>
      </w:r>
      <w:r w:rsidRPr="00B033A5">
        <w:rPr>
          <w:rFonts w:eastAsia="Times New Roman"/>
          <w:color w:val="000000" w:themeColor="text1"/>
        </w:rPr>
        <w:t xml:space="preserve">°C </w:t>
      </w:r>
      <w:r>
        <w:rPr>
          <w:color w:val="000000" w:themeColor="text1"/>
        </w:rPr>
        <w:t>for 30 seconds. 150uL</w:t>
      </w:r>
      <w:r w:rsidRPr="00B033A5">
        <w:rPr>
          <w:color w:val="000000" w:themeColor="text1"/>
        </w:rPr>
        <w:t xml:space="preserve"> of the bead/PBST mixture </w:t>
      </w:r>
      <w:r>
        <w:rPr>
          <w:color w:val="000000" w:themeColor="text1"/>
        </w:rPr>
        <w:t>was then</w:t>
      </w:r>
      <w:r w:rsidRPr="00B033A5">
        <w:rPr>
          <w:color w:val="000000" w:themeColor="text1"/>
        </w:rPr>
        <w:t xml:space="preserve"> added directly to the </w:t>
      </w:r>
      <w:r>
        <w:rPr>
          <w:color w:val="000000" w:themeColor="text1"/>
        </w:rPr>
        <w:t>serum LDL isolate collected from FPLC</w:t>
      </w:r>
      <w:r w:rsidRPr="00B033A5">
        <w:rPr>
          <w:color w:val="000000" w:themeColor="text1"/>
        </w:rPr>
        <w:t xml:space="preserve">. The sample/bead mixture </w:t>
      </w:r>
      <w:r>
        <w:rPr>
          <w:color w:val="000000" w:themeColor="text1"/>
        </w:rPr>
        <w:t>was</w:t>
      </w:r>
      <w:r w:rsidRPr="00B033A5">
        <w:rPr>
          <w:color w:val="000000" w:themeColor="text1"/>
        </w:rPr>
        <w:t xml:space="preserve"> pre-cleared for 2 hours at 4</w:t>
      </w:r>
      <w:r w:rsidRPr="00B033A5">
        <w:rPr>
          <w:rFonts w:eastAsia="Times New Roman"/>
          <w:color w:val="000000" w:themeColor="text1"/>
        </w:rPr>
        <w:t>°C</w:t>
      </w:r>
      <w:r w:rsidRPr="00B033A5">
        <w:rPr>
          <w:color w:val="000000" w:themeColor="text1"/>
        </w:rPr>
        <w:t xml:space="preserve"> </w:t>
      </w:r>
      <w:r>
        <w:rPr>
          <w:color w:val="000000" w:themeColor="text1"/>
        </w:rPr>
        <w:t>with gentle rocking, and then centrifugation at 5000</w:t>
      </w:r>
      <w:r w:rsidRPr="00B033A5">
        <w:rPr>
          <w:color w:val="000000" w:themeColor="text1"/>
        </w:rPr>
        <w:t>g at 4</w:t>
      </w:r>
      <w:r w:rsidRPr="00B033A5">
        <w:rPr>
          <w:rFonts w:eastAsia="Times New Roman"/>
          <w:color w:val="000000" w:themeColor="text1"/>
        </w:rPr>
        <w:t xml:space="preserve">°C </w:t>
      </w:r>
      <w:r>
        <w:rPr>
          <w:color w:val="000000" w:themeColor="text1"/>
        </w:rPr>
        <w:t xml:space="preserve">for 30 </w:t>
      </w:r>
      <w:r w:rsidRPr="00B033A5">
        <w:rPr>
          <w:color w:val="000000" w:themeColor="text1"/>
        </w:rPr>
        <w:t xml:space="preserve">seconds. </w:t>
      </w:r>
      <w:r>
        <w:rPr>
          <w:color w:val="000000" w:themeColor="text1"/>
        </w:rPr>
        <w:t>Beads were then collected and incubated with either FAS antibody (</w:t>
      </w:r>
      <w:proofErr w:type="spellStart"/>
      <w:r>
        <w:rPr>
          <w:color w:val="000000" w:themeColor="text1"/>
        </w:rPr>
        <w:t>Abcam</w:t>
      </w:r>
      <w:proofErr w:type="spellEnd"/>
      <w:r>
        <w:rPr>
          <w:color w:val="000000" w:themeColor="text1"/>
        </w:rPr>
        <w:t xml:space="preserve">, Cambridge, MA) or </w:t>
      </w:r>
      <w:proofErr w:type="spellStart"/>
      <w:r>
        <w:rPr>
          <w:color w:val="000000" w:themeColor="text1"/>
        </w:rPr>
        <w:t>ApoB</w:t>
      </w:r>
      <w:proofErr w:type="spellEnd"/>
      <w:r>
        <w:rPr>
          <w:color w:val="000000" w:themeColor="text1"/>
        </w:rPr>
        <w:t xml:space="preserve"> antibody (</w:t>
      </w:r>
      <w:proofErr w:type="spellStart"/>
      <w:r>
        <w:rPr>
          <w:color w:val="000000" w:themeColor="text1"/>
        </w:rPr>
        <w:t>ThermoFisher</w:t>
      </w:r>
      <w:proofErr w:type="spellEnd"/>
      <w:r>
        <w:rPr>
          <w:color w:val="000000" w:themeColor="text1"/>
        </w:rPr>
        <w:t xml:space="preserve"> Scientific, Waltham, MA) at 1:1000 concentration and incubated overnight </w:t>
      </w:r>
      <w:r w:rsidRPr="00B033A5">
        <w:rPr>
          <w:color w:val="000000" w:themeColor="text1"/>
        </w:rPr>
        <w:t>at 4</w:t>
      </w:r>
      <w:r w:rsidRPr="00B033A5">
        <w:rPr>
          <w:rFonts w:eastAsia="Times New Roman"/>
          <w:color w:val="000000" w:themeColor="text1"/>
        </w:rPr>
        <w:t xml:space="preserve">°C </w:t>
      </w:r>
      <w:r w:rsidRPr="00B033A5">
        <w:rPr>
          <w:color w:val="000000" w:themeColor="text1"/>
        </w:rPr>
        <w:t xml:space="preserve">with gentle rocking. Protein A magnetic </w:t>
      </w:r>
      <w:proofErr w:type="gramStart"/>
      <w:r w:rsidRPr="00B033A5">
        <w:rPr>
          <w:color w:val="000000" w:themeColor="text1"/>
        </w:rPr>
        <w:t>beads</w:t>
      </w:r>
      <w:proofErr w:type="gramEnd"/>
      <w:r w:rsidRPr="00B033A5">
        <w:rPr>
          <w:color w:val="000000" w:themeColor="text1"/>
        </w:rPr>
        <w:t xml:space="preserve"> (Bio-Rad Laboratories, Inc., Hercules, CA) </w:t>
      </w:r>
      <w:r>
        <w:rPr>
          <w:color w:val="000000" w:themeColor="text1"/>
        </w:rPr>
        <w:t>were</w:t>
      </w:r>
      <w:r w:rsidRPr="00B033A5">
        <w:rPr>
          <w:color w:val="000000" w:themeColor="text1"/>
        </w:rPr>
        <w:t xml:space="preserve"> washed in the same manner as the Protein A </w:t>
      </w:r>
      <w:proofErr w:type="spellStart"/>
      <w:r w:rsidRPr="00B033A5">
        <w:rPr>
          <w:color w:val="000000" w:themeColor="text1"/>
        </w:rPr>
        <w:t>Sepharose</w:t>
      </w:r>
      <w:proofErr w:type="spellEnd"/>
      <w:r w:rsidRPr="00B033A5">
        <w:rPr>
          <w:color w:val="000000" w:themeColor="text1"/>
        </w:rPr>
        <w:t xml:space="preserve"> Beads.</w:t>
      </w:r>
      <w:r>
        <w:rPr>
          <w:color w:val="000000" w:themeColor="text1"/>
        </w:rPr>
        <w:t xml:space="preserve"> 150uL</w:t>
      </w:r>
      <w:r w:rsidRPr="00B033A5">
        <w:rPr>
          <w:color w:val="000000" w:themeColor="text1"/>
        </w:rPr>
        <w:t xml:space="preserve"> of magnetic beads are then incubated with the sample/antibody solution for 4 hours at 4</w:t>
      </w:r>
      <w:r w:rsidRPr="00B033A5">
        <w:rPr>
          <w:rFonts w:eastAsia="Times New Roman"/>
          <w:color w:val="000000" w:themeColor="text1"/>
        </w:rPr>
        <w:t xml:space="preserve">°C </w:t>
      </w:r>
      <w:r>
        <w:rPr>
          <w:color w:val="000000" w:themeColor="text1"/>
        </w:rPr>
        <w:t>with gentle rocking.</w:t>
      </w:r>
      <w:r w:rsidRPr="00B033A5">
        <w:rPr>
          <w:color w:val="000000" w:themeColor="text1"/>
        </w:rPr>
        <w:t xml:space="preserve"> </w:t>
      </w:r>
      <w:r>
        <w:rPr>
          <w:color w:val="000000" w:themeColor="text1"/>
        </w:rPr>
        <w:t xml:space="preserve">The </w:t>
      </w:r>
      <w:r w:rsidRPr="00B033A5">
        <w:rPr>
          <w:color w:val="000000" w:themeColor="text1"/>
        </w:rPr>
        <w:t xml:space="preserve">beads </w:t>
      </w:r>
      <w:r>
        <w:rPr>
          <w:color w:val="000000" w:themeColor="text1"/>
        </w:rPr>
        <w:t>were then isolated using a magnetic rack</w:t>
      </w:r>
      <w:r w:rsidRPr="00B033A5">
        <w:rPr>
          <w:color w:val="000000" w:themeColor="text1"/>
        </w:rPr>
        <w:t xml:space="preserve"> and the supernatant </w:t>
      </w:r>
      <w:r>
        <w:rPr>
          <w:color w:val="000000" w:themeColor="text1"/>
        </w:rPr>
        <w:t>was removed.</w:t>
      </w:r>
      <w:r w:rsidRPr="00B033A5">
        <w:rPr>
          <w:color w:val="000000" w:themeColor="text1"/>
        </w:rPr>
        <w:t xml:space="preserve"> The </w:t>
      </w:r>
      <w:r>
        <w:rPr>
          <w:color w:val="000000" w:themeColor="text1"/>
        </w:rPr>
        <w:t xml:space="preserve">isolated </w:t>
      </w:r>
      <w:r w:rsidRPr="00B033A5">
        <w:rPr>
          <w:color w:val="000000" w:themeColor="text1"/>
        </w:rPr>
        <w:t xml:space="preserve">magnetic beads </w:t>
      </w:r>
      <w:r>
        <w:rPr>
          <w:color w:val="000000" w:themeColor="text1"/>
        </w:rPr>
        <w:t>were</w:t>
      </w:r>
      <w:r w:rsidRPr="00B033A5">
        <w:rPr>
          <w:color w:val="000000" w:themeColor="text1"/>
        </w:rPr>
        <w:t xml:space="preserve"> then washed twice wit</w:t>
      </w:r>
      <w:r>
        <w:rPr>
          <w:color w:val="000000" w:themeColor="text1"/>
        </w:rPr>
        <w:t>h 1000uL</w:t>
      </w:r>
      <w:r w:rsidRPr="00B033A5">
        <w:rPr>
          <w:color w:val="000000" w:themeColor="text1"/>
        </w:rPr>
        <w:t xml:space="preserve"> of 0.1% PBST, </w:t>
      </w:r>
      <w:r>
        <w:rPr>
          <w:color w:val="000000" w:themeColor="text1"/>
        </w:rPr>
        <w:t>and the supernatant of each wash was collected as a washing control for subsequent Western blot analysis. T</w:t>
      </w:r>
      <w:r w:rsidRPr="00B033A5">
        <w:rPr>
          <w:color w:val="000000" w:themeColor="text1"/>
        </w:rPr>
        <w:t xml:space="preserve">he </w:t>
      </w:r>
      <w:r>
        <w:rPr>
          <w:color w:val="000000" w:themeColor="text1"/>
        </w:rPr>
        <w:t xml:space="preserve">residual </w:t>
      </w:r>
      <w:r w:rsidRPr="00B033A5">
        <w:rPr>
          <w:color w:val="000000" w:themeColor="text1"/>
        </w:rPr>
        <w:t xml:space="preserve">beads/antibody/protein complex </w:t>
      </w:r>
      <w:r>
        <w:rPr>
          <w:color w:val="000000" w:themeColor="text1"/>
        </w:rPr>
        <w:t>was then</w:t>
      </w:r>
      <w:r w:rsidRPr="00B033A5">
        <w:rPr>
          <w:color w:val="000000" w:themeColor="text1"/>
        </w:rPr>
        <w:t xml:space="preserve"> dissociated</w:t>
      </w:r>
      <w:r>
        <w:rPr>
          <w:color w:val="000000" w:themeColor="text1"/>
        </w:rPr>
        <w:t xml:space="preserve"> by incubation with 30ul of a 2x</w:t>
      </w:r>
      <w:r w:rsidRPr="00B033A5">
        <w:rPr>
          <w:color w:val="000000" w:themeColor="text1"/>
        </w:rPr>
        <w:t xml:space="preserve"> </w:t>
      </w:r>
      <w:proofErr w:type="spellStart"/>
      <w:r w:rsidRPr="00B033A5">
        <w:rPr>
          <w:color w:val="000000" w:themeColor="text1"/>
        </w:rPr>
        <w:t>Laemmeli</w:t>
      </w:r>
      <w:proofErr w:type="spellEnd"/>
      <w:r w:rsidRPr="00B033A5">
        <w:rPr>
          <w:color w:val="000000" w:themeColor="text1"/>
        </w:rPr>
        <w:t xml:space="preserve"> Buffer (Bio-Rad Laboratories, Inc., Hercules, CA) at 72</w:t>
      </w:r>
      <w:r w:rsidRPr="00B033A5">
        <w:rPr>
          <w:rFonts w:eastAsia="Times New Roman"/>
          <w:color w:val="000000" w:themeColor="text1"/>
        </w:rPr>
        <w:t>°C</w:t>
      </w:r>
      <w:r>
        <w:rPr>
          <w:color w:val="000000" w:themeColor="text1"/>
        </w:rPr>
        <w:t xml:space="preserve"> </w:t>
      </w:r>
      <w:r w:rsidRPr="00B033A5">
        <w:rPr>
          <w:color w:val="000000" w:themeColor="text1"/>
        </w:rPr>
        <w:t xml:space="preserve">for 10 minutes. </w:t>
      </w:r>
      <w:r>
        <w:rPr>
          <w:color w:val="000000" w:themeColor="text1"/>
        </w:rPr>
        <w:t>The resultant sample was collected for Western blotting analysis.</w:t>
      </w:r>
    </w:p>
    <w:p w14:paraId="0BF2E9B4" w14:textId="77777777" w:rsidR="000C5CEE" w:rsidRDefault="000C5CEE" w:rsidP="000C5CEE">
      <w:pPr>
        <w:spacing w:line="480" w:lineRule="auto"/>
        <w:rPr>
          <w:color w:val="000000" w:themeColor="text1"/>
        </w:rPr>
      </w:pPr>
      <w:r>
        <w:rPr>
          <w:color w:val="000000" w:themeColor="text1"/>
        </w:rPr>
        <w:tab/>
        <w:t xml:space="preserve">Equal volumes of 35uL of FPLC cholesterol fraction, </w:t>
      </w:r>
      <w:proofErr w:type="spellStart"/>
      <w:r>
        <w:rPr>
          <w:color w:val="000000" w:themeColor="text1"/>
        </w:rPr>
        <w:t>immunoprecipitation</w:t>
      </w:r>
      <w:proofErr w:type="spellEnd"/>
      <w:r>
        <w:rPr>
          <w:color w:val="000000" w:themeColor="text1"/>
        </w:rPr>
        <w:t xml:space="preserve"> </w:t>
      </w:r>
      <w:r w:rsidRPr="00B033A5">
        <w:rPr>
          <w:color w:val="000000" w:themeColor="text1"/>
        </w:rPr>
        <w:t xml:space="preserve">washes, </w:t>
      </w:r>
      <w:r>
        <w:rPr>
          <w:color w:val="000000" w:themeColor="text1"/>
        </w:rPr>
        <w:t xml:space="preserve">the </w:t>
      </w:r>
      <w:r w:rsidRPr="00B033A5">
        <w:rPr>
          <w:color w:val="000000" w:themeColor="text1"/>
        </w:rPr>
        <w:t xml:space="preserve">final </w:t>
      </w:r>
      <w:proofErr w:type="spellStart"/>
      <w:r>
        <w:rPr>
          <w:color w:val="000000" w:themeColor="text1"/>
        </w:rPr>
        <w:t>immunoprecipitation</w:t>
      </w:r>
      <w:proofErr w:type="spellEnd"/>
      <w:r>
        <w:rPr>
          <w:color w:val="000000" w:themeColor="text1"/>
        </w:rPr>
        <w:t xml:space="preserve"> </w:t>
      </w:r>
      <w:r w:rsidRPr="00B033A5">
        <w:rPr>
          <w:color w:val="000000" w:themeColor="text1"/>
        </w:rPr>
        <w:t>product</w:t>
      </w:r>
      <w:r>
        <w:rPr>
          <w:color w:val="000000" w:themeColor="text1"/>
        </w:rPr>
        <w:t>,</w:t>
      </w:r>
      <w:r w:rsidRPr="00B033A5">
        <w:rPr>
          <w:color w:val="000000" w:themeColor="text1"/>
        </w:rPr>
        <w:t xml:space="preserve"> as well as a positive control (mouse liver </w:t>
      </w:r>
      <w:r w:rsidRPr="00B033A5">
        <w:rPr>
          <w:color w:val="000000" w:themeColor="text1"/>
        </w:rPr>
        <w:lastRenderedPageBreak/>
        <w:t xml:space="preserve">homogenate for FAS </w:t>
      </w:r>
      <w:r>
        <w:rPr>
          <w:color w:val="000000" w:themeColor="text1"/>
        </w:rPr>
        <w:t xml:space="preserve">protein and human serum for </w:t>
      </w:r>
      <w:proofErr w:type="spellStart"/>
      <w:r>
        <w:rPr>
          <w:color w:val="000000" w:themeColor="text1"/>
        </w:rPr>
        <w:t>ApoB</w:t>
      </w:r>
      <w:proofErr w:type="spellEnd"/>
      <w:r w:rsidRPr="00B033A5">
        <w:rPr>
          <w:color w:val="000000" w:themeColor="text1"/>
        </w:rPr>
        <w:t xml:space="preserve">) </w:t>
      </w:r>
      <w:r>
        <w:rPr>
          <w:color w:val="000000" w:themeColor="text1"/>
        </w:rPr>
        <w:t>were</w:t>
      </w:r>
      <w:r w:rsidRPr="00B033A5">
        <w:rPr>
          <w:color w:val="000000" w:themeColor="text1"/>
        </w:rPr>
        <w:t xml:space="preserve"> </w:t>
      </w:r>
      <w:r>
        <w:rPr>
          <w:color w:val="000000" w:themeColor="text1"/>
        </w:rPr>
        <w:t>resolved on</w:t>
      </w:r>
      <w:r w:rsidRPr="00B033A5">
        <w:rPr>
          <w:color w:val="000000" w:themeColor="text1"/>
        </w:rPr>
        <w:t xml:space="preserve"> a 7% SDS-</w:t>
      </w:r>
      <w:proofErr w:type="spellStart"/>
      <w:r w:rsidRPr="00B033A5">
        <w:rPr>
          <w:color w:val="000000" w:themeColor="text1"/>
        </w:rPr>
        <w:t>TrisAcetate</w:t>
      </w:r>
      <w:proofErr w:type="spellEnd"/>
      <w:r w:rsidRPr="00B033A5">
        <w:rPr>
          <w:color w:val="000000" w:themeColor="text1"/>
        </w:rPr>
        <w:t>-polyacrylamide gel</w:t>
      </w:r>
      <w:r>
        <w:rPr>
          <w:color w:val="000000" w:themeColor="text1"/>
        </w:rPr>
        <w:t xml:space="preserve"> </w:t>
      </w:r>
      <w:r w:rsidRPr="00B033A5">
        <w:rPr>
          <w:rFonts w:eastAsia="Times New Roman"/>
          <w:color w:val="000000" w:themeColor="text1"/>
        </w:rPr>
        <w:t>(</w:t>
      </w:r>
      <w:proofErr w:type="spellStart"/>
      <w:r w:rsidRPr="00B033A5">
        <w:rPr>
          <w:bCs/>
          <w:color w:val="000000" w:themeColor="text1"/>
        </w:rPr>
        <w:t>ThermoFisher</w:t>
      </w:r>
      <w:proofErr w:type="spellEnd"/>
      <w:r w:rsidRPr="00B033A5">
        <w:rPr>
          <w:bCs/>
          <w:color w:val="000000" w:themeColor="text1"/>
        </w:rPr>
        <w:t xml:space="preserve"> Scientific, Waltham, MA</w:t>
      </w:r>
      <w:r w:rsidRPr="00B033A5">
        <w:rPr>
          <w:rFonts w:eastAsia="Times New Roman"/>
          <w:color w:val="000000" w:themeColor="text1"/>
        </w:rPr>
        <w:t xml:space="preserve">) and </w:t>
      </w:r>
      <w:proofErr w:type="spellStart"/>
      <w:r w:rsidRPr="00B033A5">
        <w:rPr>
          <w:rFonts w:eastAsia="Times New Roman"/>
          <w:color w:val="000000" w:themeColor="text1"/>
        </w:rPr>
        <w:t>electrotransferred</w:t>
      </w:r>
      <w:proofErr w:type="spellEnd"/>
      <w:r w:rsidRPr="00B033A5">
        <w:rPr>
          <w:rFonts w:eastAsia="Times New Roman"/>
          <w:color w:val="000000" w:themeColor="text1"/>
        </w:rPr>
        <w:t xml:space="preserve"> onto PVDF membrane</w:t>
      </w:r>
      <w:r>
        <w:rPr>
          <w:rFonts w:eastAsia="Times New Roman"/>
          <w:color w:val="000000" w:themeColor="text1"/>
        </w:rPr>
        <w:t>s</w:t>
      </w:r>
      <w:r w:rsidRPr="00B033A5">
        <w:rPr>
          <w:rFonts w:eastAsia="Times New Roman"/>
          <w:color w:val="000000" w:themeColor="text1"/>
        </w:rPr>
        <w:t xml:space="preserve"> (</w:t>
      </w:r>
      <w:r>
        <w:rPr>
          <w:rFonts w:eastAsia="Times New Roman"/>
          <w:color w:val="000000" w:themeColor="text1"/>
        </w:rPr>
        <w:t>GE Healthcare Bio-Sciences, Pittsburgh, PA</w:t>
      </w:r>
      <w:r w:rsidRPr="00B033A5">
        <w:rPr>
          <w:rFonts w:eastAsia="Times New Roman"/>
          <w:color w:val="000000" w:themeColor="text1"/>
        </w:rPr>
        <w:t>).</w:t>
      </w:r>
      <w:r>
        <w:rPr>
          <w:rFonts w:eastAsia="Times New Roman"/>
          <w:color w:val="000000" w:themeColor="text1"/>
        </w:rPr>
        <w:t xml:space="preserve"> </w:t>
      </w:r>
      <w:r w:rsidRPr="00B033A5">
        <w:rPr>
          <w:rFonts w:eastAsia="Times New Roman"/>
          <w:color w:val="000000" w:themeColor="text1"/>
        </w:rPr>
        <w:t xml:space="preserve">Membranes were </w:t>
      </w:r>
      <w:r>
        <w:rPr>
          <w:rFonts w:eastAsia="Times New Roman"/>
          <w:color w:val="000000" w:themeColor="text1"/>
        </w:rPr>
        <w:t xml:space="preserve">then </w:t>
      </w:r>
      <w:r w:rsidRPr="00B033A5">
        <w:rPr>
          <w:rFonts w:eastAsia="Times New Roman"/>
          <w:color w:val="000000" w:themeColor="text1"/>
        </w:rPr>
        <w:t>probe</w:t>
      </w:r>
      <w:r>
        <w:rPr>
          <w:rFonts w:eastAsia="Times New Roman"/>
          <w:color w:val="000000" w:themeColor="text1"/>
        </w:rPr>
        <w:t>d</w:t>
      </w:r>
      <w:r w:rsidRPr="00B033A5">
        <w:rPr>
          <w:rFonts w:eastAsia="Times New Roman"/>
          <w:color w:val="000000" w:themeColor="text1"/>
        </w:rPr>
        <w:t xml:space="preserve"> with </w:t>
      </w:r>
      <w:r>
        <w:rPr>
          <w:rFonts w:eastAsia="Times New Roman"/>
          <w:color w:val="000000" w:themeColor="text1"/>
        </w:rPr>
        <w:t xml:space="preserve">an </w:t>
      </w:r>
      <w:r w:rsidRPr="00B033A5">
        <w:rPr>
          <w:rFonts w:eastAsia="Times New Roman"/>
          <w:color w:val="000000" w:themeColor="text1"/>
        </w:rPr>
        <w:t xml:space="preserve">FAS </w:t>
      </w:r>
      <w:r>
        <w:rPr>
          <w:rFonts w:eastAsia="Times New Roman"/>
          <w:color w:val="000000" w:themeColor="text1"/>
        </w:rPr>
        <w:t xml:space="preserve">antibody and </w:t>
      </w:r>
      <w:proofErr w:type="spellStart"/>
      <w:r>
        <w:rPr>
          <w:rFonts w:eastAsia="Times New Roman"/>
          <w:color w:val="000000" w:themeColor="text1"/>
        </w:rPr>
        <w:t>ApoB</w:t>
      </w:r>
      <w:proofErr w:type="spellEnd"/>
      <w:r w:rsidRPr="000D5507">
        <w:rPr>
          <w:rFonts w:eastAsia="Times New Roman"/>
          <w:color w:val="000000" w:themeColor="text1"/>
        </w:rPr>
        <w:t xml:space="preserve"> </w:t>
      </w:r>
      <w:r>
        <w:rPr>
          <w:rFonts w:eastAsia="Times New Roman"/>
          <w:color w:val="000000" w:themeColor="text1"/>
        </w:rPr>
        <w:t>antibody</w:t>
      </w:r>
      <w:r w:rsidRPr="00B033A5">
        <w:rPr>
          <w:rFonts w:eastAsia="Times New Roman"/>
          <w:b/>
          <w:color w:val="000000" w:themeColor="text1"/>
        </w:rPr>
        <w:t xml:space="preserve">.  </w:t>
      </w:r>
      <w:r w:rsidRPr="003C6725">
        <w:rPr>
          <w:rFonts w:eastAsia="Times New Roman"/>
          <w:color w:val="000000" w:themeColor="text1"/>
        </w:rPr>
        <w:t xml:space="preserve">Western blots were resolved using </w:t>
      </w:r>
      <w:proofErr w:type="spellStart"/>
      <w:r w:rsidRPr="003C6725">
        <w:rPr>
          <w:rFonts w:eastAsia="Times New Roman"/>
          <w:color w:val="000000" w:themeColor="text1"/>
        </w:rPr>
        <w:t>chemiluminescence</w:t>
      </w:r>
      <w:proofErr w:type="spellEnd"/>
      <w:r w:rsidRPr="003C6725">
        <w:rPr>
          <w:rFonts w:eastAsia="Times New Roman"/>
          <w:color w:val="000000" w:themeColor="text1"/>
        </w:rPr>
        <w:t xml:space="preserve"> (ECL</w:t>
      </w:r>
      <w:r>
        <w:rPr>
          <w:rFonts w:eastAsia="Times New Roman"/>
          <w:color w:val="000000" w:themeColor="text1"/>
        </w:rPr>
        <w:t xml:space="preserve"> Kit, Bio-Rad, Hercules, CA) and</w:t>
      </w:r>
      <w:r w:rsidRPr="003C6725">
        <w:rPr>
          <w:rFonts w:eastAsia="Times New Roman"/>
          <w:color w:val="000000" w:themeColor="text1"/>
        </w:rPr>
        <w:t xml:space="preserve"> imaged </w:t>
      </w:r>
      <w:r>
        <w:rPr>
          <w:rFonts w:eastAsia="Times New Roman"/>
          <w:color w:val="000000" w:themeColor="text1"/>
        </w:rPr>
        <w:t xml:space="preserve">using an </w:t>
      </w:r>
      <w:proofErr w:type="spellStart"/>
      <w:r>
        <w:rPr>
          <w:rFonts w:eastAsia="Times New Roman"/>
          <w:color w:val="000000" w:themeColor="text1"/>
        </w:rPr>
        <w:t>Odyseey</w:t>
      </w:r>
      <w:proofErr w:type="spellEnd"/>
      <w:r>
        <w:rPr>
          <w:rFonts w:eastAsia="Times New Roman"/>
          <w:color w:val="000000" w:themeColor="text1"/>
        </w:rPr>
        <w:t xml:space="preserve"> Fc imaging system (LI-COR, Lincoln, NE</w:t>
      </w:r>
      <w:r w:rsidRPr="003C6725">
        <w:rPr>
          <w:rFonts w:eastAsia="Times New Roman"/>
          <w:color w:val="000000" w:themeColor="text1"/>
        </w:rPr>
        <w:t>).</w:t>
      </w:r>
    </w:p>
    <w:p w14:paraId="00FC6367" w14:textId="77777777" w:rsidR="000C5CEE" w:rsidRDefault="000C5CEE" w:rsidP="000C5CEE">
      <w:pPr>
        <w:spacing w:line="480" w:lineRule="auto"/>
        <w:rPr>
          <w:color w:val="000000" w:themeColor="text1"/>
        </w:rPr>
      </w:pPr>
    </w:p>
    <w:p w14:paraId="6D7E250E" w14:textId="77777777" w:rsidR="000C5CEE" w:rsidRDefault="000C5CEE" w:rsidP="000C5CEE">
      <w:pPr>
        <w:spacing w:line="480" w:lineRule="auto"/>
        <w:rPr>
          <w:color w:val="000000" w:themeColor="text1"/>
        </w:rPr>
      </w:pPr>
      <w:r>
        <w:rPr>
          <w:b/>
          <w:i/>
          <w:color w:val="800000"/>
        </w:rPr>
        <w:t>Fatty acid m</w:t>
      </w:r>
      <w:r w:rsidRPr="000864A0">
        <w:rPr>
          <w:b/>
          <w:i/>
          <w:color w:val="800000"/>
        </w:rPr>
        <w:t>ass spectrometry</w:t>
      </w:r>
    </w:p>
    <w:p w14:paraId="1B608499" w14:textId="47780A8F" w:rsidR="000C5CEE" w:rsidRPr="000864A0" w:rsidRDefault="000C5CEE" w:rsidP="000C5CEE">
      <w:pPr>
        <w:spacing w:line="480" w:lineRule="auto"/>
        <w:ind w:firstLine="720"/>
      </w:pPr>
      <w:r w:rsidRPr="000864A0">
        <w:rPr>
          <w:color w:val="000000" w:themeColor="text1"/>
        </w:rPr>
        <w:t>M</w:t>
      </w:r>
      <w:r w:rsidRPr="000864A0">
        <w:t xml:space="preserve">odified Bligh-Dyer method was performed to extract </w:t>
      </w:r>
      <w:r w:rsidR="00644221">
        <w:t>saturated fatty acids (</w:t>
      </w:r>
      <w:r w:rsidRPr="000864A0">
        <w:t>SFAs</w:t>
      </w:r>
      <w:r w:rsidR="00644221">
        <w:t>)</w:t>
      </w:r>
      <w:r w:rsidRPr="000864A0">
        <w:t xml:space="preserve"> and unsaturated fatty acids (USFAs) from 50 </w:t>
      </w:r>
      <w:proofErr w:type="spellStart"/>
      <w:r w:rsidRPr="000864A0">
        <w:t>μL</w:t>
      </w:r>
      <w:proofErr w:type="spellEnd"/>
      <w:r w:rsidRPr="000864A0">
        <w:t xml:space="preserve"> of lysates of </w:t>
      </w:r>
      <w:r>
        <w:t>Max</w:t>
      </w:r>
      <w:r w:rsidRPr="000864A0">
        <w:t xml:space="preserve"> diseased carotid plaque segments.</w:t>
      </w:r>
      <w:r w:rsidR="00B6075D">
        <w:fldChar w:fldCharType="begin">
          <w:fldData xml:space="preserve">PEVuZE5vdGU+PENpdGU+PEF1dGhvcj5aYXllZDwvQXV0aG9yPjxZZWFyPjIwMTg8L1llYXI+PFJl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</w:fldData>
        </w:fldChar>
      </w:r>
      <w:r w:rsidR="00B6075D">
        <w:instrText xml:space="preserve"> ADDIN EN.CITE </w:instrText>
      </w:r>
      <w:r w:rsidR="00B6075D">
        <w:fldChar w:fldCharType="begin">
          <w:fldData xml:space="preserve">PEVuZE5vdGU+PENpdGU+PEF1dGhvcj5aYXllZDwvQXV0aG9yPjxZZWFyPjIwMTg8L1llYXI+PFJl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</w:fldData>
        </w:fldChar>
      </w:r>
      <w:r w:rsidR="00B6075D">
        <w:instrText xml:space="preserve"> ADDIN EN.CITE.DATA </w:instrText>
      </w:r>
      <w:r w:rsidR="00B6075D">
        <w:fldChar w:fldCharType="end"/>
      </w:r>
      <w:r w:rsidR="00B6075D">
        <w:fldChar w:fldCharType="separate"/>
      </w:r>
      <w:r w:rsidR="00B6075D">
        <w:rPr>
          <w:noProof/>
        </w:rPr>
        <w:t>[1]</w:t>
      </w:r>
      <w:r w:rsidR="00B6075D">
        <w:fldChar w:fldCharType="end"/>
      </w:r>
      <w:r w:rsidRPr="000864A0">
        <w:t xml:space="preserve"> d4-fatty acid (16:0) was used as an internal standard for other free fatty acids. </w:t>
      </w:r>
      <w:r w:rsidR="00644221">
        <w:t>The i</w:t>
      </w:r>
      <w:r w:rsidRPr="000864A0">
        <w:t xml:space="preserve">nternal standard </w:t>
      </w:r>
      <w:r w:rsidR="00644221">
        <w:t>was</w:t>
      </w:r>
      <w:r w:rsidR="00644221" w:rsidRPr="000864A0">
        <w:t xml:space="preserve"> </w:t>
      </w:r>
      <w:r w:rsidRPr="000864A0">
        <w:t xml:space="preserve">added to the samples before extraction. </w:t>
      </w:r>
      <w:r w:rsidR="00644221">
        <w:t xml:space="preserve">The extracted free fatty acids were further </w:t>
      </w:r>
      <w:proofErr w:type="spellStart"/>
      <w:r w:rsidR="00644221">
        <w:t>derivatized</w:t>
      </w:r>
      <w:proofErr w:type="spellEnd"/>
      <w:r w:rsidR="00644221">
        <w:t xml:space="preserve"> by amino methyl phenyl </w:t>
      </w:r>
      <w:proofErr w:type="spellStart"/>
      <w:r w:rsidR="00644221">
        <w:t>pyridium</w:t>
      </w:r>
      <w:proofErr w:type="spellEnd"/>
      <w:r w:rsidR="00644221">
        <w:t xml:space="preserve"> (AMPP) into FA-AMPP derivatives in order to obtain high sensitivity in mass spectrometry. </w:t>
      </w:r>
      <w:r w:rsidRPr="000864A0">
        <w:t xml:space="preserve">Measurement of </w:t>
      </w:r>
      <w:r w:rsidR="00644221">
        <w:t>the FA-AMPP derivatives</w:t>
      </w:r>
      <w:r w:rsidR="00644221" w:rsidRPr="000864A0">
        <w:t xml:space="preserve"> </w:t>
      </w:r>
      <w:r w:rsidR="00644221">
        <w:t>were resolved from other lipids (phospholipids, ceramides, and sphingomyelin) was</w:t>
      </w:r>
      <w:r w:rsidR="00644221" w:rsidRPr="000864A0">
        <w:t xml:space="preserve"> </w:t>
      </w:r>
      <w:r w:rsidRPr="000864A0">
        <w:t xml:space="preserve">performed with a Shimadzu 20A HPLC system and a Shimadzu SIL-20AC HT auto-sampler coupled to a </w:t>
      </w:r>
      <w:proofErr w:type="spellStart"/>
      <w:r w:rsidRPr="000864A0">
        <w:t>QExactive</w:t>
      </w:r>
      <w:proofErr w:type="spellEnd"/>
      <w:r w:rsidRPr="000864A0">
        <w:t xml:space="preserve"> mass spectrometer operated in full mass mode under </w:t>
      </w:r>
      <w:proofErr w:type="gramStart"/>
      <w:r w:rsidRPr="000864A0">
        <w:t>ESI(</w:t>
      </w:r>
      <w:proofErr w:type="gramEnd"/>
      <w:r w:rsidRPr="000864A0">
        <w:t xml:space="preserve">+). Data processing was conducted with </w:t>
      </w:r>
      <w:proofErr w:type="spellStart"/>
      <w:r w:rsidRPr="000864A0">
        <w:t>Xcalibur</w:t>
      </w:r>
      <w:proofErr w:type="spellEnd"/>
      <w:r w:rsidRPr="000864A0">
        <w:t xml:space="preserve"> (Thermo). Four blank samples were evaluated along with the experimental samples. The average signal of the blank samples was subtracted from the actual signal in the experimental samples to eliminate any interference introduced by regents and/or glassware. All samples were normalized to sample protein concentrations, and the relative concentrations of SFAs and USFAs were then evaluated as previously described.</w:t>
      </w:r>
      <w:r w:rsidRPr="000864A0">
        <w:fldChar w:fldCharType="begin"/>
      </w:r>
      <w:r w:rsidR="00B6075D">
        <w:instrText xml:space="preserve"> ADDIN EN.CITE &lt;EndNote&gt;&lt;Cite&gt;&lt;Author&gt;Chakravarthy&lt;/Author&gt;&lt;Year&gt;2009&lt;/Year&gt;&lt;RecNum&gt;82&lt;/RecNum&gt;&lt;DisplayText&gt;[2]&lt;/DisplayText&gt;&lt;record&gt;&lt;rec-number&gt;82&lt;/rec-number&gt;&lt;foreign-keys&gt;&lt;key app="EN" db-id="0wfd2trr0wxspde2xrkpaar0xvzp9ptpws02" timestamp="1546811953"&gt;82&lt;/key&gt;&lt;/foreign-keys&gt;&lt;ref-type name="Journal Article"&gt;17&lt;/ref-type&gt;&lt;contributors&gt;&lt;authors&gt;&lt;author&gt;Chakravarthy, M. V.&lt;/author&gt;&lt;author&gt;Lodhi, I. J.&lt;/author&gt;&lt;author&gt;Yin, L.&lt;/author&gt;&lt;author&gt;Malapaka, R. R.&lt;/author&gt;&lt;author&gt;Xu, H. E.&lt;/author&gt;&lt;author&gt;Turk, J.&lt;/author&gt;&lt;author&gt;Semenkovich, C. F.&lt;/author&gt;&lt;/authors&gt;&lt;/contributors&gt;&lt;auth-address&gt;Endocrinology, Metabolism, and Lipid Research, Department of Medicine, Washington University School of Medicine, Campus Box 8127, 660 South Euclid Avenue, St. Louis, MO 63110, USA.&lt;/auth-address&gt;&lt;titles&gt;&lt;title&gt;Identification of a physiologically relevant endogenous ligand for PPARalpha in liver&lt;/title&gt;&lt;secondary-title&gt;Cell&lt;/secondary-title&gt;&lt;/titles&gt;&lt;periodical&gt;&lt;full-title&gt;Cell&lt;/full-title&gt;&lt;/periodical&gt;&lt;pages&gt;476-88&lt;/pages&gt;&lt;volume&gt;138&lt;/volume&gt;&lt;number&gt;3&lt;/number&gt;&lt;keywords&gt;&lt;keyword&gt;Animals&lt;/keyword&gt;&lt;keyword&gt;Humans&lt;/keyword&gt;&lt;keyword&gt;Ligands&lt;/keyword&gt;&lt;keyword&gt;Liver/*metabolism&lt;/keyword&gt;&lt;keyword&gt;Mice&lt;/keyword&gt;&lt;keyword&gt;PPAR alpha/*metabolism&lt;/keyword&gt;&lt;keyword&gt;Phospholipids/*isolation &amp;amp; purification/metabolism&lt;/keyword&gt;&lt;keyword&gt;fas Receptor/genetics&lt;/keyword&gt;&lt;/keywords&gt;&lt;dates&gt;&lt;year&gt;2009&lt;/year&gt;&lt;pub-dates&gt;&lt;date&gt;Aug 7&lt;/date&gt;&lt;/pub-dates&gt;&lt;/dates&gt;&lt;isbn&gt;1097-4172 (Electronic)&amp;#xD;0092-8674 (Linking)&lt;/isbn&gt;&lt;accession-num&gt;19646743&lt;/accession-num&gt;&lt;urls&gt;&lt;related-urls&gt;&lt;url&gt;https://www.ncbi.nlm.nih.gov/pubmed/19646743&lt;/url&gt;&lt;/related-urls&gt;&lt;/urls&gt;&lt;custom2&gt;PMC2725194&lt;/custom2&gt;&lt;electronic-resource-num&gt;10.1016/j.cell.2009.05.036&lt;/electronic-resource-num&gt;&lt;/record&gt;&lt;/Cite&gt;&lt;/EndNote&gt;</w:instrText>
      </w:r>
      <w:r w:rsidRPr="000864A0">
        <w:fldChar w:fldCharType="separate"/>
      </w:r>
      <w:r w:rsidR="00B6075D">
        <w:rPr>
          <w:noProof/>
        </w:rPr>
        <w:t>[2]</w:t>
      </w:r>
      <w:r w:rsidRPr="000864A0">
        <w:fldChar w:fldCharType="end"/>
      </w:r>
      <w:r w:rsidRPr="000864A0">
        <w:t xml:space="preserve"> </w:t>
      </w:r>
    </w:p>
    <w:p w14:paraId="60CB9FFF" w14:textId="77777777" w:rsidR="000C5CEE" w:rsidRDefault="000C5CEE" w:rsidP="000C5CEE">
      <w:pPr>
        <w:spacing w:line="480" w:lineRule="auto"/>
        <w:rPr>
          <w:color w:val="000000" w:themeColor="text1"/>
        </w:rPr>
      </w:pPr>
    </w:p>
    <w:p w14:paraId="7EC5DF3C" w14:textId="77777777" w:rsidR="00B6075D" w:rsidRDefault="00B6075D"/>
    <w:p w14:paraId="08120CB1" w14:textId="77777777" w:rsidR="00B6075D" w:rsidRDefault="00B6075D"/>
    <w:p w14:paraId="377D9A93" w14:textId="77777777" w:rsidR="00B6075D" w:rsidRPr="00B6075D" w:rsidRDefault="00B6075D" w:rsidP="00B6075D">
      <w:pPr>
        <w:spacing w:line="480" w:lineRule="auto"/>
        <w:rPr>
          <w:color w:val="000000" w:themeColor="text1"/>
        </w:rPr>
      </w:pPr>
      <w:r w:rsidRPr="00B6075D">
        <w:rPr>
          <w:b/>
          <w:color w:val="800000"/>
        </w:rPr>
        <w:t>Reference</w:t>
      </w:r>
      <w:r>
        <w:rPr>
          <w:b/>
          <w:color w:val="800000"/>
        </w:rPr>
        <w:t>s</w:t>
      </w:r>
      <w:r w:rsidRPr="00B6075D">
        <w:rPr>
          <w:b/>
          <w:color w:val="800000"/>
        </w:rPr>
        <w:t>:</w:t>
      </w:r>
    </w:p>
    <w:p w14:paraId="689FBCB0" w14:textId="77777777" w:rsidR="00B6075D" w:rsidRPr="00B6075D" w:rsidRDefault="00B6075D" w:rsidP="00B6075D">
      <w:pPr>
        <w:pStyle w:val="EndNoteBibliography"/>
        <w:ind w:left="720" w:hanging="720"/>
        <w:rPr>
          <w:noProof/>
        </w:rPr>
      </w:pPr>
      <w:r>
        <w:fldChar w:fldCharType="begin"/>
      </w:r>
      <w:r>
        <w:instrText xml:space="preserve"> ADDIN EN.REFLIST </w:instrText>
      </w:r>
      <w:r>
        <w:fldChar w:fldCharType="separate"/>
      </w:r>
      <w:r w:rsidRPr="00B6075D">
        <w:rPr>
          <w:noProof/>
        </w:rPr>
        <w:t>1.</w:t>
      </w:r>
      <w:r w:rsidRPr="00B6075D">
        <w:rPr>
          <w:noProof/>
        </w:rPr>
        <w:tab/>
        <w:t xml:space="preserve">Zayed, M.A., et al., </w:t>
      </w:r>
      <w:r w:rsidRPr="00B6075D">
        <w:rPr>
          <w:i/>
          <w:noProof/>
        </w:rPr>
        <w:t>Diabetes adversely affects phospholipid profiles in human carotid artery endarterectomy plaques.</w:t>
      </w:r>
      <w:r w:rsidRPr="00B6075D">
        <w:rPr>
          <w:noProof/>
        </w:rPr>
        <w:t xml:space="preserve"> J Lipid Res, 2018. </w:t>
      </w:r>
      <w:r w:rsidRPr="00B6075D">
        <w:rPr>
          <w:b/>
          <w:noProof/>
        </w:rPr>
        <w:t>59</w:t>
      </w:r>
      <w:r w:rsidRPr="00B6075D">
        <w:rPr>
          <w:noProof/>
        </w:rPr>
        <w:t>(4): p. 730-738.</w:t>
      </w:r>
    </w:p>
    <w:p w14:paraId="53168A1F" w14:textId="77777777" w:rsidR="00B6075D" w:rsidRPr="00B6075D" w:rsidRDefault="00B6075D" w:rsidP="00B6075D">
      <w:pPr>
        <w:pStyle w:val="EndNoteBibliography"/>
        <w:ind w:left="720" w:hanging="720"/>
        <w:rPr>
          <w:noProof/>
        </w:rPr>
      </w:pPr>
      <w:r w:rsidRPr="00B6075D">
        <w:rPr>
          <w:noProof/>
        </w:rPr>
        <w:t>2.</w:t>
      </w:r>
      <w:r w:rsidRPr="00B6075D">
        <w:rPr>
          <w:noProof/>
        </w:rPr>
        <w:tab/>
        <w:t xml:space="preserve">Chakravarthy, M.V., et al., </w:t>
      </w:r>
      <w:r w:rsidRPr="00B6075D">
        <w:rPr>
          <w:i/>
          <w:noProof/>
        </w:rPr>
        <w:t>Identification of a physiologically relevant endogenous ligand for PPARalpha in liver.</w:t>
      </w:r>
      <w:r w:rsidRPr="00B6075D">
        <w:rPr>
          <w:noProof/>
        </w:rPr>
        <w:t xml:space="preserve"> Cell, 2009. </w:t>
      </w:r>
      <w:r w:rsidRPr="00B6075D">
        <w:rPr>
          <w:b/>
          <w:noProof/>
        </w:rPr>
        <w:t>138</w:t>
      </w:r>
      <w:r w:rsidRPr="00B6075D">
        <w:rPr>
          <w:noProof/>
        </w:rPr>
        <w:t>(3): p. 476-88.</w:t>
      </w:r>
    </w:p>
    <w:p w14:paraId="22BDAD77" w14:textId="77777777" w:rsidR="00211FB1" w:rsidRDefault="00B6075D">
      <w:r>
        <w:fldChar w:fldCharType="end"/>
      </w:r>
    </w:p>
    <w:sectPr w:rsidR="00211FB1" w:rsidSect="00211FB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wfd2trr0wxspde2xrkpaar0xvzp9ptpws02&quot;&gt;cFAS Carotid Manuscript References&lt;record-ids&gt;&lt;item&gt;82&lt;/item&gt;&lt;item&gt;92&lt;/item&gt;&lt;/record-ids&gt;&lt;/item&gt;&lt;/Libraries&gt;"/>
  </w:docVars>
  <w:rsids>
    <w:rsidRoot w:val="000C5CEE"/>
    <w:rsid w:val="000C5CEE"/>
    <w:rsid w:val="001B06FB"/>
    <w:rsid w:val="001C688E"/>
    <w:rsid w:val="00211FB1"/>
    <w:rsid w:val="00644221"/>
    <w:rsid w:val="008348B1"/>
    <w:rsid w:val="00B607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707C3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CEE"/>
    <w:rPr>
      <w:rFonts w:ascii="Times New Roman" w:eastAsiaTheme="minorHAnsi" w:hAnsi="Times New Roman"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rsid w:val="00B6075D"/>
    <w:pPr>
      <w:jc w:val="center"/>
    </w:pPr>
  </w:style>
  <w:style w:type="paragraph" w:customStyle="1" w:styleId="EndNoteBibliography">
    <w:name w:val="EndNote Bibliography"/>
    <w:basedOn w:val="Normal"/>
    <w:rsid w:val="00B6075D"/>
  </w:style>
  <w:style w:type="paragraph" w:styleId="BalloonText">
    <w:name w:val="Balloon Text"/>
    <w:basedOn w:val="Normal"/>
    <w:link w:val="BalloonTextChar"/>
    <w:uiPriority w:val="99"/>
    <w:semiHidden/>
    <w:unhideWhenUsed/>
    <w:rsid w:val="006442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4221"/>
    <w:rPr>
      <w:rFonts w:ascii="Lucida Grande" w:eastAsiaTheme="minorHAnsi" w:hAnsi="Lucida Grande" w:cs="Lucida Grande"/>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839</Words>
  <Characters>4785</Characters>
  <Application>Microsoft Macintosh Word</Application>
  <DocSecurity>0</DocSecurity>
  <Lines>39</Lines>
  <Paragraphs>11</Paragraphs>
  <ScaleCrop>false</ScaleCrop>
  <Company>Mohamed Zayed</Company>
  <LinksUpToDate>false</LinksUpToDate>
  <CharactersWithSpaces>5613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Zayed</dc:creator>
  <cp:keywords/>
  <dc:description/>
  <cp:lastModifiedBy>Microsoft Office User</cp:lastModifiedBy>
  <cp:revision>2</cp:revision>
  <dcterms:created xsi:type="dcterms:W3CDTF">2019-06-05T09:47:00Z</dcterms:created>
  <dcterms:modified xsi:type="dcterms:W3CDTF">2019-06-05T09:47:00Z</dcterms:modified>
</cp:coreProperties>
</file>