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440" w:rsidRPr="00DF5D75" w:rsidRDefault="00E92440" w:rsidP="00E92440">
      <w:pPr>
        <w:spacing w:before="120" w:after="120" w:line="480" w:lineRule="auto"/>
        <w:ind w:firstLine="720"/>
        <w:rPr>
          <w:rFonts w:asciiTheme="majorHAnsi" w:hAnsiTheme="majorHAnsi"/>
        </w:rPr>
      </w:pPr>
      <w:proofErr w:type="gramStart"/>
      <w:r w:rsidRPr="00DF5D75">
        <w:rPr>
          <w:rFonts w:asciiTheme="majorHAnsi" w:hAnsiTheme="majorHAnsi"/>
          <w:b/>
        </w:rPr>
        <w:t>Supplementary Table 2</w:t>
      </w:r>
      <w:r w:rsidRPr="00DF5D75">
        <w:rPr>
          <w:rFonts w:asciiTheme="majorHAnsi" w:hAnsiTheme="majorHAnsi"/>
        </w:rPr>
        <w:t>.</w:t>
      </w:r>
      <w:proofErr w:type="gramEnd"/>
      <w:r w:rsidRPr="00DF5D75">
        <w:rPr>
          <w:rFonts w:asciiTheme="majorHAnsi" w:hAnsiTheme="majorHAnsi"/>
        </w:rPr>
        <w:t xml:space="preserve"> Number of SNPs used in the PRS calculation after clumping. 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0"/>
        <w:gridCol w:w="2297"/>
        <w:gridCol w:w="2691"/>
      </w:tblGrid>
      <w:tr w:rsidR="00E92440" w:rsidRPr="00DF5D75" w:rsidTr="00BE3363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2440" w:rsidRPr="00DF5D75" w:rsidRDefault="00E92440" w:rsidP="00BE3363">
            <w:pPr>
              <w:spacing w:before="120" w:after="120" w:line="480" w:lineRule="auto"/>
              <w:jc w:val="center"/>
              <w:rPr>
                <w:rFonts w:asciiTheme="majorHAnsi" w:hAnsiTheme="majorHAnsi" w:cs="Times New Roman"/>
                <w:b/>
                <w:color w:val="000000" w:themeColor="text1"/>
              </w:rPr>
            </w:pPr>
            <w:r w:rsidRPr="00DF5D75">
              <w:rPr>
                <w:rFonts w:asciiTheme="majorHAnsi" w:hAnsiTheme="majorHAnsi" w:cs="Times New Roman"/>
                <w:b/>
                <w:color w:val="000000" w:themeColor="text1"/>
              </w:rPr>
              <w:t>p-value thresholds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2440" w:rsidRPr="00DF5D75" w:rsidRDefault="00E92440" w:rsidP="00BE3363">
            <w:pPr>
              <w:spacing w:before="120" w:after="120" w:line="480" w:lineRule="auto"/>
              <w:jc w:val="center"/>
              <w:rPr>
                <w:rFonts w:asciiTheme="majorHAnsi" w:hAnsiTheme="majorHAnsi" w:cs="Times New Roman"/>
                <w:b/>
                <w:color w:val="000000" w:themeColor="text1"/>
              </w:rPr>
            </w:pPr>
            <w:r w:rsidRPr="00DF5D75">
              <w:rPr>
                <w:rFonts w:asciiTheme="majorHAnsi" w:hAnsiTheme="majorHAnsi" w:cs="Times New Roman"/>
                <w:b/>
                <w:color w:val="000000" w:themeColor="text1"/>
              </w:rPr>
              <w:t>PGC MDD</w:t>
            </w:r>
          </w:p>
          <w:p w:rsidR="00E92440" w:rsidRPr="00DF5D75" w:rsidRDefault="00E92440" w:rsidP="00BE3363">
            <w:pPr>
              <w:spacing w:before="120" w:after="120" w:line="480" w:lineRule="auto"/>
              <w:jc w:val="center"/>
              <w:rPr>
                <w:rFonts w:asciiTheme="majorHAnsi" w:hAnsiTheme="majorHAnsi" w:cs="Times New Roman"/>
                <w:b/>
                <w:color w:val="000000" w:themeColor="text1"/>
              </w:rPr>
            </w:pPr>
            <w:r w:rsidRPr="00DF5D75">
              <w:rPr>
                <w:rFonts w:asciiTheme="majorHAnsi" w:hAnsiTheme="majorHAnsi" w:cs="Times New Roman"/>
                <w:b/>
                <w:color w:val="000000" w:themeColor="text1"/>
              </w:rPr>
              <w:t>(2013 publication)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2440" w:rsidRPr="00DF5D75" w:rsidRDefault="00E92440" w:rsidP="00BE3363">
            <w:pPr>
              <w:spacing w:before="120" w:after="120" w:line="480" w:lineRule="auto"/>
              <w:jc w:val="center"/>
              <w:rPr>
                <w:rFonts w:asciiTheme="majorHAnsi" w:hAnsiTheme="majorHAnsi" w:cs="Times New Roman"/>
                <w:b/>
                <w:color w:val="000000" w:themeColor="text1"/>
              </w:rPr>
            </w:pPr>
            <w:r w:rsidRPr="00DF5D75">
              <w:rPr>
                <w:rFonts w:asciiTheme="majorHAnsi" w:hAnsiTheme="majorHAnsi" w:cs="Times New Roman"/>
                <w:b/>
                <w:color w:val="000000" w:themeColor="text1"/>
              </w:rPr>
              <w:t>PGC MDD</w:t>
            </w:r>
          </w:p>
          <w:p w:rsidR="00E92440" w:rsidRPr="00DF5D75" w:rsidRDefault="00E92440" w:rsidP="00BE3363">
            <w:pPr>
              <w:spacing w:before="120" w:after="120" w:line="480" w:lineRule="auto"/>
              <w:jc w:val="center"/>
              <w:rPr>
                <w:rFonts w:asciiTheme="majorHAnsi" w:hAnsiTheme="majorHAnsi" w:cs="Times New Roman"/>
                <w:b/>
                <w:color w:val="000000" w:themeColor="text1"/>
              </w:rPr>
            </w:pPr>
            <w:r w:rsidRPr="00DF5D75">
              <w:rPr>
                <w:rFonts w:asciiTheme="majorHAnsi" w:hAnsiTheme="majorHAnsi" w:cs="Times New Roman"/>
                <w:b/>
                <w:color w:val="000000" w:themeColor="text1"/>
              </w:rPr>
              <w:t>(July, 9</w:t>
            </w:r>
            <w:r w:rsidRPr="00DF5D75">
              <w:rPr>
                <w:rFonts w:asciiTheme="majorHAnsi" w:hAnsiTheme="majorHAnsi" w:cs="Times New Roman"/>
                <w:b/>
                <w:color w:val="000000" w:themeColor="text1"/>
                <w:vertAlign w:val="superscript"/>
              </w:rPr>
              <w:t>th</w:t>
            </w:r>
            <w:r w:rsidRPr="00DF5D75">
              <w:rPr>
                <w:rFonts w:asciiTheme="majorHAnsi" w:hAnsiTheme="majorHAnsi" w:cs="Times New Roman"/>
                <w:b/>
                <w:color w:val="000000" w:themeColor="text1"/>
              </w:rPr>
              <w:t xml:space="preserve"> 2016 update)</w:t>
            </w:r>
          </w:p>
        </w:tc>
      </w:tr>
      <w:tr w:rsidR="00E92440" w:rsidRPr="00DF5D75" w:rsidTr="00BE3363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E92440" w:rsidRPr="00DF5D75" w:rsidRDefault="00E92440" w:rsidP="00BE3363">
            <w:pPr>
              <w:spacing w:before="120" w:after="120" w:line="480" w:lineRule="auto"/>
              <w:jc w:val="center"/>
              <w:rPr>
                <w:rFonts w:asciiTheme="majorHAnsi" w:hAnsiTheme="majorHAnsi" w:cs="Times New Roman"/>
                <w:color w:val="000000" w:themeColor="text1"/>
              </w:rPr>
            </w:pPr>
            <w:r w:rsidRPr="00DF5D75">
              <w:rPr>
                <w:rFonts w:asciiTheme="majorHAnsi" w:hAnsiTheme="majorHAnsi" w:cs="Times New Roman"/>
                <w:color w:val="000000" w:themeColor="text1"/>
              </w:rPr>
              <w:t>p&lt;5e-08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E92440" w:rsidRPr="00DF5D75" w:rsidRDefault="00E92440" w:rsidP="00BE3363">
            <w:pPr>
              <w:spacing w:before="120" w:after="120" w:line="480" w:lineRule="auto"/>
              <w:jc w:val="center"/>
              <w:rPr>
                <w:rFonts w:asciiTheme="majorHAnsi" w:hAnsiTheme="majorHAnsi" w:cs="Times New Roman"/>
                <w:color w:val="000000" w:themeColor="text1"/>
              </w:rPr>
            </w:pPr>
            <w:r w:rsidRPr="00DF5D75">
              <w:rPr>
                <w:rFonts w:asciiTheme="majorHAnsi" w:hAnsiTheme="majorHAnsi" w:cs="Times New Roman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E92440" w:rsidRPr="00DF5D75" w:rsidRDefault="00E92440" w:rsidP="00BE3363">
            <w:pPr>
              <w:spacing w:before="120" w:after="120" w:line="480" w:lineRule="auto"/>
              <w:jc w:val="center"/>
              <w:rPr>
                <w:rFonts w:asciiTheme="majorHAnsi" w:hAnsiTheme="majorHAnsi" w:cs="Times New Roman"/>
                <w:color w:val="000000" w:themeColor="text1"/>
              </w:rPr>
            </w:pPr>
            <w:r w:rsidRPr="00DF5D75">
              <w:rPr>
                <w:rFonts w:asciiTheme="majorHAnsi" w:hAnsiTheme="majorHAnsi" w:cs="Times New Roman"/>
                <w:color w:val="000000" w:themeColor="text1"/>
              </w:rPr>
              <w:t>5</w:t>
            </w:r>
          </w:p>
        </w:tc>
      </w:tr>
      <w:tr w:rsidR="00E92440" w:rsidRPr="00DF5D75" w:rsidTr="00BE3363">
        <w:trPr>
          <w:jc w:val="center"/>
        </w:trPr>
        <w:tc>
          <w:tcPr>
            <w:tcW w:w="0" w:type="auto"/>
            <w:vAlign w:val="center"/>
          </w:tcPr>
          <w:p w:rsidR="00E92440" w:rsidRPr="00DF5D75" w:rsidRDefault="00E92440" w:rsidP="00BE3363">
            <w:pPr>
              <w:spacing w:before="120" w:after="120" w:line="480" w:lineRule="auto"/>
              <w:jc w:val="center"/>
              <w:rPr>
                <w:rFonts w:asciiTheme="majorHAnsi" w:hAnsiTheme="majorHAnsi" w:cs="Times New Roman"/>
                <w:color w:val="000000" w:themeColor="text1"/>
              </w:rPr>
            </w:pPr>
            <w:r w:rsidRPr="00DF5D75">
              <w:rPr>
                <w:rFonts w:asciiTheme="majorHAnsi" w:hAnsiTheme="majorHAnsi" w:cs="Times New Roman"/>
                <w:color w:val="000000" w:themeColor="text1"/>
              </w:rPr>
              <w:t>p&lt;1e-05</w:t>
            </w:r>
          </w:p>
        </w:tc>
        <w:tc>
          <w:tcPr>
            <w:tcW w:w="0" w:type="auto"/>
            <w:vAlign w:val="center"/>
          </w:tcPr>
          <w:p w:rsidR="00E92440" w:rsidRPr="00DF5D75" w:rsidRDefault="00E92440" w:rsidP="00BE3363">
            <w:pPr>
              <w:spacing w:before="120" w:after="120" w:line="480" w:lineRule="auto"/>
              <w:jc w:val="center"/>
              <w:rPr>
                <w:rFonts w:asciiTheme="majorHAnsi" w:hAnsiTheme="majorHAnsi" w:cs="Times New Roman"/>
                <w:color w:val="000000" w:themeColor="text1"/>
              </w:rPr>
            </w:pPr>
            <w:r w:rsidRPr="00DF5D75">
              <w:rPr>
                <w:rFonts w:asciiTheme="majorHAnsi" w:hAnsiTheme="majorHAnsi" w:cs="Times New Roman"/>
                <w:color w:val="000000" w:themeColor="text1"/>
              </w:rPr>
              <w:t>11</w:t>
            </w:r>
          </w:p>
        </w:tc>
        <w:tc>
          <w:tcPr>
            <w:tcW w:w="0" w:type="auto"/>
            <w:vAlign w:val="center"/>
          </w:tcPr>
          <w:p w:rsidR="00E92440" w:rsidRPr="00DF5D75" w:rsidRDefault="00E92440" w:rsidP="00BE3363">
            <w:pPr>
              <w:spacing w:before="120" w:after="120" w:line="480" w:lineRule="auto"/>
              <w:jc w:val="center"/>
              <w:rPr>
                <w:rFonts w:asciiTheme="majorHAnsi" w:hAnsiTheme="majorHAnsi" w:cs="Times New Roman"/>
                <w:color w:val="000000" w:themeColor="text1"/>
              </w:rPr>
            </w:pPr>
            <w:r w:rsidRPr="00DF5D75">
              <w:rPr>
                <w:rFonts w:asciiTheme="majorHAnsi" w:hAnsiTheme="majorHAnsi" w:cs="Times New Roman"/>
                <w:color w:val="000000" w:themeColor="text1"/>
              </w:rPr>
              <w:t>77</w:t>
            </w:r>
          </w:p>
        </w:tc>
      </w:tr>
      <w:tr w:rsidR="00E92440" w:rsidRPr="00DF5D75" w:rsidTr="00BE3363">
        <w:trPr>
          <w:jc w:val="center"/>
        </w:trPr>
        <w:tc>
          <w:tcPr>
            <w:tcW w:w="0" w:type="auto"/>
            <w:vAlign w:val="center"/>
          </w:tcPr>
          <w:p w:rsidR="00E92440" w:rsidRPr="00DF5D75" w:rsidRDefault="00E92440" w:rsidP="00BE3363">
            <w:pPr>
              <w:spacing w:before="120" w:after="120" w:line="480" w:lineRule="auto"/>
              <w:jc w:val="center"/>
              <w:rPr>
                <w:rFonts w:asciiTheme="majorHAnsi" w:hAnsiTheme="majorHAnsi" w:cs="Times New Roman"/>
                <w:color w:val="000000" w:themeColor="text1"/>
              </w:rPr>
            </w:pPr>
            <w:r w:rsidRPr="00DF5D75">
              <w:rPr>
                <w:rFonts w:asciiTheme="majorHAnsi" w:hAnsiTheme="majorHAnsi" w:cs="Times New Roman"/>
                <w:color w:val="000000" w:themeColor="text1"/>
              </w:rPr>
              <w:t>p&lt;1e-03</w:t>
            </w:r>
          </w:p>
        </w:tc>
        <w:tc>
          <w:tcPr>
            <w:tcW w:w="0" w:type="auto"/>
            <w:vAlign w:val="center"/>
          </w:tcPr>
          <w:p w:rsidR="00E92440" w:rsidRPr="00DF5D75" w:rsidRDefault="00E92440" w:rsidP="00BE3363">
            <w:pPr>
              <w:spacing w:before="120" w:after="120" w:line="480" w:lineRule="auto"/>
              <w:jc w:val="center"/>
              <w:rPr>
                <w:rFonts w:asciiTheme="majorHAnsi" w:hAnsiTheme="majorHAnsi" w:cs="Times New Roman"/>
                <w:color w:val="000000" w:themeColor="text1"/>
              </w:rPr>
            </w:pPr>
            <w:r w:rsidRPr="00DF5D75">
              <w:rPr>
                <w:rFonts w:asciiTheme="majorHAnsi" w:hAnsiTheme="majorHAnsi" w:cs="Times New Roman"/>
                <w:color w:val="000000" w:themeColor="text1"/>
              </w:rPr>
              <w:t>733</w:t>
            </w:r>
          </w:p>
        </w:tc>
        <w:tc>
          <w:tcPr>
            <w:tcW w:w="0" w:type="auto"/>
            <w:vAlign w:val="center"/>
          </w:tcPr>
          <w:p w:rsidR="00E92440" w:rsidRPr="00DF5D75" w:rsidRDefault="00E92440" w:rsidP="00BE3363">
            <w:pPr>
              <w:spacing w:before="120" w:after="120" w:line="480" w:lineRule="auto"/>
              <w:jc w:val="center"/>
              <w:rPr>
                <w:rFonts w:asciiTheme="majorHAnsi" w:hAnsiTheme="majorHAnsi" w:cs="Times New Roman"/>
                <w:color w:val="000000" w:themeColor="text1"/>
              </w:rPr>
            </w:pPr>
            <w:r w:rsidRPr="00DF5D75">
              <w:rPr>
                <w:rFonts w:asciiTheme="majorHAnsi" w:hAnsiTheme="majorHAnsi" w:cs="Times New Roman"/>
                <w:color w:val="000000" w:themeColor="text1"/>
              </w:rPr>
              <w:t>2 044</w:t>
            </w:r>
          </w:p>
        </w:tc>
      </w:tr>
      <w:tr w:rsidR="00E92440" w:rsidRPr="00DF5D75" w:rsidTr="00BE3363">
        <w:trPr>
          <w:jc w:val="center"/>
        </w:trPr>
        <w:tc>
          <w:tcPr>
            <w:tcW w:w="0" w:type="auto"/>
            <w:vAlign w:val="center"/>
          </w:tcPr>
          <w:p w:rsidR="00E92440" w:rsidRPr="00DF5D75" w:rsidRDefault="00E92440" w:rsidP="00BE3363">
            <w:pPr>
              <w:spacing w:before="120" w:after="120" w:line="480" w:lineRule="auto"/>
              <w:jc w:val="center"/>
              <w:rPr>
                <w:rFonts w:asciiTheme="majorHAnsi" w:hAnsiTheme="majorHAnsi" w:cs="Times New Roman"/>
                <w:color w:val="000000" w:themeColor="text1"/>
              </w:rPr>
            </w:pPr>
            <w:r w:rsidRPr="00DF5D75">
              <w:rPr>
                <w:rFonts w:asciiTheme="majorHAnsi" w:hAnsiTheme="majorHAnsi" w:cs="Times New Roman"/>
                <w:color w:val="000000" w:themeColor="text1"/>
              </w:rPr>
              <w:t>p&lt;0.01</w:t>
            </w:r>
          </w:p>
        </w:tc>
        <w:tc>
          <w:tcPr>
            <w:tcW w:w="0" w:type="auto"/>
            <w:vAlign w:val="center"/>
          </w:tcPr>
          <w:p w:rsidR="00E92440" w:rsidRPr="00DF5D75" w:rsidRDefault="00E92440" w:rsidP="00BE3363">
            <w:pPr>
              <w:spacing w:before="120" w:after="120" w:line="480" w:lineRule="auto"/>
              <w:jc w:val="center"/>
              <w:rPr>
                <w:rFonts w:asciiTheme="majorHAnsi" w:hAnsiTheme="majorHAnsi" w:cs="Times New Roman"/>
                <w:color w:val="000000" w:themeColor="text1"/>
              </w:rPr>
            </w:pPr>
            <w:r w:rsidRPr="00DF5D75">
              <w:rPr>
                <w:rFonts w:asciiTheme="majorHAnsi" w:hAnsiTheme="majorHAnsi" w:cs="Times New Roman"/>
                <w:color w:val="000000" w:themeColor="text1"/>
              </w:rPr>
              <w:t>5 018</w:t>
            </w:r>
          </w:p>
        </w:tc>
        <w:tc>
          <w:tcPr>
            <w:tcW w:w="0" w:type="auto"/>
            <w:vAlign w:val="center"/>
          </w:tcPr>
          <w:p w:rsidR="00E92440" w:rsidRPr="00DF5D75" w:rsidRDefault="00E92440" w:rsidP="00BE3363">
            <w:pPr>
              <w:spacing w:before="120" w:after="120" w:line="480" w:lineRule="auto"/>
              <w:jc w:val="center"/>
              <w:rPr>
                <w:rFonts w:asciiTheme="majorHAnsi" w:hAnsiTheme="majorHAnsi" w:cs="Times New Roman"/>
                <w:color w:val="000000" w:themeColor="text1"/>
              </w:rPr>
            </w:pPr>
            <w:r w:rsidRPr="00DF5D75">
              <w:rPr>
                <w:rFonts w:asciiTheme="majorHAnsi" w:hAnsiTheme="majorHAnsi" w:cs="Times New Roman"/>
                <w:color w:val="000000" w:themeColor="text1"/>
              </w:rPr>
              <w:t>11 992</w:t>
            </w:r>
          </w:p>
        </w:tc>
      </w:tr>
      <w:tr w:rsidR="00E92440" w:rsidRPr="00DF5D75" w:rsidTr="00BE3363">
        <w:trPr>
          <w:jc w:val="center"/>
        </w:trPr>
        <w:tc>
          <w:tcPr>
            <w:tcW w:w="0" w:type="auto"/>
            <w:vAlign w:val="center"/>
          </w:tcPr>
          <w:p w:rsidR="00E92440" w:rsidRPr="00DF5D75" w:rsidRDefault="00E92440" w:rsidP="00BE3363">
            <w:pPr>
              <w:spacing w:before="120" w:after="120" w:line="480" w:lineRule="auto"/>
              <w:jc w:val="center"/>
              <w:rPr>
                <w:rFonts w:asciiTheme="majorHAnsi" w:hAnsiTheme="majorHAnsi" w:cs="Times New Roman"/>
                <w:color w:val="000000" w:themeColor="text1"/>
              </w:rPr>
            </w:pPr>
            <w:r w:rsidRPr="00DF5D75">
              <w:rPr>
                <w:rFonts w:asciiTheme="majorHAnsi" w:hAnsiTheme="majorHAnsi" w:cs="Times New Roman"/>
                <w:color w:val="000000" w:themeColor="text1"/>
              </w:rPr>
              <w:t>p&lt;0.05</w:t>
            </w:r>
          </w:p>
        </w:tc>
        <w:tc>
          <w:tcPr>
            <w:tcW w:w="0" w:type="auto"/>
            <w:vAlign w:val="center"/>
          </w:tcPr>
          <w:p w:rsidR="00E92440" w:rsidRPr="00DF5D75" w:rsidRDefault="00E92440" w:rsidP="00BE3363">
            <w:pPr>
              <w:spacing w:before="120" w:after="120" w:line="480" w:lineRule="auto"/>
              <w:jc w:val="center"/>
              <w:rPr>
                <w:rFonts w:asciiTheme="majorHAnsi" w:hAnsiTheme="majorHAnsi" w:cs="Times New Roman"/>
                <w:color w:val="000000" w:themeColor="text1"/>
              </w:rPr>
            </w:pPr>
            <w:r w:rsidRPr="00DF5D75">
              <w:rPr>
                <w:rFonts w:asciiTheme="majorHAnsi" w:hAnsiTheme="majorHAnsi" w:cs="Times New Roman"/>
                <w:color w:val="000000" w:themeColor="text1"/>
              </w:rPr>
              <w:t>17 699</w:t>
            </w:r>
          </w:p>
        </w:tc>
        <w:tc>
          <w:tcPr>
            <w:tcW w:w="0" w:type="auto"/>
            <w:vAlign w:val="center"/>
          </w:tcPr>
          <w:p w:rsidR="00E92440" w:rsidRPr="00DF5D75" w:rsidRDefault="00E92440" w:rsidP="00BE3363">
            <w:pPr>
              <w:spacing w:before="120" w:after="120" w:line="480" w:lineRule="auto"/>
              <w:jc w:val="center"/>
              <w:rPr>
                <w:rFonts w:asciiTheme="majorHAnsi" w:hAnsiTheme="majorHAnsi" w:cs="Times New Roman"/>
                <w:color w:val="000000" w:themeColor="text1"/>
              </w:rPr>
            </w:pPr>
            <w:r w:rsidRPr="00DF5D75">
              <w:rPr>
                <w:rFonts w:asciiTheme="majorHAnsi" w:hAnsiTheme="majorHAnsi" w:cs="Times New Roman"/>
                <w:color w:val="000000" w:themeColor="text1"/>
              </w:rPr>
              <w:t>40 916</w:t>
            </w:r>
          </w:p>
        </w:tc>
      </w:tr>
      <w:tr w:rsidR="00E92440" w:rsidRPr="00DF5D75" w:rsidTr="00BE3363">
        <w:trPr>
          <w:jc w:val="center"/>
        </w:trPr>
        <w:tc>
          <w:tcPr>
            <w:tcW w:w="0" w:type="auto"/>
            <w:vAlign w:val="center"/>
          </w:tcPr>
          <w:p w:rsidR="00E92440" w:rsidRPr="00DF5D75" w:rsidRDefault="00E92440" w:rsidP="00BE3363">
            <w:pPr>
              <w:spacing w:before="120" w:after="120" w:line="480" w:lineRule="auto"/>
              <w:jc w:val="center"/>
              <w:rPr>
                <w:rFonts w:asciiTheme="majorHAnsi" w:hAnsiTheme="majorHAnsi" w:cs="Times New Roman"/>
                <w:color w:val="000000" w:themeColor="text1"/>
              </w:rPr>
            </w:pPr>
            <w:r w:rsidRPr="00DF5D75">
              <w:rPr>
                <w:rFonts w:asciiTheme="majorHAnsi" w:hAnsiTheme="majorHAnsi" w:cs="Times New Roman"/>
                <w:color w:val="000000" w:themeColor="text1"/>
              </w:rPr>
              <w:t>p&lt;0.1</w:t>
            </w:r>
          </w:p>
        </w:tc>
        <w:tc>
          <w:tcPr>
            <w:tcW w:w="0" w:type="auto"/>
            <w:vAlign w:val="center"/>
          </w:tcPr>
          <w:p w:rsidR="00E92440" w:rsidRPr="00DF5D75" w:rsidRDefault="00E92440" w:rsidP="00BE3363">
            <w:pPr>
              <w:spacing w:before="120" w:after="120" w:line="480" w:lineRule="auto"/>
              <w:jc w:val="center"/>
              <w:rPr>
                <w:rFonts w:asciiTheme="majorHAnsi" w:hAnsiTheme="majorHAnsi" w:cs="Times New Roman"/>
                <w:color w:val="000000" w:themeColor="text1"/>
              </w:rPr>
            </w:pPr>
            <w:r w:rsidRPr="00DF5D75">
              <w:rPr>
                <w:rFonts w:asciiTheme="majorHAnsi" w:hAnsiTheme="majorHAnsi" w:cs="Times New Roman"/>
                <w:color w:val="000000" w:themeColor="text1"/>
              </w:rPr>
              <w:t>29 840</w:t>
            </w:r>
          </w:p>
        </w:tc>
        <w:tc>
          <w:tcPr>
            <w:tcW w:w="0" w:type="auto"/>
            <w:vAlign w:val="center"/>
          </w:tcPr>
          <w:p w:rsidR="00E92440" w:rsidRPr="00DF5D75" w:rsidRDefault="00E92440" w:rsidP="00BE3363">
            <w:pPr>
              <w:spacing w:before="120" w:after="120" w:line="480" w:lineRule="auto"/>
              <w:jc w:val="center"/>
              <w:rPr>
                <w:rFonts w:asciiTheme="majorHAnsi" w:hAnsiTheme="majorHAnsi" w:cs="Times New Roman"/>
                <w:color w:val="000000" w:themeColor="text1"/>
              </w:rPr>
            </w:pPr>
            <w:r w:rsidRPr="00DF5D75">
              <w:rPr>
                <w:rFonts w:asciiTheme="majorHAnsi" w:hAnsiTheme="majorHAnsi" w:cs="Times New Roman"/>
                <w:color w:val="000000" w:themeColor="text1"/>
              </w:rPr>
              <w:t>68 444</w:t>
            </w:r>
          </w:p>
        </w:tc>
      </w:tr>
      <w:tr w:rsidR="00E92440" w:rsidRPr="00DF5D75" w:rsidTr="00BE3363">
        <w:trPr>
          <w:jc w:val="center"/>
        </w:trPr>
        <w:tc>
          <w:tcPr>
            <w:tcW w:w="0" w:type="auto"/>
            <w:vAlign w:val="center"/>
          </w:tcPr>
          <w:p w:rsidR="00E92440" w:rsidRPr="00DF5D75" w:rsidRDefault="00E92440" w:rsidP="00BE3363">
            <w:pPr>
              <w:spacing w:before="120" w:after="120" w:line="480" w:lineRule="auto"/>
              <w:jc w:val="center"/>
              <w:rPr>
                <w:rFonts w:asciiTheme="majorHAnsi" w:hAnsiTheme="majorHAnsi" w:cs="Times New Roman"/>
                <w:color w:val="000000" w:themeColor="text1"/>
              </w:rPr>
            </w:pPr>
            <w:r w:rsidRPr="00DF5D75">
              <w:rPr>
                <w:rFonts w:asciiTheme="majorHAnsi" w:hAnsiTheme="majorHAnsi" w:cs="Times New Roman"/>
                <w:color w:val="000000" w:themeColor="text1"/>
              </w:rPr>
              <w:t>p&lt;0.5</w:t>
            </w:r>
          </w:p>
        </w:tc>
        <w:tc>
          <w:tcPr>
            <w:tcW w:w="0" w:type="auto"/>
            <w:vAlign w:val="center"/>
          </w:tcPr>
          <w:p w:rsidR="00E92440" w:rsidRPr="00DF5D75" w:rsidRDefault="00E92440" w:rsidP="00BE3363">
            <w:pPr>
              <w:spacing w:before="120" w:after="120" w:line="480" w:lineRule="auto"/>
              <w:jc w:val="center"/>
              <w:rPr>
                <w:rFonts w:asciiTheme="majorHAnsi" w:hAnsiTheme="majorHAnsi" w:cs="Times New Roman"/>
                <w:color w:val="000000" w:themeColor="text1"/>
              </w:rPr>
            </w:pPr>
            <w:r w:rsidRPr="00DF5D75">
              <w:rPr>
                <w:rFonts w:asciiTheme="majorHAnsi" w:hAnsiTheme="majorHAnsi" w:cs="Times New Roman"/>
                <w:color w:val="000000" w:themeColor="text1"/>
              </w:rPr>
              <w:t>87 685</w:t>
            </w:r>
          </w:p>
        </w:tc>
        <w:tc>
          <w:tcPr>
            <w:tcW w:w="0" w:type="auto"/>
            <w:vAlign w:val="center"/>
          </w:tcPr>
          <w:p w:rsidR="00E92440" w:rsidRPr="00DF5D75" w:rsidRDefault="00E92440" w:rsidP="00BE3363">
            <w:pPr>
              <w:spacing w:before="120" w:after="120" w:line="480" w:lineRule="auto"/>
              <w:jc w:val="center"/>
              <w:rPr>
                <w:rFonts w:asciiTheme="majorHAnsi" w:hAnsiTheme="majorHAnsi" w:cs="Times New Roman"/>
                <w:color w:val="000000" w:themeColor="text1"/>
              </w:rPr>
            </w:pPr>
            <w:r w:rsidRPr="00DF5D75">
              <w:rPr>
                <w:rFonts w:asciiTheme="majorHAnsi" w:hAnsiTheme="majorHAnsi" w:cs="Times New Roman"/>
                <w:color w:val="000000" w:themeColor="text1"/>
              </w:rPr>
              <w:t>204 038</w:t>
            </w:r>
          </w:p>
        </w:tc>
      </w:tr>
      <w:tr w:rsidR="00E92440" w:rsidRPr="00DF5D75" w:rsidTr="00BE3363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92440" w:rsidRPr="00DF5D75" w:rsidRDefault="00E92440" w:rsidP="00BE3363">
            <w:pPr>
              <w:spacing w:before="120" w:after="120" w:line="480" w:lineRule="auto"/>
              <w:jc w:val="center"/>
              <w:rPr>
                <w:rFonts w:asciiTheme="majorHAnsi" w:hAnsiTheme="majorHAnsi" w:cs="Times New Roman"/>
                <w:color w:val="000000" w:themeColor="text1"/>
              </w:rPr>
            </w:pPr>
            <w:r w:rsidRPr="00DF5D75">
              <w:rPr>
                <w:rFonts w:asciiTheme="majorHAnsi" w:hAnsiTheme="majorHAnsi" w:cs="Times New Roman"/>
                <w:color w:val="000000" w:themeColor="text1"/>
              </w:rPr>
              <w:t>p&lt;1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92440" w:rsidRPr="00DF5D75" w:rsidRDefault="00E92440" w:rsidP="00BE3363">
            <w:pPr>
              <w:spacing w:before="120" w:after="120" w:line="480" w:lineRule="auto"/>
              <w:jc w:val="center"/>
              <w:rPr>
                <w:rFonts w:asciiTheme="majorHAnsi" w:hAnsiTheme="majorHAnsi" w:cs="Times New Roman"/>
                <w:color w:val="000000" w:themeColor="text1"/>
              </w:rPr>
            </w:pPr>
            <w:r w:rsidRPr="00DF5D75">
              <w:rPr>
                <w:rFonts w:asciiTheme="majorHAnsi" w:hAnsiTheme="majorHAnsi" w:cs="Times New Roman"/>
                <w:color w:val="000000" w:themeColor="text1"/>
              </w:rPr>
              <w:t>119 734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92440" w:rsidRPr="00DF5D75" w:rsidRDefault="00E92440" w:rsidP="00BE3363">
            <w:pPr>
              <w:spacing w:before="120" w:after="120" w:line="480" w:lineRule="auto"/>
              <w:jc w:val="center"/>
              <w:rPr>
                <w:rFonts w:asciiTheme="majorHAnsi" w:hAnsiTheme="majorHAnsi" w:cs="Times New Roman"/>
                <w:color w:val="000000" w:themeColor="text1"/>
              </w:rPr>
            </w:pPr>
            <w:r w:rsidRPr="00DF5D75">
              <w:rPr>
                <w:rFonts w:asciiTheme="majorHAnsi" w:hAnsiTheme="majorHAnsi" w:cs="Times New Roman"/>
                <w:color w:val="000000" w:themeColor="text1"/>
              </w:rPr>
              <w:t>280 416</w:t>
            </w:r>
          </w:p>
        </w:tc>
      </w:tr>
    </w:tbl>
    <w:p w:rsidR="005F7FA1" w:rsidRPr="00DF5D75" w:rsidRDefault="00DF5D75" w:rsidP="00E92440">
      <w:pPr>
        <w:spacing w:before="120" w:after="120" w:line="480" w:lineRule="auto"/>
        <w:rPr>
          <w:rFonts w:asciiTheme="majorHAnsi" w:hAnsiTheme="majorHAnsi"/>
          <w:b/>
        </w:rPr>
      </w:pPr>
      <w:bookmarkStart w:id="0" w:name="_GoBack"/>
      <w:bookmarkEnd w:id="0"/>
    </w:p>
    <w:sectPr w:rsidR="005F7FA1" w:rsidRPr="00DF5D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440"/>
    <w:rsid w:val="00500653"/>
    <w:rsid w:val="008302E8"/>
    <w:rsid w:val="00BE3363"/>
    <w:rsid w:val="00DF5D75"/>
    <w:rsid w:val="00E92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440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E92440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440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E92440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QIMR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luciaCo</dc:creator>
  <cp:lastModifiedBy>luciaCo</cp:lastModifiedBy>
  <cp:revision>3</cp:revision>
  <dcterms:created xsi:type="dcterms:W3CDTF">2016-12-20T03:14:00Z</dcterms:created>
  <dcterms:modified xsi:type="dcterms:W3CDTF">2016-12-24T08:43:00Z</dcterms:modified>
</cp:coreProperties>
</file>