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3C" w:rsidRPr="00730124" w:rsidRDefault="006F263C" w:rsidP="006F2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012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730124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692A6B">
        <w:rPr>
          <w:rFonts w:ascii="Times New Roman" w:hAnsi="Times New Roman" w:cs="Times New Roman"/>
          <w:b/>
          <w:sz w:val="24"/>
          <w:szCs w:val="24"/>
        </w:rPr>
        <w:t>Antibodies.</w:t>
      </w:r>
      <w:proofErr w:type="gramEnd"/>
      <w:r w:rsidRPr="007301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263C" w:rsidRPr="00730124" w:rsidRDefault="006F263C" w:rsidP="006F26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3720"/>
        <w:gridCol w:w="3330"/>
        <w:gridCol w:w="1890"/>
      </w:tblGrid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Antibody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Source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</w:rPr>
              <w:t>Dilution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AKT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BLBP (IHC);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Chemicon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(Temecula CA)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1:2000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Calnexin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Enzo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(Farmingdale NY)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Caspase-3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Caspase-6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Caspase-9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Caspase-12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Cl. Caspase-3 (ICC; 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1:500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Cl. Caspase-6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Cl. Caspase-9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Cl. Caspase-12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Cl. PARP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EGFR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ErbB2 (ICC, 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Abcam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(Cambridge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1:100, 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ErbB3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1:500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ErbB4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ERK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FAK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GFAP (ICC);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Sigma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(St. Louis MO)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1:500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Merlin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mTOR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Non-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phospho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-β-catenin;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O4 (ICC);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IgM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Chemicon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(Temecula CA)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p-AKT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p-EGFR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p-ErbB2-Tyr1221/1222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p-ErbB2-Y877 (IHC, 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Abcam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(Cambridge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1:50, 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p-ErbB3 (WB),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1:500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p-ErbB4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p-FAK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p-ERK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p-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mTOR</w:t>
            </w:r>
            <w:proofErr w:type="spellEnd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p-SRC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p-YAP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Rac1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Millipore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(Bedford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SRC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Tubulin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Sigma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(St. Louis MO)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Tuj1 (ICC);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Covance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(Denver PA)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  <w:tr w:rsidR="006F263C" w:rsidRPr="00730124" w:rsidTr="00EF57F7">
        <w:trPr>
          <w:trHeight w:val="290"/>
        </w:trPr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YAP (WB); </w:t>
            </w:r>
            <w:proofErr w:type="spellStart"/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Cell Signaling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(Beverly MA)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63C" w:rsidRPr="00730124" w:rsidRDefault="006F263C" w:rsidP="00EF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3012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1:1000</w:t>
            </w:r>
          </w:p>
        </w:tc>
      </w:tr>
    </w:tbl>
    <w:p w:rsidR="006F263C" w:rsidRPr="00730124" w:rsidRDefault="006F263C" w:rsidP="006F263C">
      <w:pPr>
        <w:spacing w:after="0" w:line="480" w:lineRule="auto"/>
        <w:rPr>
          <w:b/>
          <w:sz w:val="24"/>
          <w:szCs w:val="24"/>
        </w:rPr>
      </w:pPr>
      <w:r w:rsidRPr="00730124">
        <w:rPr>
          <w:rFonts w:ascii="Times New Roman" w:hAnsi="Times New Roman" w:cs="Times New Roman"/>
          <w:sz w:val="24"/>
          <w:szCs w:val="24"/>
        </w:rPr>
        <w:lastRenderedPageBreak/>
        <w:t xml:space="preserve">Immunocytochemistry (ICC), Immunohistochemistry (IHC) and Western Blot (WB), </w:t>
      </w:r>
      <w:proofErr w:type="spellStart"/>
      <w:r w:rsidRPr="00730124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Pr="00730124">
        <w:rPr>
          <w:rFonts w:ascii="Times New Roman" w:hAnsi="Times New Roman" w:cs="Times New Roman"/>
          <w:sz w:val="24"/>
          <w:szCs w:val="24"/>
        </w:rPr>
        <w:t xml:space="preserve">: Mouse antibody; </w:t>
      </w:r>
      <w:proofErr w:type="spellStart"/>
      <w:r w:rsidRPr="00730124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730124">
        <w:rPr>
          <w:rFonts w:ascii="Times New Roman" w:hAnsi="Times New Roman" w:cs="Times New Roman"/>
          <w:sz w:val="24"/>
          <w:szCs w:val="24"/>
        </w:rPr>
        <w:t xml:space="preserve">: Rabbit antibody, Cl. = cleaved, p- = </w:t>
      </w:r>
      <w:proofErr w:type="spellStart"/>
      <w:r w:rsidRPr="00730124">
        <w:rPr>
          <w:rFonts w:ascii="Times New Roman" w:hAnsi="Times New Roman" w:cs="Times New Roman"/>
          <w:sz w:val="24"/>
          <w:szCs w:val="24"/>
        </w:rPr>
        <w:t>phospho</w:t>
      </w:r>
      <w:proofErr w:type="spellEnd"/>
      <w:r w:rsidRPr="00730124">
        <w:rPr>
          <w:rFonts w:ascii="Times New Roman" w:hAnsi="Times New Roman" w:cs="Times New Roman"/>
          <w:sz w:val="24"/>
          <w:szCs w:val="24"/>
        </w:rPr>
        <w:t>-</w:t>
      </w:r>
      <w:r w:rsidRPr="00730124">
        <w:rPr>
          <w:b/>
          <w:sz w:val="24"/>
          <w:szCs w:val="24"/>
        </w:rPr>
        <w:t xml:space="preserve"> </w:t>
      </w:r>
    </w:p>
    <w:p w:rsidR="00C06FE8" w:rsidRDefault="00C06FE8"/>
    <w:sectPr w:rsidR="00C06FE8" w:rsidSect="006F263C">
      <w:head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953" w:rsidRDefault="002E1953" w:rsidP="006F263C">
      <w:pPr>
        <w:spacing w:after="0" w:line="240" w:lineRule="auto"/>
      </w:pPr>
      <w:r>
        <w:separator/>
      </w:r>
    </w:p>
  </w:endnote>
  <w:endnote w:type="continuationSeparator" w:id="0">
    <w:p w:rsidR="002E1953" w:rsidRDefault="002E1953" w:rsidP="006F2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953" w:rsidRDefault="002E1953" w:rsidP="006F263C">
      <w:pPr>
        <w:spacing w:after="0" w:line="240" w:lineRule="auto"/>
      </w:pPr>
      <w:r>
        <w:separator/>
      </w:r>
    </w:p>
  </w:footnote>
  <w:footnote w:type="continuationSeparator" w:id="0">
    <w:p w:rsidR="002E1953" w:rsidRDefault="002E1953" w:rsidP="006F2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8274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F263C" w:rsidRDefault="006F263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6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263C" w:rsidRDefault="006F2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3C"/>
    <w:rsid w:val="002E1953"/>
    <w:rsid w:val="00390681"/>
    <w:rsid w:val="006F263C"/>
    <w:rsid w:val="00C06FE8"/>
    <w:rsid w:val="00F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3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63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F2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63C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6F2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3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63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F2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63C"/>
    <w:rPr>
      <w:rFonts w:eastAsiaTheme="minorEastAsia"/>
    </w:rPr>
  </w:style>
  <w:style w:type="character" w:styleId="LineNumber">
    <w:name w:val="line number"/>
    <w:basedOn w:val="DefaultParagraphFont"/>
    <w:uiPriority w:val="99"/>
    <w:semiHidden/>
    <w:unhideWhenUsed/>
    <w:rsid w:val="006F2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Garcia, Cynthia</dc:creator>
  <cp:lastModifiedBy>Potts, Nathaniel</cp:lastModifiedBy>
  <cp:revision>2</cp:revision>
  <dcterms:created xsi:type="dcterms:W3CDTF">2014-05-20T01:32:00Z</dcterms:created>
  <dcterms:modified xsi:type="dcterms:W3CDTF">2014-05-20T01:32:00Z</dcterms:modified>
</cp:coreProperties>
</file>