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ED" w:rsidRPr="008E0856" w:rsidRDefault="008E08ED" w:rsidP="008E08ED">
      <w:pPr>
        <w:rPr>
          <w:rFonts w:ascii="Calibri" w:hAnsi="Calibri" w:cs="Microsoft Sans Serif"/>
          <w:b/>
          <w:u w:val="single"/>
        </w:rPr>
      </w:pPr>
      <w:bookmarkStart w:id="0" w:name="_GoBack"/>
      <w:bookmarkEnd w:id="0"/>
      <w:r w:rsidRPr="008E0856">
        <w:rPr>
          <w:rFonts w:ascii="Calibri" w:hAnsi="Calibri" w:cs="Microsoft Sans Serif"/>
          <w:b/>
          <w:u w:val="single"/>
        </w:rPr>
        <w:t>SUPPLEMENTARY INFORMATION</w:t>
      </w:r>
    </w:p>
    <w:p w:rsidR="008E08ED" w:rsidRPr="008E0856" w:rsidRDefault="008E08ED" w:rsidP="008E08ED">
      <w:pPr>
        <w:rPr>
          <w:rFonts w:ascii="Calibri" w:hAnsi="Calibri" w:cs="Microsoft Sans Serif"/>
          <w:b/>
          <w:u w:val="single"/>
        </w:rPr>
      </w:pPr>
      <w:r w:rsidRPr="008E0856">
        <w:rPr>
          <w:rFonts w:ascii="Calibri" w:hAnsi="Calibri" w:cs="Microsoft Sans Serif"/>
          <w:b/>
          <w:u w:val="single"/>
        </w:rPr>
        <w:t>TABLES</w:t>
      </w:r>
    </w:p>
    <w:p w:rsidR="008E08ED" w:rsidRPr="008E0856" w:rsidRDefault="006879E4" w:rsidP="008E08ED">
      <w:pPr>
        <w:rPr>
          <w:rFonts w:ascii="Calibri" w:hAnsi="Calibri" w:cs="Microsoft Sans Serif"/>
        </w:rPr>
      </w:pPr>
      <w:r>
        <w:rPr>
          <w:rFonts w:ascii="Calibri" w:hAnsi="Calibri" w:cs="Microsoft Sans Serif"/>
          <w:b/>
        </w:rPr>
        <w:t>S2</w:t>
      </w:r>
      <w:r w:rsidR="008E08ED" w:rsidRPr="008E0856">
        <w:rPr>
          <w:rFonts w:ascii="Calibri" w:hAnsi="Calibri" w:cs="Microsoft Sans Serif"/>
          <w:b/>
        </w:rPr>
        <w:t>.  Effect of sporulation QTN on sporulation efficiency.</w:t>
      </w:r>
      <w:r w:rsidR="008E08ED" w:rsidRPr="008E0856">
        <w:rPr>
          <w:rFonts w:ascii="Calibri" w:hAnsi="Calibri" w:cs="Microsoft Sans Serif"/>
        </w:rPr>
        <w:t xml:space="preserve"> All experiments were performed in the vineyard strain background. The four sporulation QTN are: </w:t>
      </w:r>
      <w:r w:rsidR="008E08ED" w:rsidRPr="008E0856">
        <w:rPr>
          <w:rFonts w:ascii="Calibri" w:hAnsi="Calibri" w:cs="Microsoft Sans Serif"/>
          <w:i/>
        </w:rPr>
        <w:t>RME1nc</w:t>
      </w:r>
      <w:r w:rsidR="008E08ED" w:rsidRPr="008E0856">
        <w:rPr>
          <w:rFonts w:ascii="Calibri" w:hAnsi="Calibri" w:cs="Microsoft Sans Serif"/>
        </w:rPr>
        <w:t xml:space="preserve">: </w:t>
      </w:r>
      <w:r w:rsidR="008E08ED" w:rsidRPr="008E0856">
        <w:rPr>
          <w:rFonts w:ascii="Calibri" w:hAnsi="Calibri" w:cs="Microsoft Sans Serif"/>
          <w:i/>
        </w:rPr>
        <w:t>RME1(indel-308A)</w:t>
      </w:r>
      <w:r w:rsidR="008E08ED" w:rsidRPr="008E0856">
        <w:rPr>
          <w:rFonts w:ascii="Calibri" w:hAnsi="Calibri" w:cs="Microsoft Sans Serif"/>
        </w:rPr>
        <w:t xml:space="preserve">, </w:t>
      </w:r>
      <w:r w:rsidR="008E08ED" w:rsidRPr="008E0856">
        <w:rPr>
          <w:rFonts w:ascii="Calibri" w:hAnsi="Calibri" w:cs="Microsoft Sans Serif"/>
          <w:i/>
        </w:rPr>
        <w:t>RSF1c</w:t>
      </w:r>
      <w:r w:rsidR="008E08ED" w:rsidRPr="008E0856">
        <w:rPr>
          <w:rFonts w:ascii="Calibri" w:hAnsi="Calibri" w:cs="Microsoft Sans Serif"/>
        </w:rPr>
        <w:t xml:space="preserve">: </w:t>
      </w:r>
      <w:r w:rsidR="008E08ED" w:rsidRPr="008E0856">
        <w:rPr>
          <w:rFonts w:ascii="Calibri" w:hAnsi="Calibri" w:cs="Microsoft Sans Serif"/>
          <w:i/>
        </w:rPr>
        <w:t>RSF1(D181G)</w:t>
      </w:r>
      <w:r w:rsidR="008E08ED" w:rsidRPr="008E0856">
        <w:rPr>
          <w:rFonts w:ascii="Calibri" w:hAnsi="Calibri" w:cs="Microsoft Sans Serif"/>
        </w:rPr>
        <w:t xml:space="preserve">, </w:t>
      </w:r>
      <w:r w:rsidR="008E08ED" w:rsidRPr="008E0856">
        <w:rPr>
          <w:rFonts w:ascii="Calibri" w:hAnsi="Calibri" w:cs="Microsoft Sans Serif"/>
          <w:i/>
        </w:rPr>
        <w:t>IME1c</w:t>
      </w:r>
      <w:r w:rsidR="008E08ED" w:rsidRPr="008E0856">
        <w:rPr>
          <w:rFonts w:ascii="Calibri" w:hAnsi="Calibri" w:cs="Microsoft Sans Serif"/>
        </w:rPr>
        <w:t xml:space="preserve">: </w:t>
      </w:r>
      <w:r w:rsidR="008E08ED" w:rsidRPr="008E0856">
        <w:rPr>
          <w:rFonts w:ascii="Calibri" w:hAnsi="Calibri" w:cs="Microsoft Sans Serif"/>
          <w:i/>
        </w:rPr>
        <w:t>IME1(L325M)</w:t>
      </w:r>
      <w:r w:rsidR="008E08ED" w:rsidRPr="008E0856">
        <w:rPr>
          <w:rFonts w:ascii="Calibri" w:hAnsi="Calibri" w:cs="Microsoft Sans Serif"/>
        </w:rPr>
        <w:t xml:space="preserve">, </w:t>
      </w:r>
      <w:r w:rsidR="008E08ED" w:rsidRPr="008E0856">
        <w:rPr>
          <w:rFonts w:ascii="Calibri" w:hAnsi="Calibri" w:cs="Microsoft Sans Serif"/>
          <w:i/>
        </w:rPr>
        <w:t>IME1nc</w:t>
      </w:r>
      <w:r w:rsidR="008E08ED" w:rsidRPr="008E0856">
        <w:rPr>
          <w:rFonts w:ascii="Calibri" w:hAnsi="Calibri" w:cs="Microsoft Sans Serif"/>
        </w:rPr>
        <w:t xml:space="preserve">: </w:t>
      </w:r>
      <w:r w:rsidR="008E08ED" w:rsidRPr="008E0856">
        <w:rPr>
          <w:rFonts w:ascii="Calibri" w:hAnsi="Calibri" w:cs="Microsoft Sans Serif"/>
          <w:i/>
        </w:rPr>
        <w:t>IME1(A-548G)</w:t>
      </w:r>
      <w:r w:rsidR="008E08ED" w:rsidRPr="008E0856">
        <w:rPr>
          <w:rFonts w:ascii="Calibri" w:hAnsi="Calibri" w:cs="Microsoft Sans Serif"/>
        </w:rPr>
        <w:t>. Effects and standard errors denote sporulation efficiency values</w:t>
      </w:r>
      <w:r w:rsidR="008E08ED">
        <w:rPr>
          <w:rFonts w:ascii="Calibri" w:hAnsi="Calibri" w:cs="Microsoft Sans Serif"/>
        </w:rPr>
        <w:t xml:space="preserve"> relative to the v</w:t>
      </w:r>
      <w:r w:rsidR="008E08ED" w:rsidRPr="008E0856">
        <w:rPr>
          <w:rFonts w:ascii="Calibri" w:hAnsi="Calibri" w:cs="Microsoft Sans Serif"/>
        </w:rPr>
        <w:t>ineyard converted strain containing all four oak alleles in the vineyard background</w:t>
      </w:r>
      <w:r w:rsidR="008E08ED">
        <w:rPr>
          <w:rFonts w:ascii="Calibri" w:hAnsi="Calibri" w:cs="Microsoft Sans Serif"/>
        </w:rPr>
        <w:t xml:space="preserve"> which sporulates at 76.2%</w:t>
      </w:r>
      <w:r w:rsidR="008E08ED" w:rsidRPr="008E0856">
        <w:rPr>
          <w:rFonts w:ascii="Calibri" w:hAnsi="Calibri" w:cs="Microsoft Sans Serif"/>
        </w:rPr>
        <w:t>. P-values ≤ 0.05 are in bold.</w:t>
      </w:r>
    </w:p>
    <w:p w:rsidR="008E08ED" w:rsidRPr="008E0856" w:rsidRDefault="008E08ED" w:rsidP="008E08ED">
      <w:pPr>
        <w:rPr>
          <w:rFonts w:ascii="Calibri" w:hAnsi="Calibri" w:cs="Microsoft Sans Serif"/>
        </w:rPr>
      </w:pPr>
    </w:p>
    <w:tbl>
      <w:tblPr>
        <w:tblStyle w:val="LightShading1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38"/>
        <w:gridCol w:w="1413"/>
        <w:gridCol w:w="1323"/>
        <w:gridCol w:w="877"/>
        <w:gridCol w:w="107"/>
        <w:gridCol w:w="1032"/>
      </w:tblGrid>
      <w:tr w:rsidR="008E08ED" w:rsidRPr="008E0856" w:rsidTr="00B56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tcBorders>
              <w:top w:val="single" w:sz="24" w:space="0" w:color="auto"/>
              <w:bottom w:val="single" w:sz="24" w:space="0" w:color="auto"/>
            </w:tcBorders>
          </w:tcPr>
          <w:p w:rsidR="008E08ED" w:rsidRPr="008E0856" w:rsidRDefault="008E08ED" w:rsidP="00B56277">
            <w:pPr>
              <w:jc w:val="center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Coefficient (Allele replacements)</w:t>
            </w:r>
          </w:p>
        </w:tc>
        <w:tc>
          <w:tcPr>
            <w:tcW w:w="1413" w:type="dxa"/>
            <w:tcBorders>
              <w:top w:val="single" w:sz="24" w:space="0" w:color="auto"/>
              <w:bottom w:val="single" w:sz="24" w:space="0" w:color="auto"/>
            </w:tcBorders>
          </w:tcPr>
          <w:p w:rsidR="008E08ED" w:rsidRPr="008E0856" w:rsidRDefault="008E08ED" w:rsidP="00B56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Estimated Effect</w:t>
            </w:r>
          </w:p>
        </w:tc>
        <w:tc>
          <w:tcPr>
            <w:tcW w:w="1323" w:type="dxa"/>
            <w:tcBorders>
              <w:top w:val="single" w:sz="24" w:space="0" w:color="auto"/>
              <w:bottom w:val="single" w:sz="24" w:space="0" w:color="auto"/>
            </w:tcBorders>
          </w:tcPr>
          <w:p w:rsidR="008E08ED" w:rsidRPr="008E0856" w:rsidRDefault="008E08ED" w:rsidP="00B56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Standard Error</w:t>
            </w:r>
          </w:p>
        </w:tc>
        <w:tc>
          <w:tcPr>
            <w:tcW w:w="984" w:type="dxa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:rsidR="008E08ED" w:rsidRPr="008E0856" w:rsidRDefault="008E08ED" w:rsidP="00B56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t value</w:t>
            </w:r>
          </w:p>
        </w:tc>
        <w:tc>
          <w:tcPr>
            <w:tcW w:w="1032" w:type="dxa"/>
            <w:tcBorders>
              <w:top w:val="single" w:sz="24" w:space="0" w:color="auto"/>
              <w:bottom w:val="single" w:sz="24" w:space="0" w:color="auto"/>
            </w:tcBorders>
          </w:tcPr>
          <w:p w:rsidR="008E08ED" w:rsidRPr="008E0856" w:rsidRDefault="008E08ED" w:rsidP="00B562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P value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</w:t>
            </w:r>
          </w:p>
        </w:tc>
        <w:tc>
          <w:tcPr>
            <w:tcW w:w="1413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-37.1</w:t>
            </w:r>
          </w:p>
        </w:tc>
        <w:tc>
          <w:tcPr>
            <w:tcW w:w="1323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2.11</w:t>
            </w:r>
          </w:p>
        </w:tc>
        <w:tc>
          <w:tcPr>
            <w:tcW w:w="877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-17.56</w:t>
            </w:r>
          </w:p>
        </w:tc>
        <w:tc>
          <w:tcPr>
            <w:tcW w:w="1139" w:type="dxa"/>
            <w:gridSpan w:val="2"/>
            <w:tcBorders>
              <w:top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&lt; 2e-16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RSF1c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-26.5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2.11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-12.55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&lt; 2e-16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IME1c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-34.3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2.11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-16.26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&lt; 2e-16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-17.1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2.11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-8.08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1.64e-10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RME1nc*RSF1c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14.0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4.69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2.28e-05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RME1nc*IME1c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18.1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6.07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1.97e-07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9.5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3.19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0.003</w:t>
            </w:r>
          </w:p>
        </w:tc>
      </w:tr>
      <w:tr w:rsidR="008E08ED" w:rsidRPr="008E0856" w:rsidTr="00B56277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RSF1c*IME1c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9.0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3.01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0.004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RSF1c*IME1nc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-0.99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-0.33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0.742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IME1c*IME1nc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8.6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2.99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2.88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0.006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RME1nc*RSF1c*IME1c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-13.0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4.22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-3.07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0.004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RME1nc*RSF1c*IME1nc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1.8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4.22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0.43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0.667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RME1nc*IME1c*IME1nc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-11.9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4.22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-2.83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b/>
                <w:color w:val="auto"/>
              </w:rPr>
            </w:pPr>
            <w:r w:rsidRPr="008E0856">
              <w:rPr>
                <w:rFonts w:ascii="Calibri" w:hAnsi="Calibri" w:cs="Microsoft Sans Serif"/>
                <w:b/>
                <w:color w:val="auto"/>
              </w:rPr>
              <w:t>0.007</w:t>
            </w:r>
          </w:p>
        </w:tc>
      </w:tr>
      <w:tr w:rsidR="008E08ED" w:rsidRPr="008E0856" w:rsidTr="00B56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RSF1c*IME1c*IME1nc</w:t>
            </w:r>
          </w:p>
        </w:tc>
        <w:tc>
          <w:tcPr>
            <w:tcW w:w="141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5.62</w:t>
            </w:r>
          </w:p>
        </w:tc>
        <w:tc>
          <w:tcPr>
            <w:tcW w:w="1323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4.22</w:t>
            </w:r>
          </w:p>
        </w:tc>
        <w:tc>
          <w:tcPr>
            <w:tcW w:w="877" w:type="dxa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1.33</w:t>
            </w:r>
          </w:p>
        </w:tc>
        <w:tc>
          <w:tcPr>
            <w:tcW w:w="1139" w:type="dxa"/>
            <w:gridSpan w:val="2"/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0.190</w:t>
            </w:r>
          </w:p>
        </w:tc>
      </w:tr>
      <w:tr w:rsidR="008E08ED" w:rsidRPr="008E0856" w:rsidTr="00B5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8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spacing w:after="200" w:line="276" w:lineRule="auto"/>
              <w:jc w:val="center"/>
              <w:rPr>
                <w:rFonts w:ascii="Calibri" w:hAnsi="Calibri" w:cs="Microsoft Sans Serif"/>
                <w:b w:val="0"/>
                <w:i/>
                <w:color w:val="auto"/>
              </w:rPr>
            </w:pPr>
            <w:r w:rsidRPr="008E0856">
              <w:rPr>
                <w:rFonts w:ascii="Calibri" w:hAnsi="Calibri" w:cs="Microsoft Sans Serif"/>
                <w:b w:val="0"/>
                <w:i/>
                <w:color w:val="auto"/>
              </w:rPr>
              <w:t>RME1nc*RSF1c*IME1c* IME1nc</w:t>
            </w:r>
          </w:p>
        </w:tc>
        <w:tc>
          <w:tcPr>
            <w:tcW w:w="1413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0.53</w:t>
            </w:r>
          </w:p>
        </w:tc>
        <w:tc>
          <w:tcPr>
            <w:tcW w:w="1323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5.97</w:t>
            </w:r>
          </w:p>
        </w:tc>
        <w:tc>
          <w:tcPr>
            <w:tcW w:w="877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0.088</w:t>
            </w:r>
          </w:p>
        </w:tc>
        <w:tc>
          <w:tcPr>
            <w:tcW w:w="1139" w:type="dxa"/>
            <w:gridSpan w:val="2"/>
            <w:tcBorders>
              <w:bottom w:val="single" w:sz="24" w:space="0" w:color="auto"/>
            </w:tcBorders>
            <w:shd w:val="clear" w:color="auto" w:fill="FFFFFF" w:themeFill="background1"/>
          </w:tcPr>
          <w:p w:rsidR="008E08ED" w:rsidRPr="008E0856" w:rsidRDefault="008E08ED" w:rsidP="00B562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Microsoft Sans Serif"/>
                <w:color w:val="auto"/>
              </w:rPr>
            </w:pPr>
            <w:r w:rsidRPr="008E0856">
              <w:rPr>
                <w:rFonts w:ascii="Calibri" w:hAnsi="Calibri" w:cs="Microsoft Sans Serif"/>
                <w:color w:val="auto"/>
              </w:rPr>
              <w:t>0.930</w:t>
            </w:r>
          </w:p>
        </w:tc>
      </w:tr>
    </w:tbl>
    <w:p w:rsidR="008E08ED" w:rsidRPr="008E0856" w:rsidRDefault="008E08ED" w:rsidP="008E08ED">
      <w:pPr>
        <w:spacing w:after="0" w:line="240" w:lineRule="auto"/>
        <w:rPr>
          <w:rFonts w:ascii="Calibri" w:hAnsi="Calibri" w:cs="Microsoft Sans Serif"/>
          <w:b/>
          <w:i/>
        </w:rPr>
      </w:pPr>
    </w:p>
    <w:p w:rsidR="008E08ED" w:rsidRPr="008E0856" w:rsidRDefault="008E08ED" w:rsidP="008E08ED">
      <w:pPr>
        <w:rPr>
          <w:rFonts w:ascii="Calibri" w:hAnsi="Calibri" w:cs="Microsoft Sans Serif"/>
          <w:b/>
          <w:i/>
        </w:rPr>
      </w:pPr>
      <w:r w:rsidRPr="008E0856">
        <w:rPr>
          <w:rFonts w:ascii="Calibri" w:hAnsi="Calibri" w:cs="Microsoft Sans Serif"/>
          <w:b/>
          <w:i/>
        </w:rPr>
        <w:t>Multiple R-squared = 0.98;  F-statistic: 164.7 on 15 and 48 DF, p-value &lt;2.2e-16</w:t>
      </w:r>
    </w:p>
    <w:p w:rsidR="00241C2E" w:rsidRDefault="00241C2E"/>
    <w:sectPr w:rsidR="00241C2E" w:rsidSect="00F84C36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30" w:rsidRDefault="00142630">
      <w:pPr>
        <w:spacing w:after="0" w:line="240" w:lineRule="auto"/>
      </w:pPr>
      <w:r>
        <w:separator/>
      </w:r>
    </w:p>
  </w:endnote>
  <w:endnote w:type="continuationSeparator" w:id="0">
    <w:p w:rsidR="00142630" w:rsidRDefault="0014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30" w:rsidRDefault="00142630">
      <w:pPr>
        <w:spacing w:after="0" w:line="240" w:lineRule="auto"/>
      </w:pPr>
      <w:r>
        <w:separator/>
      </w:r>
    </w:p>
  </w:footnote>
  <w:footnote w:type="continuationSeparator" w:id="0">
    <w:p w:rsidR="00142630" w:rsidRDefault="00142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00E" w:rsidRDefault="008E08ED">
    <w:pPr>
      <w:pStyle w:val="Header"/>
    </w:pPr>
    <w:r>
      <w:t>Sudarsanam, P. &amp; Cohen, B.A.</w:t>
    </w:r>
  </w:p>
  <w:p w:rsidR="001B500E" w:rsidRDefault="001426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ED"/>
    <w:rsid w:val="00142630"/>
    <w:rsid w:val="00241C2E"/>
    <w:rsid w:val="002F464F"/>
    <w:rsid w:val="006879E4"/>
    <w:rsid w:val="008E08ED"/>
    <w:rsid w:val="00D7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8E0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E0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8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8E0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E0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Genetics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Potts, Nathaniel</cp:lastModifiedBy>
  <cp:revision>2</cp:revision>
  <dcterms:created xsi:type="dcterms:W3CDTF">2014-08-24T21:22:00Z</dcterms:created>
  <dcterms:modified xsi:type="dcterms:W3CDTF">2014-08-24T21:22:00Z</dcterms:modified>
</cp:coreProperties>
</file>