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D57" w:rsidRPr="003406F4" w:rsidRDefault="0033294B" w:rsidP="00AB1D57">
      <w:pPr>
        <w:spacing w:after="0" w:line="240" w:lineRule="auto"/>
        <w:rPr>
          <w:rFonts w:ascii="Times New Roman" w:hAnsi="Times New Roman"/>
          <w:b/>
        </w:rPr>
      </w:pPr>
      <w:bookmarkStart w:id="0" w:name="_GoBack"/>
      <w:bookmarkEnd w:id="0"/>
      <w:proofErr w:type="gramStart"/>
      <w:r>
        <w:rPr>
          <w:rFonts w:ascii="Times New Roman" w:hAnsi="Times New Roman"/>
          <w:b/>
        </w:rPr>
        <w:t xml:space="preserve">S2 </w:t>
      </w:r>
      <w:r w:rsidR="00AB1D57" w:rsidRPr="003406F4">
        <w:rPr>
          <w:rFonts w:ascii="Times New Roman" w:hAnsi="Times New Roman"/>
          <w:b/>
        </w:rPr>
        <w:t>Table.</w:t>
      </w:r>
      <w:proofErr w:type="gramEnd"/>
      <w:r w:rsidR="00AB1D57" w:rsidRPr="003406F4">
        <w:rPr>
          <w:rFonts w:ascii="Times New Roman" w:hAnsi="Times New Roman"/>
          <w:b/>
        </w:rPr>
        <w:t xml:space="preserve"> Parameter estimates (log) and empirical standard error estimates in the high-perceived stress subsample post-fracture (excluding five percent of participants who rated the hip fracture as “not at all stressful”) with time and antidepressant use entered as covariates.  Four GEE models predicting MADRS depressive scores post-fracture.  </w:t>
      </w:r>
    </w:p>
    <w:p w:rsidR="00AB1D57" w:rsidRPr="005F6C84" w:rsidRDefault="00AB1D57" w:rsidP="00AB1D57">
      <w:pPr>
        <w:spacing w:after="0" w:line="240" w:lineRule="auto"/>
        <w:rPr>
          <w:rFonts w:ascii="Times New Roman" w:hAnsi="Times New Roman"/>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2160"/>
        <w:gridCol w:w="1080"/>
        <w:gridCol w:w="990"/>
        <w:gridCol w:w="1080"/>
        <w:gridCol w:w="1080"/>
      </w:tblGrid>
      <w:tr w:rsidR="00AB1D57" w:rsidRPr="005F6C84" w:rsidTr="003406F4">
        <w:tc>
          <w:tcPr>
            <w:tcW w:w="4410" w:type="dxa"/>
            <w:gridSpan w:val="2"/>
            <w:shd w:val="clear" w:color="auto" w:fill="auto"/>
          </w:tcPr>
          <w:p w:rsidR="00AB1D57" w:rsidRPr="005F6C84" w:rsidRDefault="00AB1D57" w:rsidP="00F46C58">
            <w:pPr>
              <w:spacing w:after="0"/>
              <w:rPr>
                <w:rFonts w:ascii="Times New Roman" w:hAnsi="Times New Roman"/>
                <w:sz w:val="20"/>
                <w:szCs w:val="20"/>
              </w:rPr>
            </w:pPr>
            <w:r>
              <w:rPr>
                <w:rFonts w:ascii="Times New Roman" w:hAnsi="Times New Roman"/>
                <w:sz w:val="20"/>
                <w:szCs w:val="20"/>
              </w:rPr>
              <w:t>Gene Predicting Depressive Symptoms</w:t>
            </w:r>
          </w:p>
        </w:tc>
        <w:tc>
          <w:tcPr>
            <w:tcW w:w="1080" w:type="dxa"/>
            <w:shd w:val="clear" w:color="auto" w:fill="auto"/>
          </w:tcPr>
          <w:p w:rsidR="00AB1D57" w:rsidRPr="005F6C84" w:rsidDel="00C1310D" w:rsidRDefault="00AB1D57" w:rsidP="00F46C58">
            <w:pPr>
              <w:spacing w:after="0"/>
              <w:jc w:val="center"/>
              <w:rPr>
                <w:rFonts w:ascii="Times New Roman" w:hAnsi="Times New Roman"/>
                <w:sz w:val="20"/>
                <w:szCs w:val="20"/>
              </w:rPr>
            </w:pPr>
            <w:r w:rsidRPr="005F6C84">
              <w:rPr>
                <w:rFonts w:ascii="Times New Roman" w:hAnsi="Times New Roman"/>
                <w:sz w:val="20"/>
                <w:szCs w:val="20"/>
              </w:rPr>
              <w:t>Estimate</w:t>
            </w:r>
          </w:p>
        </w:tc>
        <w:tc>
          <w:tcPr>
            <w:tcW w:w="990" w:type="dxa"/>
            <w:shd w:val="clear" w:color="auto" w:fill="auto"/>
          </w:tcPr>
          <w:p w:rsidR="00AB1D57" w:rsidRPr="009C168E" w:rsidRDefault="00AB1D57" w:rsidP="00F46C58">
            <w:pPr>
              <w:spacing w:after="0"/>
              <w:jc w:val="center"/>
              <w:rPr>
                <w:rFonts w:ascii="Times New Roman" w:hAnsi="Times New Roman"/>
                <w:sz w:val="20"/>
                <w:szCs w:val="20"/>
              </w:rPr>
            </w:pPr>
            <w:r w:rsidRPr="009C168E">
              <w:rPr>
                <w:rFonts w:ascii="Times New Roman" w:hAnsi="Times New Roman"/>
                <w:sz w:val="20"/>
                <w:szCs w:val="20"/>
              </w:rPr>
              <w:t>SE</w:t>
            </w:r>
          </w:p>
        </w:tc>
        <w:tc>
          <w:tcPr>
            <w:tcW w:w="1080" w:type="dxa"/>
            <w:shd w:val="clear" w:color="auto" w:fill="auto"/>
          </w:tcPr>
          <w:p w:rsidR="00AB1D57" w:rsidRPr="009C168E" w:rsidRDefault="00AB1D57" w:rsidP="00F46C58">
            <w:pPr>
              <w:spacing w:after="0"/>
              <w:jc w:val="center"/>
              <w:rPr>
                <w:rFonts w:ascii="Times New Roman" w:hAnsi="Times New Roman"/>
                <w:sz w:val="20"/>
                <w:szCs w:val="20"/>
              </w:rPr>
            </w:pPr>
            <w:r w:rsidRPr="009C168E">
              <w:rPr>
                <w:rFonts w:ascii="Times New Roman" w:hAnsi="Times New Roman"/>
                <w:sz w:val="20"/>
                <w:szCs w:val="20"/>
              </w:rPr>
              <w:t>Z</w:t>
            </w:r>
          </w:p>
        </w:tc>
        <w:tc>
          <w:tcPr>
            <w:tcW w:w="1080" w:type="dxa"/>
            <w:shd w:val="clear" w:color="auto" w:fill="auto"/>
          </w:tcPr>
          <w:p w:rsidR="00AB1D57" w:rsidRPr="009C168E" w:rsidRDefault="00AB1D57" w:rsidP="00F46C58">
            <w:pPr>
              <w:spacing w:after="0"/>
              <w:jc w:val="center"/>
              <w:rPr>
                <w:rFonts w:ascii="Times New Roman" w:hAnsi="Times New Roman"/>
                <w:sz w:val="20"/>
                <w:szCs w:val="20"/>
              </w:rPr>
            </w:pPr>
            <w:r w:rsidRPr="009C168E">
              <w:rPr>
                <w:rFonts w:ascii="Times New Roman" w:hAnsi="Times New Roman"/>
                <w:sz w:val="20"/>
                <w:szCs w:val="20"/>
              </w:rPr>
              <w:t>p</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r w:rsidRPr="0033294B">
              <w:rPr>
                <w:rFonts w:ascii="Times New Roman" w:hAnsi="Times New Roman"/>
                <w:i/>
                <w:sz w:val="20"/>
                <w:szCs w:val="20"/>
              </w:rPr>
              <w:t>BDNF</w:t>
            </w:r>
            <w:r w:rsidRPr="005F6C84">
              <w:rPr>
                <w:rFonts w:ascii="Times New Roman" w:hAnsi="Times New Roman"/>
                <w:sz w:val="20"/>
                <w:szCs w:val="20"/>
              </w:rPr>
              <w:t xml:space="preserve"> Val66Met </w:t>
            </w:r>
          </w:p>
        </w:tc>
        <w:tc>
          <w:tcPr>
            <w:tcW w:w="2160" w:type="dxa"/>
            <w:shd w:val="clear" w:color="auto" w:fill="auto"/>
            <w:hideMark/>
          </w:tcPr>
          <w:p w:rsidR="00AB1D57" w:rsidRPr="005F6C84" w:rsidRDefault="00AB1D57" w:rsidP="00F46C58">
            <w:pPr>
              <w:spacing w:after="120"/>
              <w:rPr>
                <w:rFonts w:ascii="Times New Roman" w:hAnsi="Times New Roman"/>
                <w:i/>
                <w:sz w:val="20"/>
                <w:szCs w:val="20"/>
              </w:rPr>
            </w:pPr>
            <w:r w:rsidRPr="005F6C84">
              <w:rPr>
                <w:rFonts w:ascii="Times New Roman" w:hAnsi="Times New Roman"/>
                <w:sz w:val="20"/>
                <w:szCs w:val="20"/>
              </w:rPr>
              <w:t>Intercept</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1.69</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0.06</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29.75</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(n = 400)</w:t>
            </w: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Time BL – Week 4</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-0.5</w:t>
            </w:r>
            <w:r>
              <w:rPr>
                <w:rFonts w:ascii="Times New Roman" w:hAnsi="Times New Roman"/>
                <w:sz w:val="20"/>
                <w:szCs w:val="20"/>
              </w:rPr>
              <w:t>8</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-8.53</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Antidepressant use</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0.26</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3.04</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.002</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Met/Met – Val/Val</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0.36</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0.16</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2.29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w:t>
            </w:r>
            <w:r>
              <w:rPr>
                <w:rFonts w:ascii="Times New Roman" w:hAnsi="Times New Roman"/>
                <w:sz w:val="20"/>
                <w:szCs w:val="20"/>
              </w:rPr>
              <w:t>2</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Val/Met – Val/Val</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0.02</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0.28</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.7</w:t>
            </w:r>
            <w:r>
              <w:rPr>
                <w:rFonts w:ascii="Times New Roman" w:hAnsi="Times New Roman"/>
                <w:sz w:val="20"/>
                <w:szCs w:val="20"/>
              </w:rPr>
              <w:t>76</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r>
              <w:rPr>
                <w:rFonts w:ascii="Times New Roman" w:hAnsi="Times New Roman"/>
                <w:sz w:val="20"/>
                <w:szCs w:val="20"/>
              </w:rPr>
              <w:t>5HTTLPR-</w:t>
            </w:r>
            <w:r w:rsidRPr="005F6C84">
              <w:rPr>
                <w:rFonts w:ascii="Times New Roman" w:hAnsi="Times New Roman"/>
                <w:sz w:val="20"/>
                <w:szCs w:val="20"/>
              </w:rPr>
              <w:t xml:space="preserve">rs25531 </w:t>
            </w: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Intercept</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1.84</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24.90</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(n = 405)</w:t>
            </w:r>
          </w:p>
        </w:tc>
        <w:tc>
          <w:tcPr>
            <w:tcW w:w="2160" w:type="dxa"/>
            <w:shd w:val="clear" w:color="auto" w:fill="auto"/>
          </w:tcPr>
          <w:p w:rsidR="00AB1D57" w:rsidRPr="005F6C84" w:rsidRDefault="00AB1D57" w:rsidP="00F46C58">
            <w:pPr>
              <w:spacing w:after="120"/>
              <w:rPr>
                <w:rFonts w:ascii="Times New Roman" w:hAnsi="Times New Roman"/>
                <w:i/>
                <w:sz w:val="20"/>
                <w:szCs w:val="20"/>
              </w:rPr>
            </w:pPr>
            <w:r w:rsidRPr="005F6C84">
              <w:rPr>
                <w:rFonts w:ascii="Times New Roman" w:hAnsi="Times New Roman"/>
                <w:sz w:val="20"/>
                <w:szCs w:val="20"/>
              </w:rPr>
              <w:t>Time BL – Week 4</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-0.58</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-8.57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Antidepressant use</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0.26</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2.98</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.003</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 xml:space="preserve">S′/S′  – LA/LA </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-0.20</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0.10</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-2.12</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.03</w:t>
            </w:r>
            <w:r>
              <w:rPr>
                <w:rFonts w:ascii="Times New Roman" w:hAnsi="Times New Roman"/>
                <w:sz w:val="20"/>
                <w:szCs w:val="20"/>
              </w:rPr>
              <w:t>4</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 xml:space="preserve">LA/S′  – LA/LA </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-0.19</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-2.17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.03</w:t>
            </w:r>
            <w:r>
              <w:rPr>
                <w:rFonts w:ascii="Times New Roman" w:hAnsi="Times New Roman"/>
                <w:sz w:val="20"/>
                <w:szCs w:val="20"/>
              </w:rPr>
              <w:t>0</w:t>
            </w:r>
          </w:p>
        </w:tc>
      </w:tr>
      <w:tr w:rsidR="00AB1D57" w:rsidRPr="005F6C84" w:rsidTr="003406F4">
        <w:trPr>
          <w:trHeight w:val="242"/>
        </w:trPr>
        <w:tc>
          <w:tcPr>
            <w:tcW w:w="225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5HT1a C(-1019)G</w:t>
            </w: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Intercept</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1.60</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w:t>
            </w:r>
            <w:r>
              <w:rPr>
                <w:rFonts w:ascii="Times New Roman" w:hAnsi="Times New Roman"/>
                <w:sz w:val="20"/>
                <w:szCs w:val="20"/>
              </w:rPr>
              <w:t>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21.37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(n = 395)</w:t>
            </w:r>
          </w:p>
        </w:tc>
        <w:tc>
          <w:tcPr>
            <w:tcW w:w="2160" w:type="dxa"/>
            <w:shd w:val="clear" w:color="auto" w:fill="auto"/>
          </w:tcPr>
          <w:p w:rsidR="00AB1D57" w:rsidRPr="005F6C84" w:rsidRDefault="00AB1D57" w:rsidP="00F46C58">
            <w:pPr>
              <w:spacing w:after="120"/>
              <w:rPr>
                <w:rFonts w:ascii="Times New Roman" w:hAnsi="Times New Roman"/>
                <w:i/>
                <w:sz w:val="20"/>
                <w:szCs w:val="20"/>
              </w:rPr>
            </w:pPr>
            <w:r w:rsidRPr="005F6C84">
              <w:rPr>
                <w:rFonts w:ascii="Times New Roman" w:hAnsi="Times New Roman"/>
                <w:sz w:val="20"/>
                <w:szCs w:val="20"/>
              </w:rPr>
              <w:t>Time BL – Week 4</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-0.59</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-8.69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Antidepressant use</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0.27</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3.07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.002</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GG – CC</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0.13</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0.10</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1.35</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w:t>
            </w:r>
            <w:r>
              <w:rPr>
                <w:rFonts w:ascii="Times New Roman" w:hAnsi="Times New Roman"/>
                <w:sz w:val="20"/>
                <w:szCs w:val="20"/>
              </w:rPr>
              <w:t>76</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 xml:space="preserve">CG – CC </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w:t>
            </w:r>
            <w:r>
              <w:rPr>
                <w:rFonts w:ascii="Times New Roman" w:hAnsi="Times New Roman"/>
                <w:sz w:val="20"/>
                <w:szCs w:val="20"/>
              </w:rPr>
              <w:t>4</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1.67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w:t>
            </w:r>
            <w:r>
              <w:rPr>
                <w:rFonts w:ascii="Times New Roman" w:hAnsi="Times New Roman"/>
                <w:sz w:val="20"/>
                <w:szCs w:val="20"/>
              </w:rPr>
              <w:t>095</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r w:rsidRPr="0033294B">
              <w:rPr>
                <w:rFonts w:ascii="Times New Roman" w:hAnsi="Times New Roman"/>
                <w:i/>
                <w:sz w:val="20"/>
                <w:szCs w:val="20"/>
              </w:rPr>
              <w:t>BDNF</w:t>
            </w:r>
            <w:r w:rsidR="0033294B">
              <w:rPr>
                <w:rFonts w:ascii="Times New Roman" w:hAnsi="Times New Roman"/>
                <w:sz w:val="20"/>
                <w:szCs w:val="20"/>
              </w:rPr>
              <w:t xml:space="preserve"> Val66Met x</w:t>
            </w:r>
            <w:r w:rsidRPr="005F6C84">
              <w:rPr>
                <w:rFonts w:ascii="Times New Roman" w:hAnsi="Times New Roman"/>
                <w:sz w:val="20"/>
                <w:szCs w:val="20"/>
              </w:rPr>
              <w:t xml:space="preserve"> </w:t>
            </w: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Intercept</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1.74</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18.99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r>
              <w:rPr>
                <w:rFonts w:ascii="Times New Roman" w:hAnsi="Times New Roman"/>
                <w:sz w:val="20"/>
                <w:szCs w:val="20"/>
              </w:rPr>
              <w:t>5HTTLPR-</w:t>
            </w:r>
            <w:r w:rsidRPr="005F6C84">
              <w:rPr>
                <w:rFonts w:ascii="Times New Roman" w:hAnsi="Times New Roman"/>
                <w:sz w:val="20"/>
                <w:szCs w:val="20"/>
              </w:rPr>
              <w:t>rs25531</w:t>
            </w: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Time BL – Week 4</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-0.5</w:t>
            </w:r>
            <w:r>
              <w:rPr>
                <w:rFonts w:ascii="Times New Roman" w:hAnsi="Times New Roman"/>
                <w:sz w:val="20"/>
                <w:szCs w:val="20"/>
              </w:rPr>
              <w:t>8</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-8.49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(n = 399)</w:t>
            </w:r>
          </w:p>
        </w:tc>
        <w:tc>
          <w:tcPr>
            <w:tcW w:w="2160" w:type="dxa"/>
            <w:shd w:val="clear" w:color="auto" w:fill="auto"/>
            <w:hideMark/>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Antidepressant use</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w:t>
            </w:r>
            <w:r>
              <w:rPr>
                <w:rFonts w:ascii="Times New Roman" w:hAnsi="Times New Roman"/>
                <w:sz w:val="20"/>
                <w:szCs w:val="20"/>
              </w:rPr>
              <w:t>5</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2.92</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.004</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hideMark/>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Met/Met – Val/Val</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0.6</w:t>
            </w:r>
            <w:r>
              <w:rPr>
                <w:rFonts w:ascii="Times New Roman" w:hAnsi="Times New Roman"/>
                <w:sz w:val="20"/>
                <w:szCs w:val="20"/>
              </w:rPr>
              <w:t>0</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0.14</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4.47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&lt;.001</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Val/Met – Val/Val</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0.21</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0.13</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1.60</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.11</w:t>
            </w:r>
            <w:r>
              <w:rPr>
                <w:rFonts w:ascii="Times New Roman" w:hAnsi="Times New Roman"/>
                <w:sz w:val="20"/>
                <w:szCs w:val="20"/>
              </w:rPr>
              <w:t>0</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S′/S′ – LA/LA</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w:t>
            </w:r>
            <w:r>
              <w:rPr>
                <w:rFonts w:ascii="Times New Roman" w:hAnsi="Times New Roman"/>
                <w:sz w:val="20"/>
                <w:szCs w:val="20"/>
              </w:rPr>
              <w:t>8</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0.12</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-0.69</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.4</w:t>
            </w:r>
            <w:r>
              <w:rPr>
                <w:rFonts w:ascii="Times New Roman" w:hAnsi="Times New Roman"/>
                <w:sz w:val="20"/>
                <w:szCs w:val="20"/>
              </w:rPr>
              <w:t>89</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hideMark/>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 xml:space="preserve">LA/S′ – LA/LA </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-0.08</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0.11</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-0.77</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.44</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hideMark/>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Estimate 1</w:t>
            </w:r>
            <w:r w:rsidR="0033294B">
              <w:rPr>
                <w:rFonts w:ascii="Times New Roman" w:hAnsi="Times New Roman"/>
                <w:sz w:val="20"/>
                <w:szCs w:val="20"/>
                <w:vertAlign w:val="superscript"/>
              </w:rPr>
              <w:t>a</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-0.80</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0.3</w:t>
            </w:r>
            <w:r>
              <w:rPr>
                <w:rFonts w:ascii="Times New Roman" w:hAnsi="Times New Roman"/>
                <w:sz w:val="20"/>
                <w:szCs w:val="20"/>
              </w:rPr>
              <w:t>1</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-2.55</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w:t>
            </w:r>
            <w:r>
              <w:rPr>
                <w:rFonts w:ascii="Times New Roman" w:hAnsi="Times New Roman"/>
                <w:sz w:val="20"/>
                <w:szCs w:val="20"/>
              </w:rPr>
              <w:t>1</w:t>
            </w:r>
            <w:r w:rsidR="0033294B">
              <w:rPr>
                <w:rFonts w:ascii="Times New Roman" w:hAnsi="Times New Roman"/>
                <w:sz w:val="20"/>
                <w:szCs w:val="20"/>
                <w:vertAlign w:val="superscript"/>
              </w:rPr>
              <w:t>e</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hideMark/>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Estimate 2</w:t>
            </w:r>
            <w:r w:rsidR="0033294B">
              <w:rPr>
                <w:rFonts w:ascii="Times New Roman" w:hAnsi="Times New Roman"/>
                <w:sz w:val="20"/>
                <w:szCs w:val="20"/>
                <w:vertAlign w:val="superscript"/>
              </w:rPr>
              <w:t>b</w:t>
            </w:r>
            <w:r w:rsidRPr="005F6C84">
              <w:rPr>
                <w:rFonts w:ascii="Times New Roman" w:hAnsi="Times New Roman"/>
                <w:sz w:val="20"/>
                <w:szCs w:val="20"/>
              </w:rPr>
              <w:t xml:space="preserve"> </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-0.16</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0.32</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-0.50</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.6</w:t>
            </w:r>
            <w:r>
              <w:rPr>
                <w:rFonts w:ascii="Times New Roman" w:hAnsi="Times New Roman"/>
                <w:sz w:val="20"/>
                <w:szCs w:val="20"/>
              </w:rPr>
              <w:t>17</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Estimate 3</w:t>
            </w:r>
            <w:r w:rsidR="0033294B">
              <w:rPr>
                <w:rFonts w:ascii="Times New Roman" w:hAnsi="Times New Roman"/>
                <w:sz w:val="20"/>
                <w:szCs w:val="20"/>
                <w:vertAlign w:val="superscript"/>
              </w:rPr>
              <w:t>c</w:t>
            </w:r>
            <w:r w:rsidRPr="005F6C84">
              <w:rPr>
                <w:rFonts w:ascii="Times New Roman" w:hAnsi="Times New Roman"/>
                <w:sz w:val="20"/>
                <w:szCs w:val="20"/>
              </w:rPr>
              <w:t xml:space="preserve"> </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-0.24</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0.21</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-1.13</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.2</w:t>
            </w:r>
            <w:r>
              <w:rPr>
                <w:rFonts w:ascii="Times New Roman" w:hAnsi="Times New Roman"/>
                <w:sz w:val="20"/>
                <w:szCs w:val="20"/>
              </w:rPr>
              <w:t>58</w:t>
            </w:r>
          </w:p>
        </w:tc>
      </w:tr>
      <w:tr w:rsidR="00AB1D57" w:rsidRPr="005F6C84" w:rsidTr="003406F4">
        <w:tc>
          <w:tcPr>
            <w:tcW w:w="2250" w:type="dxa"/>
            <w:shd w:val="clear" w:color="auto" w:fill="auto"/>
          </w:tcPr>
          <w:p w:rsidR="00AB1D57" w:rsidRPr="005F6C84" w:rsidRDefault="00AB1D57" w:rsidP="00F46C58">
            <w:pPr>
              <w:spacing w:after="120"/>
              <w:rPr>
                <w:rFonts w:ascii="Times New Roman" w:hAnsi="Times New Roman"/>
                <w:sz w:val="20"/>
                <w:szCs w:val="20"/>
              </w:rPr>
            </w:pPr>
          </w:p>
        </w:tc>
        <w:tc>
          <w:tcPr>
            <w:tcW w:w="2160" w:type="dxa"/>
            <w:shd w:val="clear" w:color="auto" w:fill="auto"/>
          </w:tcPr>
          <w:p w:rsidR="00AB1D57" w:rsidRPr="005F6C84" w:rsidRDefault="00AB1D57" w:rsidP="00F46C58">
            <w:pPr>
              <w:spacing w:after="120"/>
              <w:rPr>
                <w:rFonts w:ascii="Times New Roman" w:hAnsi="Times New Roman"/>
                <w:sz w:val="20"/>
                <w:szCs w:val="20"/>
              </w:rPr>
            </w:pPr>
            <w:r w:rsidRPr="005F6C84">
              <w:rPr>
                <w:rFonts w:ascii="Times New Roman" w:hAnsi="Times New Roman"/>
                <w:sz w:val="20"/>
                <w:szCs w:val="20"/>
              </w:rPr>
              <w:t>Estimate 4</w:t>
            </w:r>
            <w:r w:rsidR="0033294B">
              <w:rPr>
                <w:rFonts w:ascii="Times New Roman" w:hAnsi="Times New Roman"/>
                <w:sz w:val="20"/>
                <w:szCs w:val="20"/>
                <w:vertAlign w:val="superscript"/>
              </w:rPr>
              <w:t>d</w:t>
            </w:r>
            <w:r w:rsidRPr="005F6C84">
              <w:rPr>
                <w:rFonts w:ascii="Times New Roman" w:hAnsi="Times New Roman"/>
                <w:sz w:val="20"/>
                <w:szCs w:val="20"/>
              </w:rPr>
              <w:t xml:space="preserve"> </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-0.29</w:t>
            </w:r>
          </w:p>
        </w:tc>
        <w:tc>
          <w:tcPr>
            <w:tcW w:w="99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0.20</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-1.46</w:t>
            </w:r>
          </w:p>
        </w:tc>
        <w:tc>
          <w:tcPr>
            <w:tcW w:w="1080" w:type="dxa"/>
            <w:shd w:val="clear" w:color="auto" w:fill="auto"/>
          </w:tcPr>
          <w:p w:rsidR="00AB1D57" w:rsidRPr="005F6C84" w:rsidRDefault="00AB1D57" w:rsidP="00F46C58">
            <w:pPr>
              <w:spacing w:after="120"/>
              <w:jc w:val="center"/>
              <w:rPr>
                <w:rFonts w:ascii="Times New Roman" w:hAnsi="Times New Roman"/>
                <w:sz w:val="20"/>
                <w:szCs w:val="20"/>
              </w:rPr>
            </w:pPr>
            <w:r w:rsidRPr="005F6C84">
              <w:rPr>
                <w:rFonts w:ascii="Times New Roman" w:hAnsi="Times New Roman"/>
                <w:sz w:val="20"/>
                <w:szCs w:val="20"/>
              </w:rPr>
              <w:t>.1</w:t>
            </w:r>
            <w:r>
              <w:rPr>
                <w:rFonts w:ascii="Times New Roman" w:hAnsi="Times New Roman"/>
                <w:sz w:val="20"/>
                <w:szCs w:val="20"/>
              </w:rPr>
              <w:t>46</w:t>
            </w:r>
          </w:p>
        </w:tc>
      </w:tr>
    </w:tbl>
    <w:p w:rsidR="00AB1D57" w:rsidRPr="005F6C84" w:rsidRDefault="00AB1D57" w:rsidP="00AB1D57">
      <w:pPr>
        <w:pBdr>
          <w:bottom w:val="single" w:sz="4" w:space="1" w:color="FFFFFF"/>
        </w:pBdr>
        <w:spacing w:after="0"/>
        <w:rPr>
          <w:rFonts w:ascii="Times New Roman" w:hAnsi="Times New Roman"/>
          <w:sz w:val="16"/>
          <w:szCs w:val="16"/>
        </w:rPr>
      </w:pPr>
      <w:r w:rsidRPr="005F6C84">
        <w:rPr>
          <w:rFonts w:ascii="Times New Roman" w:hAnsi="Times New Roman"/>
          <w:sz w:val="16"/>
          <w:szCs w:val="16"/>
        </w:rPr>
        <w:t>Abbreviations:  5HT1a, Serotonin 1A re</w:t>
      </w:r>
      <w:r>
        <w:rPr>
          <w:rFonts w:ascii="Times New Roman" w:hAnsi="Times New Roman"/>
          <w:sz w:val="16"/>
          <w:szCs w:val="16"/>
        </w:rPr>
        <w:t>ceptor; 5</w:t>
      </w:r>
      <w:r w:rsidRPr="005F6C84">
        <w:rPr>
          <w:rFonts w:ascii="Times New Roman" w:hAnsi="Times New Roman"/>
          <w:sz w:val="16"/>
          <w:szCs w:val="16"/>
        </w:rPr>
        <w:t xml:space="preserve">HTTLPR, serotonin transporter gene-linked polymorphic region; </w:t>
      </w:r>
      <w:r w:rsidRPr="0033294B">
        <w:rPr>
          <w:rFonts w:ascii="Times New Roman" w:hAnsi="Times New Roman"/>
          <w:i/>
          <w:sz w:val="16"/>
          <w:szCs w:val="16"/>
        </w:rPr>
        <w:t>BDNF,</w:t>
      </w:r>
      <w:r w:rsidRPr="005F6C84">
        <w:rPr>
          <w:rFonts w:ascii="Times New Roman" w:hAnsi="Times New Roman"/>
          <w:sz w:val="16"/>
          <w:szCs w:val="16"/>
        </w:rPr>
        <w:t xml:space="preserve"> brain-derived neurotrophic factor; BL, baseline; GEE, generalized estimating equation; MADRS, Montgomery-</w:t>
      </w:r>
      <w:proofErr w:type="spellStart"/>
      <w:r w:rsidRPr="005F6C84">
        <w:rPr>
          <w:rFonts w:ascii="Times New Roman" w:hAnsi="Times New Roman"/>
          <w:sz w:val="16"/>
          <w:szCs w:val="16"/>
        </w:rPr>
        <w:t>Asberg</w:t>
      </w:r>
      <w:proofErr w:type="spellEnd"/>
      <w:r w:rsidRPr="005F6C84">
        <w:rPr>
          <w:rFonts w:ascii="Times New Roman" w:hAnsi="Times New Roman"/>
          <w:sz w:val="16"/>
          <w:szCs w:val="16"/>
        </w:rPr>
        <w:t xml:space="preserve"> Depression Rating Scale.  </w:t>
      </w:r>
    </w:p>
    <w:p w:rsidR="00AB1D57" w:rsidRPr="005F6C84" w:rsidRDefault="00AB1D57" w:rsidP="00AB1D57">
      <w:pPr>
        <w:pBdr>
          <w:bottom w:val="single" w:sz="4" w:space="0" w:color="FFFFFF"/>
        </w:pBdr>
        <w:spacing w:after="0"/>
        <w:rPr>
          <w:rFonts w:ascii="Times New Roman" w:hAnsi="Times New Roman"/>
          <w:sz w:val="16"/>
          <w:szCs w:val="16"/>
        </w:rPr>
      </w:pPr>
      <w:r w:rsidRPr="005F6C84">
        <w:rPr>
          <w:rFonts w:ascii="Times New Roman" w:hAnsi="Times New Roman"/>
          <w:sz w:val="16"/>
          <w:szCs w:val="16"/>
        </w:rPr>
        <w:t xml:space="preserve">The estimated intercept (log) for each of the models refers to MADRS depressive scores for persons not on antidepressants and carriers of the reference (common homozygote) genotype.  For example, irrespective of </w:t>
      </w:r>
      <w:r w:rsidRPr="0033294B">
        <w:rPr>
          <w:rFonts w:ascii="Times New Roman" w:hAnsi="Times New Roman"/>
          <w:i/>
          <w:sz w:val="16"/>
          <w:szCs w:val="16"/>
        </w:rPr>
        <w:t>BDNF</w:t>
      </w:r>
      <w:r w:rsidRPr="005F6C84">
        <w:rPr>
          <w:rFonts w:ascii="Times New Roman" w:hAnsi="Times New Roman"/>
          <w:sz w:val="16"/>
          <w:szCs w:val="16"/>
        </w:rPr>
        <w:t xml:space="preserve"> genotype, the intercept for all participants with hip fracture was 1.69 and relative to Val/Val carriers, Met/Met carriers had 0.36 </w:t>
      </w:r>
      <w:proofErr w:type="gramStart"/>
      <w:r w:rsidRPr="005F6C84">
        <w:rPr>
          <w:rFonts w:ascii="Times New Roman" w:hAnsi="Times New Roman"/>
          <w:sz w:val="16"/>
          <w:szCs w:val="16"/>
        </w:rPr>
        <w:t>units</w:t>
      </w:r>
      <w:proofErr w:type="gramEnd"/>
      <w:r w:rsidRPr="005F6C84">
        <w:rPr>
          <w:rFonts w:ascii="Times New Roman" w:hAnsi="Times New Roman"/>
          <w:sz w:val="16"/>
          <w:szCs w:val="16"/>
        </w:rPr>
        <w:t xml:space="preserve"> higher MADRS scores.  </w:t>
      </w:r>
    </w:p>
    <w:p w:rsidR="00AB1D57" w:rsidRPr="005F6C84" w:rsidRDefault="00AB1D57" w:rsidP="00AB1D57">
      <w:pPr>
        <w:pBdr>
          <w:bottom w:val="single" w:sz="4" w:space="0" w:color="FFFFFF"/>
        </w:pBdr>
        <w:spacing w:after="0"/>
        <w:rPr>
          <w:rFonts w:ascii="Times New Roman" w:hAnsi="Times New Roman"/>
          <w:sz w:val="16"/>
          <w:szCs w:val="16"/>
        </w:rPr>
      </w:pPr>
      <w:r w:rsidRPr="005F6C84">
        <w:rPr>
          <w:rFonts w:ascii="Times New Roman" w:hAnsi="Times New Roman"/>
          <w:sz w:val="16"/>
          <w:szCs w:val="16"/>
        </w:rPr>
        <w:lastRenderedPageBreak/>
        <w:t xml:space="preserve">The interaction estimates are interpreted as follows:  </w:t>
      </w:r>
    </w:p>
    <w:p w:rsidR="00AB1D57" w:rsidRPr="005F6C84" w:rsidRDefault="0033294B" w:rsidP="00AB1D57">
      <w:pPr>
        <w:pBdr>
          <w:bottom w:val="single" w:sz="4" w:space="0" w:color="FFFFFF"/>
        </w:pBdr>
        <w:spacing w:after="0"/>
        <w:rPr>
          <w:rFonts w:ascii="Times New Roman" w:hAnsi="Times New Roman"/>
          <w:sz w:val="16"/>
          <w:szCs w:val="16"/>
        </w:rPr>
      </w:pPr>
      <w:proofErr w:type="spellStart"/>
      <w:proofErr w:type="gramStart"/>
      <w:r>
        <w:rPr>
          <w:rFonts w:ascii="Times New Roman" w:hAnsi="Times New Roman"/>
          <w:sz w:val="16"/>
          <w:szCs w:val="16"/>
          <w:vertAlign w:val="superscript"/>
        </w:rPr>
        <w:t>a</w:t>
      </w:r>
      <w:r w:rsidR="00AB1D57" w:rsidRPr="005F6C84">
        <w:rPr>
          <w:rFonts w:ascii="Times New Roman" w:hAnsi="Times New Roman"/>
          <w:sz w:val="16"/>
          <w:szCs w:val="16"/>
        </w:rPr>
        <w:t>The</w:t>
      </w:r>
      <w:proofErr w:type="spellEnd"/>
      <w:proofErr w:type="gramEnd"/>
      <w:r w:rsidR="00AB1D57" w:rsidRPr="005F6C84">
        <w:rPr>
          <w:rFonts w:ascii="Times New Roman" w:hAnsi="Times New Roman"/>
          <w:sz w:val="16"/>
          <w:szCs w:val="16"/>
        </w:rPr>
        <w:t xml:space="preserve"> difference between Met/Met carriers and Val/Val carriers within LA/LA minus the difference between Met/Met carriers and Val/Val carriers within S′/S′.</w:t>
      </w:r>
    </w:p>
    <w:p w:rsidR="00AB1D57" w:rsidRPr="005F6C84" w:rsidRDefault="0033294B" w:rsidP="00AB1D57">
      <w:pPr>
        <w:pBdr>
          <w:bottom w:val="single" w:sz="4" w:space="0" w:color="FFFFFF"/>
        </w:pBdr>
        <w:spacing w:after="0"/>
        <w:rPr>
          <w:rFonts w:ascii="Times New Roman" w:hAnsi="Times New Roman"/>
          <w:sz w:val="16"/>
          <w:szCs w:val="16"/>
        </w:rPr>
      </w:pPr>
      <w:proofErr w:type="spellStart"/>
      <w:proofErr w:type="gramStart"/>
      <w:r>
        <w:rPr>
          <w:rFonts w:ascii="Times New Roman" w:hAnsi="Times New Roman"/>
          <w:sz w:val="16"/>
          <w:szCs w:val="16"/>
          <w:vertAlign w:val="superscript"/>
        </w:rPr>
        <w:t>b</w:t>
      </w:r>
      <w:r w:rsidR="00AB1D57" w:rsidRPr="005F6C84">
        <w:rPr>
          <w:rFonts w:ascii="Times New Roman" w:hAnsi="Times New Roman"/>
          <w:sz w:val="16"/>
          <w:szCs w:val="16"/>
        </w:rPr>
        <w:t>The</w:t>
      </w:r>
      <w:proofErr w:type="spellEnd"/>
      <w:proofErr w:type="gramEnd"/>
      <w:r w:rsidR="00AB1D57" w:rsidRPr="005F6C84">
        <w:rPr>
          <w:rFonts w:ascii="Times New Roman" w:hAnsi="Times New Roman"/>
          <w:sz w:val="16"/>
          <w:szCs w:val="16"/>
        </w:rPr>
        <w:t xml:space="preserve"> difference between Met/Met carriers and Val/Val carriers within LA/LA minus the difference between Met/Met carriers and Val/Val carriers within LA/S′</w:t>
      </w:r>
    </w:p>
    <w:p w:rsidR="00AB1D57" w:rsidRPr="005F6C84" w:rsidRDefault="0033294B" w:rsidP="00AB1D57">
      <w:pPr>
        <w:pBdr>
          <w:bottom w:val="single" w:sz="4" w:space="0" w:color="FFFFFF"/>
        </w:pBdr>
        <w:spacing w:after="0"/>
        <w:rPr>
          <w:rFonts w:ascii="Times New Roman" w:hAnsi="Times New Roman"/>
          <w:sz w:val="16"/>
          <w:szCs w:val="16"/>
        </w:rPr>
      </w:pPr>
      <w:proofErr w:type="spellStart"/>
      <w:proofErr w:type="gramStart"/>
      <w:r>
        <w:rPr>
          <w:rFonts w:ascii="Times New Roman" w:hAnsi="Times New Roman"/>
          <w:sz w:val="16"/>
          <w:szCs w:val="16"/>
          <w:vertAlign w:val="superscript"/>
        </w:rPr>
        <w:t>c</w:t>
      </w:r>
      <w:r w:rsidR="00AB1D57" w:rsidRPr="005F6C84">
        <w:rPr>
          <w:rFonts w:ascii="Times New Roman" w:hAnsi="Times New Roman"/>
          <w:sz w:val="16"/>
          <w:szCs w:val="16"/>
        </w:rPr>
        <w:t>The</w:t>
      </w:r>
      <w:proofErr w:type="spellEnd"/>
      <w:proofErr w:type="gramEnd"/>
      <w:r w:rsidR="00AB1D57" w:rsidRPr="005F6C84">
        <w:rPr>
          <w:rFonts w:ascii="Times New Roman" w:hAnsi="Times New Roman"/>
          <w:sz w:val="16"/>
          <w:szCs w:val="16"/>
        </w:rPr>
        <w:t xml:space="preserve"> difference between Val/Met carriers and Val/Val carriers within LA/LA minus the difference between Val/Met carriers and Val/Val carriers within S′/S′.</w:t>
      </w:r>
    </w:p>
    <w:p w:rsidR="00AB1D57" w:rsidRPr="005F6C84" w:rsidRDefault="0033294B" w:rsidP="00AB1D57">
      <w:pPr>
        <w:pBdr>
          <w:bottom w:val="single" w:sz="4" w:space="0" w:color="FFFFFF"/>
        </w:pBdr>
        <w:spacing w:after="0"/>
        <w:rPr>
          <w:rFonts w:ascii="Times New Roman" w:hAnsi="Times New Roman"/>
          <w:sz w:val="16"/>
          <w:szCs w:val="16"/>
        </w:rPr>
      </w:pPr>
      <w:proofErr w:type="spellStart"/>
      <w:proofErr w:type="gramStart"/>
      <w:r>
        <w:rPr>
          <w:rFonts w:ascii="Times New Roman" w:hAnsi="Times New Roman"/>
          <w:sz w:val="16"/>
          <w:szCs w:val="16"/>
          <w:vertAlign w:val="superscript"/>
        </w:rPr>
        <w:t>d</w:t>
      </w:r>
      <w:r w:rsidR="00AB1D57" w:rsidRPr="005F6C84">
        <w:rPr>
          <w:rFonts w:ascii="Times New Roman" w:hAnsi="Times New Roman"/>
          <w:sz w:val="16"/>
          <w:szCs w:val="16"/>
        </w:rPr>
        <w:t>The</w:t>
      </w:r>
      <w:proofErr w:type="spellEnd"/>
      <w:proofErr w:type="gramEnd"/>
      <w:r w:rsidR="00AB1D57" w:rsidRPr="005F6C84">
        <w:rPr>
          <w:rFonts w:ascii="Times New Roman" w:hAnsi="Times New Roman"/>
          <w:sz w:val="16"/>
          <w:szCs w:val="16"/>
        </w:rPr>
        <w:t xml:space="preserve"> difference between Val/Met carriers and Val/Val carriers within LA/LA minus the difference between </w:t>
      </w:r>
      <w:r w:rsidR="0025440E">
        <w:rPr>
          <w:rFonts w:ascii="Times New Roman" w:hAnsi="Times New Roman"/>
          <w:sz w:val="16"/>
          <w:szCs w:val="16"/>
        </w:rPr>
        <w:t>Val</w:t>
      </w:r>
      <w:r w:rsidR="00AB1D57" w:rsidRPr="005F6C84">
        <w:rPr>
          <w:rFonts w:ascii="Times New Roman" w:hAnsi="Times New Roman"/>
          <w:sz w:val="16"/>
          <w:szCs w:val="16"/>
        </w:rPr>
        <w:t xml:space="preserve">/Met carriers and Val/Val carriers within LA/S′.  </w:t>
      </w:r>
    </w:p>
    <w:p w:rsidR="00AB1D57" w:rsidRPr="005F6C84" w:rsidRDefault="0033294B" w:rsidP="00AB1D57">
      <w:pPr>
        <w:pBdr>
          <w:bottom w:val="single" w:sz="4" w:space="0" w:color="FFFFFF"/>
        </w:pBdr>
        <w:spacing w:after="0"/>
        <w:rPr>
          <w:rFonts w:ascii="Times New Roman" w:hAnsi="Times New Roman"/>
          <w:sz w:val="16"/>
          <w:szCs w:val="16"/>
        </w:rPr>
      </w:pPr>
      <w:proofErr w:type="spellStart"/>
      <w:proofErr w:type="gramStart"/>
      <w:r>
        <w:rPr>
          <w:rFonts w:ascii="Times New Roman" w:hAnsi="Times New Roman"/>
          <w:sz w:val="16"/>
          <w:szCs w:val="16"/>
          <w:vertAlign w:val="superscript"/>
        </w:rPr>
        <w:t>e</w:t>
      </w:r>
      <w:r w:rsidR="00AB1D57" w:rsidRPr="005F6C84">
        <w:rPr>
          <w:rFonts w:ascii="Times New Roman" w:hAnsi="Times New Roman"/>
          <w:sz w:val="16"/>
          <w:szCs w:val="16"/>
        </w:rPr>
        <w:t>Contrast</w:t>
      </w:r>
      <w:proofErr w:type="spellEnd"/>
      <w:proofErr w:type="gramEnd"/>
      <w:r w:rsidR="00AB1D57" w:rsidRPr="005F6C84">
        <w:rPr>
          <w:rFonts w:ascii="Times New Roman" w:hAnsi="Times New Roman"/>
          <w:sz w:val="16"/>
          <w:szCs w:val="16"/>
        </w:rPr>
        <w:t xml:space="preserve"> results for GEE analysis of the interaction indicate a significant difference between Met/Met and Val/Val carriers within LA/LA only (χ</w:t>
      </w:r>
      <w:r w:rsidR="00AB1D57" w:rsidRPr="005F6C84">
        <w:rPr>
          <w:rFonts w:ascii="Times New Roman" w:hAnsi="Times New Roman"/>
          <w:sz w:val="16"/>
          <w:szCs w:val="16"/>
          <w:vertAlign w:val="superscript"/>
        </w:rPr>
        <w:t>2</w:t>
      </w:r>
      <w:r w:rsidR="00AB1D57" w:rsidRPr="005F6C84">
        <w:rPr>
          <w:rFonts w:ascii="Times New Roman" w:hAnsi="Times New Roman"/>
          <w:sz w:val="16"/>
          <w:szCs w:val="16"/>
        </w:rPr>
        <w:t xml:space="preserve"> = 4.32(1), </w:t>
      </w:r>
      <w:r w:rsidR="00AB1D57" w:rsidRPr="005F6C84">
        <w:rPr>
          <w:rFonts w:ascii="Times New Roman" w:hAnsi="Times New Roman"/>
          <w:i/>
          <w:sz w:val="16"/>
          <w:szCs w:val="16"/>
        </w:rPr>
        <w:t>P</w:t>
      </w:r>
      <w:r w:rsidR="00AB1D57" w:rsidRPr="005F6C84">
        <w:rPr>
          <w:rFonts w:ascii="Times New Roman" w:hAnsi="Times New Roman"/>
          <w:sz w:val="16"/>
          <w:szCs w:val="16"/>
        </w:rPr>
        <w:t xml:space="preserve"> = .0</w:t>
      </w:r>
      <w:r w:rsidR="00AB1D57">
        <w:rPr>
          <w:rFonts w:ascii="Times New Roman" w:hAnsi="Times New Roman"/>
          <w:sz w:val="16"/>
          <w:szCs w:val="16"/>
        </w:rPr>
        <w:t>38</w:t>
      </w:r>
      <w:r w:rsidR="00AB1D57" w:rsidRPr="005F6C84">
        <w:rPr>
          <w:rFonts w:ascii="Times New Roman" w:hAnsi="Times New Roman"/>
          <w:sz w:val="16"/>
          <w:szCs w:val="16"/>
        </w:rPr>
        <w:t xml:space="preserve">).  </w:t>
      </w:r>
    </w:p>
    <w:p w:rsidR="001F47A5" w:rsidRDefault="001F47A5"/>
    <w:sectPr w:rsidR="001F4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D57"/>
    <w:rsid w:val="001F47A5"/>
    <w:rsid w:val="0025440E"/>
    <w:rsid w:val="0033294B"/>
    <w:rsid w:val="003406F4"/>
    <w:rsid w:val="00A81C28"/>
    <w:rsid w:val="00AB1D57"/>
    <w:rsid w:val="00FC1CD6"/>
    <w:rsid w:val="00FE3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57"/>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57"/>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Rawson, Kerri</dc:creator>
  <cp:lastModifiedBy>Amy Suiter</cp:lastModifiedBy>
  <cp:revision>2</cp:revision>
  <cp:lastPrinted>2014-12-15T19:27:00Z</cp:lastPrinted>
  <dcterms:created xsi:type="dcterms:W3CDTF">2015-05-01T22:10:00Z</dcterms:created>
  <dcterms:modified xsi:type="dcterms:W3CDTF">2015-05-01T22:10:00Z</dcterms:modified>
</cp:coreProperties>
</file>