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89E" w:rsidRPr="00427D6B" w:rsidRDefault="00CC7E2F" w:rsidP="00692B0C">
      <w:pPr>
        <w:spacing w:line="48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27D6B">
        <w:rPr>
          <w:rFonts w:ascii="Arial" w:hAnsi="Arial" w:cs="Arial"/>
          <w:b/>
          <w:sz w:val="22"/>
          <w:szCs w:val="22"/>
        </w:rPr>
        <w:t xml:space="preserve">Table S1.  </w:t>
      </w:r>
      <w:r w:rsidR="00DB3AC3" w:rsidRPr="00427D6B">
        <w:rPr>
          <w:rFonts w:ascii="Arial" w:hAnsi="Arial" w:cs="Arial"/>
          <w:b/>
          <w:sz w:val="22"/>
          <w:szCs w:val="22"/>
        </w:rPr>
        <w:t xml:space="preserve">Antibodies used in </w:t>
      </w:r>
      <w:r w:rsidR="00040164" w:rsidRPr="00427D6B">
        <w:rPr>
          <w:rFonts w:ascii="Arial" w:hAnsi="Arial" w:cs="Arial"/>
          <w:b/>
          <w:sz w:val="22"/>
          <w:szCs w:val="22"/>
        </w:rPr>
        <w:t>chromatin immunoprecipitation</w:t>
      </w:r>
      <w:r w:rsidR="00692B0C" w:rsidRPr="00427D6B">
        <w:rPr>
          <w:rFonts w:ascii="Arial" w:hAnsi="Arial" w:cs="Arial"/>
          <w:b/>
          <w:sz w:val="22"/>
          <w:szCs w:val="22"/>
        </w:rPr>
        <w:t xml:space="preserve"> </w:t>
      </w:r>
      <w:r w:rsidR="00512EA9" w:rsidRPr="00427D6B">
        <w:rPr>
          <w:rFonts w:ascii="Arial" w:hAnsi="Arial" w:cs="Arial"/>
          <w:b/>
          <w:sz w:val="22"/>
          <w:szCs w:val="22"/>
        </w:rPr>
        <w:t>a</w:t>
      </w:r>
      <w:r w:rsidR="00692B0C" w:rsidRPr="00427D6B">
        <w:rPr>
          <w:rFonts w:ascii="Arial" w:hAnsi="Arial" w:cs="Arial"/>
          <w:b/>
          <w:sz w:val="22"/>
          <w:szCs w:val="22"/>
        </w:rPr>
        <w:t>ssays</w:t>
      </w:r>
    </w:p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296"/>
        <w:gridCol w:w="1296"/>
        <w:gridCol w:w="1296"/>
        <w:gridCol w:w="1296"/>
        <w:gridCol w:w="1296"/>
      </w:tblGrid>
      <w:tr w:rsidR="00EB3AF7" w:rsidRPr="00427D6B" w:rsidTr="00427D6B">
        <w:trPr>
          <w:trHeight w:val="288"/>
        </w:trPr>
        <w:tc>
          <w:tcPr>
            <w:tcW w:w="28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CE0F17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Antigen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D62B72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Clone No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Source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Type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25698D" w:rsidRDefault="00692B0C" w:rsidP="00692B0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698D">
              <w:rPr>
                <w:rFonts w:ascii="Arial" w:hAnsi="Arial" w:cs="Arial"/>
                <w:sz w:val="22"/>
                <w:szCs w:val="22"/>
              </w:rPr>
              <w:t>Amount</w:t>
            </w:r>
            <w:r w:rsidRPr="0025698D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a</w:t>
            </w:r>
            <w:r w:rsidR="007423E2" w:rsidRPr="0025698D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 xml:space="preserve"> b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Dynabead</w:t>
            </w:r>
            <w:r w:rsidR="007423E2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c</w:t>
            </w:r>
          </w:p>
        </w:tc>
      </w:tr>
      <w:tr w:rsidR="00EB3AF7" w:rsidRPr="00427D6B" w:rsidTr="00E273ED">
        <w:trPr>
          <w:trHeight w:val="432"/>
        </w:trPr>
        <w:tc>
          <w:tcPr>
            <w:tcW w:w="28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C229DA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FLAG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D84051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M2/</w:t>
            </w:r>
            <w:r w:rsidR="00C229DA" w:rsidRPr="00427D6B">
              <w:rPr>
                <w:rFonts w:ascii="Arial" w:hAnsi="Arial" w:cs="Arial"/>
                <w:sz w:val="22"/>
                <w:szCs w:val="22"/>
              </w:rPr>
              <w:t>F3165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C229DA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C229DA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Mouse monoclonal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25698D" w:rsidRDefault="00C229DA" w:rsidP="00C229D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698D">
              <w:rPr>
                <w:rFonts w:ascii="Arial" w:hAnsi="Arial" w:cs="Arial"/>
                <w:sz w:val="22"/>
                <w:szCs w:val="22"/>
              </w:rPr>
              <w:t xml:space="preserve">6 </w:t>
            </w:r>
            <w:r w:rsidRPr="0025698D">
              <w:rPr>
                <w:rFonts w:ascii="Arial" w:hAnsi="Arial" w:cs="Arial"/>
                <w:sz w:val="22"/>
                <w:szCs w:val="22"/>
                <w:lang w:val="it-IT"/>
              </w:rPr>
              <w:t>μg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1555ED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Protein A/G</w:t>
            </w:r>
          </w:p>
        </w:tc>
      </w:tr>
      <w:tr w:rsidR="00134A77" w:rsidRPr="00427D6B" w:rsidTr="00134A77">
        <w:trPr>
          <w:trHeight w:val="18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427D6B" w:rsidRDefault="00427D6B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Normal mouse IgG</w:t>
            </w:r>
          </w:p>
          <w:p w:rsidR="00134A77" w:rsidRPr="00427D6B" w:rsidRDefault="00134A77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(negative control)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134A77" w:rsidRPr="00427D6B" w:rsidRDefault="00134A77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100005292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134A77" w:rsidRPr="00427D6B" w:rsidRDefault="00134A77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Invitrogen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134A77" w:rsidRPr="00427D6B" w:rsidRDefault="001555ED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Mouse polyclonal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134A77" w:rsidRPr="0025698D" w:rsidRDefault="001555ED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698D">
              <w:rPr>
                <w:rFonts w:ascii="Arial" w:hAnsi="Arial" w:cs="Arial"/>
                <w:sz w:val="22"/>
                <w:szCs w:val="22"/>
                <w:lang w:val="it-IT"/>
              </w:rPr>
              <w:t>2.5</w:t>
            </w:r>
            <w:r w:rsidR="007423E2" w:rsidRPr="0025698D">
              <w:rPr>
                <w:rFonts w:ascii="Arial" w:hAnsi="Arial" w:cs="Arial"/>
                <w:sz w:val="22"/>
                <w:szCs w:val="22"/>
                <w:lang w:val="it-IT"/>
              </w:rPr>
              <w:t>-6</w:t>
            </w:r>
            <w:r w:rsidRPr="0025698D">
              <w:rPr>
                <w:rFonts w:ascii="Arial" w:hAnsi="Arial" w:cs="Arial"/>
                <w:sz w:val="22"/>
                <w:szCs w:val="22"/>
                <w:lang w:val="it-IT"/>
              </w:rPr>
              <w:t xml:space="preserve"> μg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134A77" w:rsidRPr="00427D6B" w:rsidRDefault="00134A77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Protein A/G</w:t>
            </w:r>
          </w:p>
        </w:tc>
      </w:tr>
      <w:tr w:rsidR="00134A77" w:rsidRPr="00427D6B" w:rsidTr="00134A77">
        <w:trPr>
          <w:trHeight w:val="18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:rsidR="00427D6B" w:rsidRDefault="00134A77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 xml:space="preserve">Normal rabbit IgG </w:t>
            </w:r>
          </w:p>
          <w:p w:rsidR="00134A77" w:rsidRPr="00427D6B" w:rsidRDefault="00134A77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(negative control)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:rsidR="00134A77" w:rsidRPr="00427D6B" w:rsidRDefault="00134A77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100005291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:rsidR="00134A77" w:rsidRPr="00427D6B" w:rsidRDefault="001555ED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Invitrogen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:rsidR="00134A77" w:rsidRPr="00427D6B" w:rsidRDefault="001555ED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Rabbit polyclonal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:rsidR="00134A77" w:rsidRPr="0025698D" w:rsidRDefault="001555ED" w:rsidP="00E273ED">
            <w:pPr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5698D">
              <w:rPr>
                <w:rFonts w:ascii="Arial" w:hAnsi="Arial" w:cs="Arial"/>
                <w:sz w:val="22"/>
                <w:szCs w:val="22"/>
                <w:lang w:val="it-IT"/>
              </w:rPr>
              <w:t>1 μg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:rsidR="00134A77" w:rsidRPr="00427D6B" w:rsidRDefault="001555ED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Protein A/G</w:t>
            </w:r>
          </w:p>
        </w:tc>
      </w:tr>
      <w:tr w:rsidR="00EB3AF7" w:rsidRPr="00427D6B" w:rsidTr="00E273ED">
        <w:trPr>
          <w:trHeight w:val="432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427D6B" w:rsidRDefault="00615C11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Normal r</w:t>
            </w:r>
            <w:r w:rsidR="00AF015E" w:rsidRPr="00427D6B">
              <w:rPr>
                <w:rFonts w:ascii="Arial" w:hAnsi="Arial" w:cs="Arial"/>
                <w:sz w:val="22"/>
                <w:szCs w:val="22"/>
              </w:rPr>
              <w:t xml:space="preserve">at IgG </w:t>
            </w:r>
          </w:p>
          <w:p w:rsidR="003A310F" w:rsidRPr="00427D6B" w:rsidRDefault="00AF015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(negative</w:t>
            </w:r>
            <w:r w:rsidR="00AE689E" w:rsidRPr="00427D6B">
              <w:rPr>
                <w:rFonts w:ascii="Arial" w:hAnsi="Arial" w:cs="Arial"/>
                <w:sz w:val="22"/>
                <w:szCs w:val="22"/>
              </w:rPr>
              <w:t xml:space="preserve"> control)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NI04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 xml:space="preserve">Millipore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EB3AF7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R</w:t>
            </w:r>
            <w:r w:rsidR="00CE0F17" w:rsidRPr="00427D6B">
              <w:rPr>
                <w:rFonts w:ascii="Arial" w:hAnsi="Arial" w:cs="Arial"/>
                <w:sz w:val="22"/>
                <w:szCs w:val="22"/>
              </w:rPr>
              <w:t>at</w:t>
            </w:r>
            <w:r w:rsidR="00720061" w:rsidRPr="00427D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689E" w:rsidRPr="00427D6B">
              <w:rPr>
                <w:rFonts w:ascii="Arial" w:hAnsi="Arial" w:cs="Arial"/>
                <w:sz w:val="22"/>
                <w:szCs w:val="22"/>
              </w:rPr>
              <w:t>polyclonal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25698D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698D">
              <w:rPr>
                <w:rFonts w:ascii="Arial" w:hAnsi="Arial" w:cs="Arial"/>
                <w:sz w:val="22"/>
                <w:szCs w:val="22"/>
                <w:lang w:val="it-IT"/>
              </w:rPr>
              <w:t>5</w:t>
            </w:r>
            <w:r w:rsidR="001065FF" w:rsidRPr="0025698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25698D">
              <w:rPr>
                <w:rFonts w:ascii="Arial" w:hAnsi="Arial" w:cs="Arial"/>
                <w:sz w:val="22"/>
                <w:szCs w:val="22"/>
                <w:lang w:val="it-IT"/>
              </w:rPr>
              <w:t>μg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Protein G</w:t>
            </w:r>
          </w:p>
        </w:tc>
      </w:tr>
      <w:tr w:rsidR="00EB3AF7" w:rsidRPr="00427D6B" w:rsidTr="00E273ED">
        <w:trPr>
          <w:trHeight w:val="432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615C11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 xml:space="preserve">RNAP II, </w:t>
            </w:r>
            <w:r w:rsidR="00AE689E" w:rsidRPr="00427D6B">
              <w:rPr>
                <w:rFonts w:ascii="Arial" w:hAnsi="Arial" w:cs="Arial"/>
                <w:sz w:val="22"/>
                <w:szCs w:val="22"/>
              </w:rPr>
              <w:t xml:space="preserve">CTD phosphorylated Ser2 (pSer2)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E24188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a</w:t>
            </w:r>
            <w:r w:rsidR="00AE689E" w:rsidRPr="00427D6B">
              <w:rPr>
                <w:rFonts w:ascii="Arial" w:hAnsi="Arial" w:cs="Arial"/>
                <w:sz w:val="22"/>
                <w:szCs w:val="22"/>
              </w:rPr>
              <w:t>b5095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 xml:space="preserve">Abcam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EB3AF7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R</w:t>
            </w:r>
            <w:r w:rsidR="00AE689E" w:rsidRPr="00427D6B">
              <w:rPr>
                <w:rFonts w:ascii="Arial" w:hAnsi="Arial" w:cs="Arial"/>
                <w:sz w:val="22"/>
                <w:szCs w:val="22"/>
              </w:rPr>
              <w:t>abbit</w:t>
            </w:r>
            <w:r w:rsidR="00720061" w:rsidRPr="00427D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689E" w:rsidRPr="00427D6B">
              <w:rPr>
                <w:rFonts w:ascii="Arial" w:hAnsi="Arial" w:cs="Arial"/>
                <w:sz w:val="22"/>
                <w:szCs w:val="22"/>
              </w:rPr>
              <w:t>polyclonal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  <w:lang w:val="it-IT"/>
              </w:rPr>
              <w:t>1</w:t>
            </w:r>
            <w:r w:rsidR="001065FF" w:rsidRPr="00427D6B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427D6B">
              <w:rPr>
                <w:rFonts w:ascii="Arial" w:hAnsi="Arial" w:cs="Arial"/>
                <w:sz w:val="22"/>
                <w:szCs w:val="22"/>
                <w:lang w:val="it-IT"/>
              </w:rPr>
              <w:t>μg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Protein A/G</w:t>
            </w:r>
          </w:p>
        </w:tc>
      </w:tr>
      <w:tr w:rsidR="00EB3AF7" w:rsidRPr="00427D6B" w:rsidTr="00E273ED">
        <w:trPr>
          <w:trHeight w:val="432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615C11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 xml:space="preserve">RNAP II, </w:t>
            </w:r>
            <w:r w:rsidR="00AE689E" w:rsidRPr="00427D6B">
              <w:rPr>
                <w:rFonts w:ascii="Arial" w:hAnsi="Arial" w:cs="Arial"/>
                <w:sz w:val="22"/>
                <w:szCs w:val="22"/>
              </w:rPr>
              <w:t xml:space="preserve">CTD phosphorylated Ser5 (pSer5)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3E8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 xml:space="preserve">Millipore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EB3AF7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R</w:t>
            </w:r>
            <w:r w:rsidR="00AE689E" w:rsidRPr="00427D6B">
              <w:rPr>
                <w:rFonts w:ascii="Arial" w:hAnsi="Arial" w:cs="Arial"/>
                <w:sz w:val="22"/>
                <w:szCs w:val="22"/>
              </w:rPr>
              <w:t>at</w:t>
            </w:r>
            <w:r w:rsidR="00720061" w:rsidRPr="00427D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689E" w:rsidRPr="00427D6B">
              <w:rPr>
                <w:rFonts w:ascii="Arial" w:hAnsi="Arial" w:cs="Arial"/>
                <w:sz w:val="22"/>
                <w:szCs w:val="22"/>
              </w:rPr>
              <w:t>monoclonal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  <w:lang w:val="it-IT"/>
              </w:rPr>
              <w:t>5</w:t>
            </w:r>
            <w:r w:rsidR="001065FF" w:rsidRPr="00427D6B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427D6B">
              <w:rPr>
                <w:rFonts w:ascii="Arial" w:hAnsi="Arial" w:cs="Arial"/>
                <w:sz w:val="22"/>
                <w:szCs w:val="22"/>
                <w:lang w:val="it-IT"/>
              </w:rPr>
              <w:t>μg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Protein G</w:t>
            </w:r>
          </w:p>
        </w:tc>
      </w:tr>
      <w:tr w:rsidR="00EB3AF7" w:rsidRPr="00427D6B" w:rsidTr="00E273ED">
        <w:trPr>
          <w:trHeight w:val="432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427D6B" w:rsidRDefault="00427D6B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RNAP II</w:t>
            </w:r>
          </w:p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unphosphorylated CTD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8WG16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Abcam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720061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 xml:space="preserve">Mouse </w:t>
            </w:r>
            <w:r w:rsidR="00AE689E" w:rsidRPr="00427D6B">
              <w:rPr>
                <w:rFonts w:ascii="Arial" w:hAnsi="Arial" w:cs="Arial"/>
                <w:sz w:val="22"/>
                <w:szCs w:val="22"/>
              </w:rPr>
              <w:t>monoclonal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  <w:lang w:val="it-IT"/>
              </w:rPr>
              <w:t>2.5</w:t>
            </w:r>
            <w:r w:rsidR="001065FF" w:rsidRPr="00427D6B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427D6B">
              <w:rPr>
                <w:rFonts w:ascii="Arial" w:hAnsi="Arial" w:cs="Arial"/>
                <w:sz w:val="22"/>
                <w:szCs w:val="22"/>
                <w:lang w:val="it-IT"/>
              </w:rPr>
              <w:t>μg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Protein A/G</w:t>
            </w:r>
          </w:p>
        </w:tc>
      </w:tr>
      <w:tr w:rsidR="00EB3AF7" w:rsidRPr="00427D6B" w:rsidTr="00E273ED">
        <w:trPr>
          <w:trHeight w:val="432"/>
        </w:trPr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RNAP II</w:t>
            </w:r>
            <w:r w:rsidR="00615C11" w:rsidRPr="00427D6B">
              <w:rPr>
                <w:rFonts w:ascii="Arial" w:hAnsi="Arial" w:cs="Arial"/>
                <w:sz w:val="22"/>
                <w:szCs w:val="22"/>
              </w:rPr>
              <w:t>, total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N-20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Santa Cruz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720061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 xml:space="preserve">Rabbit </w:t>
            </w:r>
            <w:r w:rsidR="00AE689E" w:rsidRPr="00427D6B">
              <w:rPr>
                <w:rFonts w:ascii="Arial" w:hAnsi="Arial" w:cs="Arial"/>
                <w:sz w:val="22"/>
                <w:szCs w:val="22"/>
              </w:rPr>
              <w:t>polyclonal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  <w:lang w:val="it-IT"/>
              </w:rPr>
              <w:t>1</w:t>
            </w:r>
            <w:r w:rsidR="001065FF" w:rsidRPr="00427D6B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427D6B">
              <w:rPr>
                <w:rFonts w:ascii="Arial" w:hAnsi="Arial" w:cs="Arial"/>
                <w:sz w:val="22"/>
                <w:szCs w:val="22"/>
                <w:lang w:val="it-IT"/>
              </w:rPr>
              <w:t>μg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3A310F" w:rsidRPr="00427D6B" w:rsidRDefault="00AE689E" w:rsidP="00E273E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7D6B">
              <w:rPr>
                <w:rFonts w:ascii="Arial" w:hAnsi="Arial" w:cs="Arial"/>
                <w:sz w:val="22"/>
                <w:szCs w:val="22"/>
              </w:rPr>
              <w:t>Protein A/G</w:t>
            </w:r>
          </w:p>
        </w:tc>
      </w:tr>
    </w:tbl>
    <w:p w:rsidR="00AE689E" w:rsidRDefault="00AE689E" w:rsidP="008037CE">
      <w:pPr>
        <w:spacing w:line="480" w:lineRule="auto"/>
        <w:rPr>
          <w:rFonts w:ascii="Arial" w:hAnsi="Arial" w:cs="Arial"/>
          <w:sz w:val="22"/>
          <w:szCs w:val="22"/>
        </w:rPr>
      </w:pPr>
    </w:p>
    <w:p w:rsidR="009C0034" w:rsidRPr="0025698D" w:rsidRDefault="006114B8" w:rsidP="008037CE">
      <w:pPr>
        <w:spacing w:line="480" w:lineRule="auto"/>
        <w:rPr>
          <w:rFonts w:ascii="Arial" w:hAnsi="Arial" w:cs="Arial"/>
          <w:sz w:val="22"/>
          <w:szCs w:val="22"/>
        </w:rPr>
      </w:pPr>
      <w:r w:rsidRPr="0025698D">
        <w:rPr>
          <w:rFonts w:ascii="Arial" w:hAnsi="Arial" w:cs="Arial"/>
          <w:i/>
          <w:sz w:val="22"/>
          <w:szCs w:val="22"/>
          <w:vertAlign w:val="superscript"/>
        </w:rPr>
        <w:t>a</w:t>
      </w:r>
      <w:r w:rsidR="00F3339F" w:rsidRPr="0025698D">
        <w:rPr>
          <w:rFonts w:ascii="Arial" w:hAnsi="Arial" w:cs="Arial"/>
          <w:sz w:val="22"/>
          <w:szCs w:val="22"/>
        </w:rPr>
        <w:t xml:space="preserve"> </w:t>
      </w:r>
      <w:r w:rsidR="00FB6224" w:rsidRPr="0025698D">
        <w:rPr>
          <w:rFonts w:ascii="Arial" w:hAnsi="Arial" w:cs="Arial"/>
          <w:sz w:val="22"/>
          <w:szCs w:val="22"/>
        </w:rPr>
        <w:t>A</w:t>
      </w:r>
      <w:r w:rsidR="00F3339F" w:rsidRPr="0025698D">
        <w:rPr>
          <w:rFonts w:ascii="Arial" w:hAnsi="Arial" w:cs="Arial"/>
          <w:sz w:val="22"/>
          <w:szCs w:val="22"/>
        </w:rPr>
        <w:t>mount of antibody</w:t>
      </w:r>
      <w:r w:rsidRPr="0025698D">
        <w:rPr>
          <w:rFonts w:ascii="Arial" w:hAnsi="Arial" w:cs="Arial"/>
          <w:sz w:val="22"/>
          <w:szCs w:val="22"/>
        </w:rPr>
        <w:t xml:space="preserve"> used </w:t>
      </w:r>
      <w:r w:rsidR="00F3339F" w:rsidRPr="0025698D">
        <w:rPr>
          <w:rFonts w:ascii="Arial" w:hAnsi="Arial" w:cs="Arial"/>
          <w:sz w:val="22"/>
          <w:szCs w:val="22"/>
        </w:rPr>
        <w:t>in a</w:t>
      </w:r>
      <w:r w:rsidR="00692B0C" w:rsidRPr="0025698D">
        <w:rPr>
          <w:rFonts w:ascii="Arial" w:hAnsi="Arial" w:cs="Arial"/>
          <w:sz w:val="22"/>
          <w:szCs w:val="22"/>
        </w:rPr>
        <w:t xml:space="preserve"> 2.5×10</w:t>
      </w:r>
      <w:r w:rsidR="00692B0C" w:rsidRPr="0025698D">
        <w:rPr>
          <w:rFonts w:ascii="Arial" w:hAnsi="Arial" w:cs="Arial"/>
          <w:sz w:val="22"/>
          <w:szCs w:val="22"/>
          <w:vertAlign w:val="superscript"/>
        </w:rPr>
        <w:t>5</w:t>
      </w:r>
      <w:r w:rsidR="00F3339F" w:rsidRPr="0025698D">
        <w:rPr>
          <w:rFonts w:ascii="Arial" w:hAnsi="Arial" w:cs="Arial"/>
          <w:sz w:val="22"/>
          <w:szCs w:val="22"/>
        </w:rPr>
        <w:t>-cell sample</w:t>
      </w:r>
      <w:r w:rsidR="00D512C7" w:rsidRPr="0025698D">
        <w:rPr>
          <w:rFonts w:ascii="Arial" w:hAnsi="Arial" w:cs="Arial"/>
          <w:sz w:val="22"/>
          <w:szCs w:val="22"/>
        </w:rPr>
        <w:t>.</w:t>
      </w:r>
    </w:p>
    <w:p w:rsidR="00AE689E" w:rsidRPr="0025698D" w:rsidRDefault="00FF321C" w:rsidP="008037CE">
      <w:pPr>
        <w:spacing w:line="480" w:lineRule="auto"/>
        <w:rPr>
          <w:rFonts w:ascii="Arial" w:hAnsi="Arial" w:cs="Arial"/>
          <w:sz w:val="22"/>
          <w:szCs w:val="22"/>
        </w:rPr>
      </w:pPr>
      <w:r w:rsidRPr="0025698D">
        <w:rPr>
          <w:rFonts w:ascii="Arial" w:hAnsi="Arial" w:cs="Arial"/>
          <w:i/>
          <w:sz w:val="22"/>
          <w:szCs w:val="22"/>
          <w:vertAlign w:val="superscript"/>
        </w:rPr>
        <w:t>b</w:t>
      </w:r>
      <w:r w:rsidRPr="0025698D">
        <w:rPr>
          <w:rFonts w:ascii="Arial" w:hAnsi="Arial" w:cs="Arial"/>
          <w:sz w:val="22"/>
          <w:szCs w:val="22"/>
        </w:rPr>
        <w:t xml:space="preserve"> 2.5 </w:t>
      </w:r>
      <w:r w:rsidR="00E353EB" w:rsidRPr="0025698D">
        <w:rPr>
          <w:rFonts w:ascii="Arial" w:hAnsi="Arial" w:cs="Arial"/>
          <w:sz w:val="22"/>
          <w:szCs w:val="22"/>
          <w:lang w:val="it-IT"/>
        </w:rPr>
        <w:t>μ</w:t>
      </w:r>
      <w:r w:rsidR="00E353EB" w:rsidRPr="0025698D">
        <w:rPr>
          <w:rFonts w:ascii="Arial" w:hAnsi="Arial" w:cs="Arial"/>
          <w:sz w:val="22"/>
          <w:szCs w:val="22"/>
        </w:rPr>
        <w:t xml:space="preserve">g </w:t>
      </w:r>
      <w:r w:rsidRPr="0025698D">
        <w:rPr>
          <w:rFonts w:ascii="Arial" w:hAnsi="Arial" w:cs="Arial"/>
          <w:sz w:val="22"/>
          <w:szCs w:val="22"/>
        </w:rPr>
        <w:t xml:space="preserve">and 6 </w:t>
      </w:r>
      <w:r w:rsidR="00E353EB" w:rsidRPr="0025698D">
        <w:rPr>
          <w:rFonts w:ascii="Arial" w:hAnsi="Arial" w:cs="Arial"/>
          <w:sz w:val="22"/>
          <w:szCs w:val="22"/>
          <w:lang w:val="it-IT"/>
        </w:rPr>
        <w:t>μ</w:t>
      </w:r>
      <w:r w:rsidRPr="0025698D">
        <w:rPr>
          <w:rFonts w:ascii="Arial" w:hAnsi="Arial" w:cs="Arial"/>
          <w:sz w:val="22"/>
          <w:szCs w:val="22"/>
        </w:rPr>
        <w:t>g of normal</w:t>
      </w:r>
      <w:r w:rsidR="009C0034" w:rsidRPr="0025698D">
        <w:rPr>
          <w:rFonts w:ascii="Arial" w:hAnsi="Arial" w:cs="Arial"/>
          <w:sz w:val="22"/>
          <w:szCs w:val="22"/>
        </w:rPr>
        <w:t xml:space="preserve"> </w:t>
      </w:r>
      <w:r w:rsidR="00E353EB" w:rsidRPr="0025698D">
        <w:rPr>
          <w:rFonts w:ascii="Arial" w:hAnsi="Arial" w:cs="Arial"/>
          <w:sz w:val="22"/>
          <w:szCs w:val="22"/>
        </w:rPr>
        <w:t xml:space="preserve">mouse IgG </w:t>
      </w:r>
      <w:r w:rsidR="009C0034" w:rsidRPr="0025698D">
        <w:rPr>
          <w:rFonts w:ascii="Arial" w:hAnsi="Arial" w:cs="Arial"/>
          <w:sz w:val="22"/>
          <w:szCs w:val="22"/>
        </w:rPr>
        <w:t xml:space="preserve">were used as </w:t>
      </w:r>
      <w:r w:rsidR="00E353EB" w:rsidRPr="0025698D">
        <w:rPr>
          <w:rFonts w:ascii="Arial" w:hAnsi="Arial" w:cs="Arial"/>
          <w:sz w:val="22"/>
          <w:szCs w:val="22"/>
        </w:rPr>
        <w:t xml:space="preserve">the </w:t>
      </w:r>
      <w:r w:rsidR="009C0034" w:rsidRPr="0025698D">
        <w:rPr>
          <w:rFonts w:ascii="Arial" w:hAnsi="Arial" w:cs="Arial"/>
          <w:sz w:val="22"/>
          <w:szCs w:val="22"/>
        </w:rPr>
        <w:t>negative control</w:t>
      </w:r>
      <w:r w:rsidR="00E353EB" w:rsidRPr="0025698D">
        <w:rPr>
          <w:rFonts w:ascii="Arial" w:hAnsi="Arial" w:cs="Arial"/>
          <w:sz w:val="22"/>
          <w:szCs w:val="22"/>
        </w:rPr>
        <w:t xml:space="preserve"> for mouse 8WG16 and FLAG antibodies, respectively</w:t>
      </w:r>
      <w:r w:rsidR="009C0034" w:rsidRPr="0025698D">
        <w:rPr>
          <w:rFonts w:ascii="Arial" w:hAnsi="Arial" w:cs="Arial"/>
          <w:sz w:val="22"/>
          <w:szCs w:val="22"/>
        </w:rPr>
        <w:t>.</w:t>
      </w:r>
    </w:p>
    <w:p w:rsidR="008037CE" w:rsidRPr="0025698D" w:rsidRDefault="009C0034" w:rsidP="008037CE">
      <w:pPr>
        <w:spacing w:line="480" w:lineRule="auto"/>
        <w:rPr>
          <w:rFonts w:ascii="Arial" w:hAnsi="Arial" w:cs="Arial"/>
          <w:sz w:val="22"/>
          <w:szCs w:val="22"/>
        </w:rPr>
      </w:pPr>
      <w:r w:rsidRPr="0025698D">
        <w:rPr>
          <w:rFonts w:ascii="Arial" w:hAnsi="Arial" w:cs="Arial"/>
          <w:i/>
          <w:sz w:val="22"/>
          <w:szCs w:val="22"/>
          <w:vertAlign w:val="superscript"/>
        </w:rPr>
        <w:t>c</w:t>
      </w:r>
      <w:r w:rsidR="00C505EB" w:rsidRPr="0025698D">
        <w:rPr>
          <w:rFonts w:ascii="Arial" w:hAnsi="Arial" w:cs="Arial"/>
          <w:sz w:val="22"/>
          <w:szCs w:val="22"/>
        </w:rPr>
        <w:t xml:space="preserve"> </w:t>
      </w:r>
      <w:r w:rsidR="005E03DD" w:rsidRPr="0025698D">
        <w:rPr>
          <w:rFonts w:ascii="Arial" w:hAnsi="Arial" w:cs="Arial"/>
          <w:sz w:val="22"/>
          <w:szCs w:val="22"/>
        </w:rPr>
        <w:t>T</w:t>
      </w:r>
      <w:r w:rsidR="00512EA9" w:rsidRPr="0025698D">
        <w:rPr>
          <w:rFonts w:ascii="Arial" w:hAnsi="Arial" w:cs="Arial"/>
          <w:sz w:val="22"/>
          <w:szCs w:val="22"/>
        </w:rPr>
        <w:t xml:space="preserve">ype of Fc-binding proteins </w:t>
      </w:r>
      <w:r w:rsidR="00D512C7" w:rsidRPr="0025698D">
        <w:rPr>
          <w:rFonts w:ascii="Arial" w:hAnsi="Arial" w:cs="Arial"/>
          <w:sz w:val="22"/>
          <w:szCs w:val="22"/>
        </w:rPr>
        <w:t>conjugated to Dynabeads.</w:t>
      </w:r>
    </w:p>
    <w:sectPr w:rsidR="008037CE" w:rsidRPr="0025698D" w:rsidSect="00512EA9">
      <w:pgSz w:w="12240" w:h="15840"/>
      <w:pgMar w:top="80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C6DE9"/>
    <w:multiLevelType w:val="hybridMultilevel"/>
    <w:tmpl w:val="B088E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ewt2fwatqapdtuedxd4vr5t4zf005szd5vdx&quot;&gt;UL79-RNAP II-endnote-12-29-2013&lt;record-ids&gt;&lt;item&gt;30&lt;/item&gt;&lt;item&gt;67&lt;/item&gt;&lt;item&gt;86&lt;/item&gt;&lt;/record-ids&gt;&lt;/item&gt;&lt;/Libraries&gt;"/>
  </w:docVars>
  <w:rsids>
    <w:rsidRoot w:val="004824C0"/>
    <w:rsid w:val="00021A2E"/>
    <w:rsid w:val="00040164"/>
    <w:rsid w:val="00042D69"/>
    <w:rsid w:val="00063057"/>
    <w:rsid w:val="000F0B5C"/>
    <w:rsid w:val="000F5617"/>
    <w:rsid w:val="0010254F"/>
    <w:rsid w:val="001065FF"/>
    <w:rsid w:val="00123344"/>
    <w:rsid w:val="00134A77"/>
    <w:rsid w:val="00140B68"/>
    <w:rsid w:val="00144940"/>
    <w:rsid w:val="001555ED"/>
    <w:rsid w:val="001A2D66"/>
    <w:rsid w:val="001B217D"/>
    <w:rsid w:val="001E2F14"/>
    <w:rsid w:val="001E3E89"/>
    <w:rsid w:val="00201F4E"/>
    <w:rsid w:val="002040B8"/>
    <w:rsid w:val="00224DBA"/>
    <w:rsid w:val="00247207"/>
    <w:rsid w:val="0025698D"/>
    <w:rsid w:val="00260EAF"/>
    <w:rsid w:val="00261624"/>
    <w:rsid w:val="00273485"/>
    <w:rsid w:val="002740E1"/>
    <w:rsid w:val="0028674E"/>
    <w:rsid w:val="00295EC6"/>
    <w:rsid w:val="002B5E19"/>
    <w:rsid w:val="002F47D8"/>
    <w:rsid w:val="00335CCB"/>
    <w:rsid w:val="003433BA"/>
    <w:rsid w:val="003A310F"/>
    <w:rsid w:val="003F0C3A"/>
    <w:rsid w:val="00427D6B"/>
    <w:rsid w:val="004364FA"/>
    <w:rsid w:val="0045089B"/>
    <w:rsid w:val="0045128D"/>
    <w:rsid w:val="004824C0"/>
    <w:rsid w:val="005038C5"/>
    <w:rsid w:val="00511CCE"/>
    <w:rsid w:val="00512EA9"/>
    <w:rsid w:val="005132DA"/>
    <w:rsid w:val="00521F22"/>
    <w:rsid w:val="00567D5E"/>
    <w:rsid w:val="005D10DC"/>
    <w:rsid w:val="005E03DD"/>
    <w:rsid w:val="006114B8"/>
    <w:rsid w:val="00615C11"/>
    <w:rsid w:val="00633119"/>
    <w:rsid w:val="0067444D"/>
    <w:rsid w:val="00692B0C"/>
    <w:rsid w:val="006A7542"/>
    <w:rsid w:val="006C5AB9"/>
    <w:rsid w:val="006D5208"/>
    <w:rsid w:val="006E1C10"/>
    <w:rsid w:val="006F40AE"/>
    <w:rsid w:val="00720061"/>
    <w:rsid w:val="007423E2"/>
    <w:rsid w:val="007825C9"/>
    <w:rsid w:val="007F33F6"/>
    <w:rsid w:val="008037CE"/>
    <w:rsid w:val="0082507C"/>
    <w:rsid w:val="00827B2D"/>
    <w:rsid w:val="00837927"/>
    <w:rsid w:val="008442E8"/>
    <w:rsid w:val="00846F0F"/>
    <w:rsid w:val="00885685"/>
    <w:rsid w:val="00891A0A"/>
    <w:rsid w:val="00900C2E"/>
    <w:rsid w:val="009221EB"/>
    <w:rsid w:val="00972792"/>
    <w:rsid w:val="009936C9"/>
    <w:rsid w:val="009A65B6"/>
    <w:rsid w:val="009C0034"/>
    <w:rsid w:val="009C2758"/>
    <w:rsid w:val="00A048A1"/>
    <w:rsid w:val="00A15E56"/>
    <w:rsid w:val="00A31FA4"/>
    <w:rsid w:val="00A67AA8"/>
    <w:rsid w:val="00AA44CD"/>
    <w:rsid w:val="00AB49C7"/>
    <w:rsid w:val="00AB5828"/>
    <w:rsid w:val="00AE689E"/>
    <w:rsid w:val="00AF015E"/>
    <w:rsid w:val="00B65BEA"/>
    <w:rsid w:val="00BC595E"/>
    <w:rsid w:val="00BC6A3B"/>
    <w:rsid w:val="00C02D35"/>
    <w:rsid w:val="00C229DA"/>
    <w:rsid w:val="00C505EB"/>
    <w:rsid w:val="00C61C9C"/>
    <w:rsid w:val="00CC499C"/>
    <w:rsid w:val="00CC773C"/>
    <w:rsid w:val="00CC7E2F"/>
    <w:rsid w:val="00CD5D0B"/>
    <w:rsid w:val="00CE0F17"/>
    <w:rsid w:val="00D0181B"/>
    <w:rsid w:val="00D060A3"/>
    <w:rsid w:val="00D112FE"/>
    <w:rsid w:val="00D12998"/>
    <w:rsid w:val="00D15CCB"/>
    <w:rsid w:val="00D512C7"/>
    <w:rsid w:val="00D62B72"/>
    <w:rsid w:val="00D84051"/>
    <w:rsid w:val="00DB3AC3"/>
    <w:rsid w:val="00DE5679"/>
    <w:rsid w:val="00E023A0"/>
    <w:rsid w:val="00E0446F"/>
    <w:rsid w:val="00E15972"/>
    <w:rsid w:val="00E22ACA"/>
    <w:rsid w:val="00E24188"/>
    <w:rsid w:val="00E273ED"/>
    <w:rsid w:val="00E353EB"/>
    <w:rsid w:val="00E4268A"/>
    <w:rsid w:val="00E85BB3"/>
    <w:rsid w:val="00E90ED9"/>
    <w:rsid w:val="00EB3AF7"/>
    <w:rsid w:val="00EF7277"/>
    <w:rsid w:val="00F3339F"/>
    <w:rsid w:val="00FB6224"/>
    <w:rsid w:val="00FE344F"/>
    <w:rsid w:val="00FF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6">
    <w:name w:val="Light Shading Accent 6"/>
    <w:basedOn w:val="TableNormal"/>
    <w:uiPriority w:val="60"/>
    <w:rsid w:val="00144940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7F33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A65B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D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7D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7D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D6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D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D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6">
    <w:name w:val="Light Shading Accent 6"/>
    <w:basedOn w:val="TableNormal"/>
    <w:uiPriority w:val="60"/>
    <w:rsid w:val="00144940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7F33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A65B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D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7D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7D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D6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D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32AE68-B060-48F1-8247-CA6217C16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in St. Louis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Yi-Chieh Perng</dc:creator>
  <cp:lastModifiedBy>Potts, Nathaniel</cp:lastModifiedBy>
  <cp:revision>2</cp:revision>
  <dcterms:created xsi:type="dcterms:W3CDTF">2015-06-23T21:54:00Z</dcterms:created>
  <dcterms:modified xsi:type="dcterms:W3CDTF">2015-06-23T21:54:00Z</dcterms:modified>
</cp:coreProperties>
</file>