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ook w:val="04A0" w:firstRow="1" w:lastRow="0" w:firstColumn="1" w:lastColumn="0" w:noHBand="0" w:noVBand="1"/>
      </w:tblPr>
      <w:tblGrid>
        <w:gridCol w:w="3917"/>
        <w:gridCol w:w="2744"/>
        <w:gridCol w:w="2214"/>
        <w:gridCol w:w="2543"/>
        <w:gridCol w:w="2540"/>
      </w:tblGrid>
      <w:tr w:rsidR="00711F40" w:rsidRPr="00711F40" w:rsidTr="00711F40">
        <w:trPr>
          <w:trHeight w:val="300"/>
        </w:trPr>
        <w:tc>
          <w:tcPr>
            <w:tcW w:w="317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F40" w:rsidRPr="00711F40" w:rsidRDefault="00711F40" w:rsidP="00711F4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711F40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Supplementary Table 2: Test-retest numbers and coefficients</w:t>
            </w: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F40" w:rsidRPr="00711F40" w:rsidRDefault="00711F40" w:rsidP="00711F4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F40" w:rsidRPr="00711F40" w:rsidRDefault="00711F40" w:rsidP="00711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711F40" w:rsidRPr="00711F40" w:rsidTr="00711F40">
        <w:trPr>
          <w:trHeight w:val="300"/>
        </w:trPr>
        <w:tc>
          <w:tcPr>
            <w:tcW w:w="140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F40" w:rsidRPr="00711F40" w:rsidRDefault="00711F40" w:rsidP="00711F4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711F40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983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11F40" w:rsidRPr="00711F40" w:rsidRDefault="00711F40" w:rsidP="00711F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1F40">
              <w:rPr>
                <w:rFonts w:ascii="Calibri" w:eastAsia="Times New Roman" w:hAnsi="Calibri" w:cs="Times New Roman"/>
                <w:color w:val="000000"/>
                <w:lang w:eastAsia="en-GB"/>
              </w:rPr>
              <w:t>All participants</w:t>
            </w:r>
          </w:p>
        </w:tc>
        <w:tc>
          <w:tcPr>
            <w:tcW w:w="2614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F40" w:rsidRPr="00711F40" w:rsidRDefault="00711F40" w:rsidP="00711F4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bookmarkStart w:id="0" w:name="_GoBack"/>
            <w:bookmarkEnd w:id="0"/>
            <w:r w:rsidRPr="00711F40">
              <w:rPr>
                <w:rFonts w:ascii="Calibri" w:eastAsia="Times New Roman" w:hAnsi="Calibri" w:cs="Times New Roman"/>
                <w:color w:val="000000"/>
                <w:lang w:eastAsia="en-GB"/>
              </w:rPr>
              <w:t>Mood category</w:t>
            </w:r>
          </w:p>
        </w:tc>
      </w:tr>
      <w:tr w:rsidR="00711F40" w:rsidRPr="00711F40" w:rsidTr="00711F40">
        <w:trPr>
          <w:trHeight w:val="300"/>
        </w:trPr>
        <w:tc>
          <w:tcPr>
            <w:tcW w:w="14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1F40" w:rsidRPr="00711F40" w:rsidRDefault="00711F40" w:rsidP="00711F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1F40">
              <w:rPr>
                <w:rFonts w:ascii="Calibri" w:eastAsia="Times New Roman" w:hAnsi="Calibri" w:cs="Times New Roman"/>
                <w:color w:val="000000"/>
                <w:lang w:eastAsia="en-GB"/>
              </w:rPr>
              <w:t>Risk-taking behaviour</w:t>
            </w:r>
          </w:p>
        </w:tc>
        <w:tc>
          <w:tcPr>
            <w:tcW w:w="983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11F40" w:rsidRPr="00711F40" w:rsidRDefault="00711F40" w:rsidP="00711F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1F40" w:rsidRPr="00711F40" w:rsidRDefault="00711F40" w:rsidP="00711F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1F40">
              <w:rPr>
                <w:rFonts w:ascii="Calibri" w:eastAsia="Times New Roman" w:hAnsi="Calibri" w:cs="Times New Roman"/>
                <w:color w:val="000000"/>
                <w:lang w:eastAsia="en-GB"/>
              </w:rPr>
              <w:t>Comparison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1F40" w:rsidRPr="00711F40" w:rsidRDefault="00711F40" w:rsidP="00711F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1F40">
              <w:rPr>
                <w:rFonts w:ascii="Calibri" w:eastAsia="Times New Roman" w:hAnsi="Calibri" w:cs="Times New Roman"/>
                <w:color w:val="000000"/>
                <w:lang w:eastAsia="en-GB"/>
              </w:rPr>
              <w:t>Mood disorders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1F40" w:rsidRPr="00711F40" w:rsidRDefault="00711F40" w:rsidP="00711F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1F40">
              <w:rPr>
                <w:rFonts w:ascii="Calibri" w:eastAsia="Times New Roman" w:hAnsi="Calibri" w:cs="Times New Roman"/>
                <w:color w:val="000000"/>
                <w:lang w:eastAsia="en-GB"/>
              </w:rPr>
              <w:t>Missing</w:t>
            </w:r>
          </w:p>
        </w:tc>
      </w:tr>
      <w:tr w:rsidR="00711F40" w:rsidRPr="00711F40" w:rsidTr="00711F40">
        <w:trPr>
          <w:trHeight w:val="300"/>
        </w:trPr>
        <w:tc>
          <w:tcPr>
            <w:tcW w:w="1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F40" w:rsidRPr="00711F40" w:rsidRDefault="00711F40" w:rsidP="00711F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1F40">
              <w:rPr>
                <w:rFonts w:ascii="Calibri" w:eastAsia="Times New Roman" w:hAnsi="Calibri" w:cs="Times New Roman"/>
                <w:color w:val="000000"/>
                <w:lang w:eastAsia="en-GB"/>
              </w:rPr>
              <w:t>Consistent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N (frequency)</w:t>
            </w:r>
          </w:p>
        </w:tc>
        <w:tc>
          <w:tcPr>
            <w:tcW w:w="9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F40" w:rsidRPr="00711F40" w:rsidRDefault="00711F40" w:rsidP="00711F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1F40">
              <w:rPr>
                <w:rFonts w:ascii="Calibri" w:eastAsia="Times New Roman" w:hAnsi="Calibri" w:cs="Times New Roman"/>
                <w:color w:val="000000"/>
                <w:lang w:eastAsia="en-GB"/>
              </w:rPr>
              <w:t>16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r w:rsidRPr="00711F40">
              <w:rPr>
                <w:rFonts w:ascii="Calibri" w:eastAsia="Times New Roman" w:hAnsi="Calibri" w:cs="Times New Roman"/>
                <w:color w:val="000000"/>
                <w:lang w:eastAsia="en-GB"/>
              </w:rPr>
              <w:t>506 (0.81)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F40" w:rsidRPr="00711F40" w:rsidRDefault="00711F40" w:rsidP="00711F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1F40">
              <w:rPr>
                <w:rFonts w:ascii="Calibri" w:eastAsia="Times New Roman" w:hAnsi="Calibri" w:cs="Times New Roman"/>
                <w:color w:val="000000"/>
                <w:lang w:eastAsia="en-GB"/>
              </w:rPr>
              <w:t>9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r w:rsidRPr="00711F40">
              <w:rPr>
                <w:rFonts w:ascii="Calibri" w:eastAsia="Times New Roman" w:hAnsi="Calibri" w:cs="Times New Roman"/>
                <w:color w:val="000000"/>
                <w:lang w:eastAsia="en-GB"/>
              </w:rPr>
              <w:t>436 (0.82)</w:t>
            </w: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F40" w:rsidRPr="00711F40" w:rsidRDefault="00711F40" w:rsidP="00711F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1F40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r w:rsidRPr="00711F40">
              <w:rPr>
                <w:rFonts w:ascii="Calibri" w:eastAsia="Times New Roman" w:hAnsi="Calibri" w:cs="Times New Roman"/>
                <w:color w:val="000000"/>
                <w:lang w:eastAsia="en-GB"/>
              </w:rPr>
              <w:t>113 (0.80)</w:t>
            </w: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F40" w:rsidRPr="00711F40" w:rsidRDefault="00711F40" w:rsidP="00711F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1F40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r w:rsidRPr="00711F40">
              <w:rPr>
                <w:rFonts w:ascii="Calibri" w:eastAsia="Times New Roman" w:hAnsi="Calibri" w:cs="Times New Roman"/>
                <w:color w:val="000000"/>
                <w:lang w:eastAsia="en-GB"/>
              </w:rPr>
              <w:t>957 (0.79)</w:t>
            </w:r>
          </w:p>
        </w:tc>
      </w:tr>
      <w:tr w:rsidR="00711F40" w:rsidRPr="00711F40" w:rsidTr="00711F40">
        <w:trPr>
          <w:trHeight w:val="300"/>
        </w:trPr>
        <w:tc>
          <w:tcPr>
            <w:tcW w:w="1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F40" w:rsidRPr="00711F40" w:rsidRDefault="00711F40" w:rsidP="00711F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1F40">
              <w:rPr>
                <w:rFonts w:ascii="Calibri" w:eastAsia="Times New Roman" w:hAnsi="Calibri" w:cs="Times New Roman"/>
                <w:color w:val="000000"/>
                <w:lang w:eastAsia="en-GB"/>
              </w:rPr>
              <w:t>Inconsistent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N (frequency)</w:t>
            </w:r>
          </w:p>
        </w:tc>
        <w:tc>
          <w:tcPr>
            <w:tcW w:w="9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F40" w:rsidRPr="00711F40" w:rsidRDefault="00711F40" w:rsidP="00711F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1F40">
              <w:rPr>
                <w:rFonts w:ascii="Calibri" w:eastAsia="Times New Roman" w:hAnsi="Calibri" w:cs="Times New Roman"/>
                <w:color w:val="000000"/>
                <w:lang w:eastAsia="en-GB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r w:rsidRPr="00711F40">
              <w:rPr>
                <w:rFonts w:ascii="Calibri" w:eastAsia="Times New Roman" w:hAnsi="Calibri" w:cs="Times New Roman"/>
                <w:color w:val="000000"/>
                <w:lang w:eastAsia="en-GB"/>
              </w:rPr>
              <w:t>638 (0.13)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F40" w:rsidRPr="00711F40" w:rsidRDefault="00711F40" w:rsidP="00711F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1F40">
              <w:rPr>
                <w:rFonts w:ascii="Calibri" w:eastAsia="Times New Roman" w:hAnsi="Calibri" w:cs="Times New Roman"/>
                <w:color w:val="000000"/>
                <w:lang w:eastAsia="en-GB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r w:rsidRPr="00711F40">
              <w:rPr>
                <w:rFonts w:ascii="Calibri" w:eastAsia="Times New Roman" w:hAnsi="Calibri" w:cs="Times New Roman"/>
                <w:color w:val="000000"/>
                <w:lang w:eastAsia="en-GB"/>
              </w:rPr>
              <w:t>432 (0.12)</w:t>
            </w: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F40" w:rsidRPr="00711F40" w:rsidRDefault="00711F40" w:rsidP="00711F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1F40">
              <w:rPr>
                <w:rFonts w:ascii="Calibri" w:eastAsia="Times New Roman" w:hAnsi="Calibri" w:cs="Times New Roman"/>
                <w:color w:val="000000"/>
                <w:lang w:eastAsia="en-GB"/>
              </w:rPr>
              <w:t>579 (0.15)</w:t>
            </w: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F40" w:rsidRPr="00711F40" w:rsidRDefault="00711F40" w:rsidP="00711F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1F40">
              <w:rPr>
                <w:rFonts w:ascii="Calibri" w:eastAsia="Times New Roman" w:hAnsi="Calibri" w:cs="Times New Roman"/>
                <w:color w:val="000000"/>
                <w:lang w:eastAsia="en-GB"/>
              </w:rPr>
              <w:t>627 (0.13)</w:t>
            </w:r>
          </w:p>
        </w:tc>
      </w:tr>
      <w:tr w:rsidR="00711F40" w:rsidRPr="00711F40" w:rsidTr="00711F40">
        <w:trPr>
          <w:trHeight w:val="300"/>
        </w:trPr>
        <w:tc>
          <w:tcPr>
            <w:tcW w:w="14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1F40" w:rsidRPr="00711F40" w:rsidRDefault="00711F40" w:rsidP="00711F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1F40">
              <w:rPr>
                <w:rFonts w:ascii="Calibri" w:eastAsia="Times New Roman" w:hAnsi="Calibri" w:cs="Times New Roman"/>
                <w:color w:val="000000"/>
                <w:lang w:eastAsia="en-GB"/>
              </w:rPr>
              <w:t>Missing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N (frequency)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1F40" w:rsidRPr="00711F40" w:rsidRDefault="00711F40" w:rsidP="00711F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1F40">
              <w:rPr>
                <w:rFonts w:ascii="Calibri" w:eastAsia="Times New Roman" w:hAnsi="Calibri" w:cs="Times New Roman"/>
                <w:color w:val="000000"/>
                <w:lang w:eastAsia="en-GB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r w:rsidRPr="00711F40">
              <w:rPr>
                <w:rFonts w:ascii="Calibri" w:eastAsia="Times New Roman" w:hAnsi="Calibri" w:cs="Times New Roman"/>
                <w:color w:val="000000"/>
                <w:lang w:eastAsia="en-GB"/>
              </w:rPr>
              <w:t>191 (0.06)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1F40" w:rsidRPr="00711F40" w:rsidRDefault="00711F40" w:rsidP="00711F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1F40">
              <w:rPr>
                <w:rFonts w:ascii="Calibri" w:eastAsia="Times New Roman" w:hAnsi="Calibri" w:cs="Times New Roman"/>
                <w:color w:val="000000"/>
                <w:lang w:eastAsia="en-GB"/>
              </w:rPr>
              <w:t>612 (0.05)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1F40" w:rsidRPr="00711F40" w:rsidRDefault="00711F40" w:rsidP="00711F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1F40">
              <w:rPr>
                <w:rFonts w:ascii="Calibri" w:eastAsia="Times New Roman" w:hAnsi="Calibri" w:cs="Times New Roman"/>
                <w:color w:val="000000"/>
                <w:lang w:eastAsia="en-GB"/>
              </w:rPr>
              <w:t>184 (0.05)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1F40" w:rsidRPr="00711F40" w:rsidRDefault="00711F40" w:rsidP="00711F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1F40">
              <w:rPr>
                <w:rFonts w:ascii="Calibri" w:eastAsia="Times New Roman" w:hAnsi="Calibri" w:cs="Times New Roman"/>
                <w:color w:val="000000"/>
                <w:lang w:eastAsia="en-GB"/>
              </w:rPr>
              <w:t>395 (0.08)</w:t>
            </w:r>
          </w:p>
        </w:tc>
      </w:tr>
      <w:tr w:rsidR="00711F40" w:rsidRPr="00711F40" w:rsidTr="00711F40">
        <w:trPr>
          <w:trHeight w:val="300"/>
        </w:trPr>
        <w:tc>
          <w:tcPr>
            <w:tcW w:w="14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1F40" w:rsidRPr="00711F40" w:rsidRDefault="00711F40" w:rsidP="00711F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1F40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total 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1F40" w:rsidRPr="00711F40" w:rsidRDefault="00711F40" w:rsidP="00711F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1F40">
              <w:rPr>
                <w:rFonts w:ascii="Calibri" w:eastAsia="Times New Roman" w:hAnsi="Calibri" w:cs="Times New Roman"/>
                <w:color w:val="000000"/>
                <w:lang w:eastAsia="en-GB"/>
              </w:rPr>
              <w:t>20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r w:rsidRPr="00711F40">
              <w:rPr>
                <w:rFonts w:ascii="Calibri" w:eastAsia="Times New Roman" w:hAnsi="Calibri" w:cs="Times New Roman"/>
                <w:color w:val="000000"/>
                <w:lang w:eastAsia="en-GB"/>
              </w:rPr>
              <w:t>335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1F40" w:rsidRPr="00711F40" w:rsidRDefault="00711F40" w:rsidP="00711F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1F40">
              <w:rPr>
                <w:rFonts w:ascii="Calibri" w:eastAsia="Times New Roman" w:hAnsi="Calibri" w:cs="Times New Roman"/>
                <w:color w:val="000000"/>
                <w:lang w:eastAsia="en-GB"/>
              </w:rPr>
              <w:t>11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r w:rsidRPr="00711F40">
              <w:rPr>
                <w:rFonts w:ascii="Calibri" w:eastAsia="Times New Roman" w:hAnsi="Calibri" w:cs="Times New Roman"/>
                <w:color w:val="000000"/>
                <w:lang w:eastAsia="en-GB"/>
              </w:rPr>
              <w:t>480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1F40" w:rsidRPr="00711F40" w:rsidRDefault="00711F40" w:rsidP="00711F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1F40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r w:rsidRPr="00711F40">
              <w:rPr>
                <w:rFonts w:ascii="Calibri" w:eastAsia="Times New Roman" w:hAnsi="Calibri" w:cs="Times New Roman"/>
                <w:color w:val="000000"/>
                <w:lang w:eastAsia="en-GB"/>
              </w:rPr>
              <w:t>876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1F40" w:rsidRPr="00711F40" w:rsidRDefault="00711F40" w:rsidP="00711F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1F40">
              <w:rPr>
                <w:rFonts w:ascii="Calibri" w:eastAsia="Times New Roman" w:hAnsi="Calibri" w:cs="Times New Roman"/>
                <w:color w:val="000000"/>
                <w:lang w:eastAsia="en-GB"/>
              </w:rPr>
              <w:t>4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r w:rsidRPr="00711F40">
              <w:rPr>
                <w:rFonts w:ascii="Calibri" w:eastAsia="Times New Roman" w:hAnsi="Calibri" w:cs="Times New Roman"/>
                <w:color w:val="000000"/>
                <w:lang w:eastAsia="en-GB"/>
              </w:rPr>
              <w:t>979</w:t>
            </w:r>
          </w:p>
        </w:tc>
      </w:tr>
      <w:tr w:rsidR="00711F40" w:rsidRPr="00711F40" w:rsidTr="00711F40">
        <w:trPr>
          <w:trHeight w:val="600"/>
        </w:trPr>
        <w:tc>
          <w:tcPr>
            <w:tcW w:w="5000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1F40" w:rsidRPr="00711F40" w:rsidRDefault="00711F40" w:rsidP="00711F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1F40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Where: Mood category as per Smith et al, 2013, </w:t>
            </w:r>
            <w:proofErr w:type="spellStart"/>
            <w:r w:rsidRPr="00711F40">
              <w:rPr>
                <w:rFonts w:ascii="Calibri" w:eastAsia="Times New Roman" w:hAnsi="Calibri" w:cs="Times New Roman"/>
                <w:color w:val="000000"/>
                <w:lang w:eastAsia="en-GB"/>
              </w:rPr>
              <w:t>PLoSOne</w:t>
            </w:r>
            <w:proofErr w:type="spellEnd"/>
            <w:r w:rsidRPr="00711F40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. Comparison group, no mood disorder; Mood disorder, probable depression or bipolar disorder; Missing, no response or don’t know; </w:t>
            </w:r>
          </w:p>
        </w:tc>
      </w:tr>
    </w:tbl>
    <w:p w:rsidR="00A20DBE" w:rsidRDefault="00711F40"/>
    <w:sectPr w:rsidR="00A20DBE" w:rsidSect="00711F4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F40"/>
    <w:rsid w:val="005C03AA"/>
    <w:rsid w:val="00711F40"/>
    <w:rsid w:val="00772F54"/>
    <w:rsid w:val="00C41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199720"/>
  <w15:chartTrackingRefBased/>
  <w15:docId w15:val="{88BE8112-3F6A-431E-8E0B-98F1B87F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894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AEEFF9BB.dotm</Template>
  <TotalTime>3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Glasgow</Company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 Strawbridge</dc:creator>
  <cp:keywords/>
  <dc:description/>
  <cp:lastModifiedBy>Rona Strawbridge</cp:lastModifiedBy>
  <cp:revision>1</cp:revision>
  <dcterms:created xsi:type="dcterms:W3CDTF">2017-10-20T11:55:00Z</dcterms:created>
  <dcterms:modified xsi:type="dcterms:W3CDTF">2017-10-20T12:02:00Z</dcterms:modified>
</cp:coreProperties>
</file>