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5E34" w14:textId="6C93F6E6" w:rsidR="00D95AD3" w:rsidRPr="00CD45DF" w:rsidRDefault="00EA3FAF" w:rsidP="00D95AD3">
      <w:pPr>
        <w:pStyle w:val="NoSpacing"/>
        <w:jc w:val="both"/>
        <w:rPr>
          <w:rFonts w:ascii="Arial" w:hAnsi="Arial" w:cs="Arial"/>
          <w:b/>
          <w:color w:val="525252" w:themeColor="accent3" w:themeShade="80"/>
          <w:sz w:val="28"/>
        </w:rPr>
      </w:pPr>
      <w:r>
        <w:rPr>
          <w:rFonts w:ascii="Arial" w:hAnsi="Arial" w:cs="Arial"/>
          <w:b/>
          <w:color w:val="595959" w:themeColor="text1" w:themeTint="A6"/>
          <w:sz w:val="28"/>
          <w:szCs w:val="28"/>
        </w:rPr>
        <w:t xml:space="preserve">S1 Table. </w:t>
      </w:r>
      <w:bookmarkStart w:id="0" w:name="_GoBack"/>
      <w:bookmarkEnd w:id="0"/>
      <w:r w:rsidR="00D95AD3" w:rsidRPr="00CD45DF">
        <w:rPr>
          <w:rFonts w:ascii="Arial" w:hAnsi="Arial" w:cs="Arial"/>
          <w:b/>
          <w:color w:val="595959" w:themeColor="text1" w:themeTint="A6"/>
          <w:sz w:val="28"/>
          <w:szCs w:val="28"/>
        </w:rPr>
        <w:t>Guide for Assigning Adverse Event Severity</w:t>
      </w:r>
    </w:p>
    <w:p w14:paraId="0D32B527" w14:textId="77777777" w:rsidR="00D95AD3" w:rsidRPr="00F40A33" w:rsidRDefault="00D95AD3" w:rsidP="00D95AD3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</w:p>
    <w:p w14:paraId="6D5C5ED9" w14:textId="77777777" w:rsidR="00D95AD3" w:rsidRDefault="00D95AD3" w:rsidP="00D95AD3">
      <w:pPr>
        <w:pStyle w:val="NoSpacing"/>
        <w:rPr>
          <w:rFonts w:ascii="Arial" w:hAnsi="Arial" w:cs="Arial"/>
          <w:u w:val="single"/>
        </w:rPr>
      </w:pPr>
      <w:r w:rsidRPr="004C1AF5">
        <w:rPr>
          <w:rFonts w:ascii="Arial" w:hAnsi="Arial" w:cs="Arial"/>
          <w:u w:val="single"/>
        </w:rPr>
        <w:t>Guide for Assigning Adverse Event Severity Grades 1-4</w:t>
      </w:r>
    </w:p>
    <w:p w14:paraId="0BAFA831" w14:textId="77777777" w:rsidR="00D95AD3" w:rsidRPr="004C1AF5" w:rsidRDefault="00D95AD3" w:rsidP="00D95AD3">
      <w:pPr>
        <w:pStyle w:val="NoSpacing"/>
        <w:jc w:val="center"/>
        <w:rPr>
          <w:rFonts w:ascii="Arial" w:hAnsi="Arial" w:cs="Arial"/>
          <w:u w:val="single"/>
        </w:rPr>
      </w:pPr>
    </w:p>
    <w:p w14:paraId="6CD40EEE" w14:textId="77777777" w:rsidR="00D95AD3" w:rsidRDefault="00D95AD3" w:rsidP="00D95AD3">
      <w:pPr>
        <w:pStyle w:val="NoSpacing"/>
        <w:rPr>
          <w:rFonts w:ascii="Arial" w:hAnsi="Arial" w:cs="Arial"/>
          <w:i/>
        </w:rPr>
      </w:pPr>
      <w:r w:rsidRPr="004C1AF5">
        <w:rPr>
          <w:rFonts w:ascii="Arial" w:hAnsi="Arial" w:cs="Arial"/>
        </w:rPr>
        <w:t>G</w:t>
      </w:r>
      <w:r w:rsidRPr="004C1AF5">
        <w:rPr>
          <w:rFonts w:ascii="Arial" w:hAnsi="Arial" w:cs="Arial"/>
          <w:i/>
        </w:rPr>
        <w:t>rade 0 = no symptoms; grade 5 = death from adverse event</w:t>
      </w:r>
    </w:p>
    <w:p w14:paraId="1E4DA3F8" w14:textId="77777777" w:rsidR="003C1060" w:rsidRDefault="003C1060" w:rsidP="00D95AD3">
      <w:pPr>
        <w:pStyle w:val="NoSpacing"/>
        <w:rPr>
          <w:rFonts w:ascii="Arial" w:hAnsi="Arial" w:cs="Arial"/>
          <w:i/>
        </w:rPr>
      </w:pPr>
    </w:p>
    <w:p w14:paraId="23981CF7" w14:textId="77777777" w:rsidR="003C1060" w:rsidRPr="00642AA3" w:rsidRDefault="003C1060" w:rsidP="003C1060">
      <w:pPr>
        <w:pStyle w:val="NoSpacing"/>
        <w:jc w:val="both"/>
        <w:rPr>
          <w:rFonts w:ascii="Arial" w:hAnsi="Arial" w:cs="Arial"/>
          <w:b/>
          <w:color w:val="595959" w:themeColor="text1" w:themeTint="A6"/>
          <w:sz w:val="24"/>
          <w:u w:val="single"/>
        </w:rPr>
      </w:pPr>
      <w:r w:rsidRPr="00642AA3">
        <w:rPr>
          <w:rFonts w:ascii="Arial" w:hAnsi="Arial" w:cs="Arial"/>
          <w:b/>
          <w:color w:val="595959" w:themeColor="text1" w:themeTint="A6"/>
          <w:sz w:val="24"/>
          <w:u w:val="single"/>
        </w:rPr>
        <w:t>Note on general aspects of grading</w:t>
      </w:r>
    </w:p>
    <w:p w14:paraId="1D9BE83B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642AA3">
        <w:rPr>
          <w:rFonts w:ascii="Arial" w:hAnsi="Arial" w:cs="Arial"/>
          <w:b/>
          <w:color w:val="5B9BD5" w:themeColor="accent1"/>
          <w:sz w:val="24"/>
        </w:rPr>
        <w:t>0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= No adverse event or within normal limits</w:t>
      </w:r>
    </w:p>
    <w:p w14:paraId="0128D144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642AA3">
        <w:rPr>
          <w:rFonts w:ascii="Arial" w:hAnsi="Arial" w:cs="Arial"/>
          <w:b/>
          <w:color w:val="5B9BD5" w:themeColor="accent1"/>
          <w:sz w:val="24"/>
        </w:rPr>
        <w:t>1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= Mild adverse event, does not interfere with work or school</w:t>
      </w:r>
    </w:p>
    <w:p w14:paraId="15F0C92A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642AA3">
        <w:rPr>
          <w:rFonts w:ascii="Arial" w:hAnsi="Arial" w:cs="Arial"/>
          <w:b/>
          <w:color w:val="5B9BD5" w:themeColor="accent1"/>
          <w:sz w:val="24"/>
        </w:rPr>
        <w:t>2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= Moderate adverse event, interferes with work or school at least 1 day</w:t>
      </w:r>
    </w:p>
    <w:p w14:paraId="51621139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642AA3">
        <w:rPr>
          <w:rFonts w:ascii="Arial" w:hAnsi="Arial" w:cs="Arial"/>
          <w:b/>
          <w:color w:val="5B9BD5" w:themeColor="accent1"/>
          <w:sz w:val="24"/>
        </w:rPr>
        <w:t>3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= Severe and undesirable adverse event; interferes with ADL, requires medical assessment</w:t>
      </w:r>
    </w:p>
    <w:p w14:paraId="3A3B8931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642AA3">
        <w:rPr>
          <w:rFonts w:ascii="Arial" w:hAnsi="Arial" w:cs="Arial"/>
          <w:b/>
          <w:color w:val="5B9BD5" w:themeColor="accent1"/>
          <w:sz w:val="24"/>
        </w:rPr>
        <w:t>4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= </w:t>
      </w:r>
      <w:proofErr w:type="gramStart"/>
      <w:r w:rsidRPr="00A46A4B">
        <w:rPr>
          <w:rFonts w:ascii="Arial" w:hAnsi="Arial" w:cs="Arial"/>
          <w:color w:val="595959" w:themeColor="text1" w:themeTint="A6"/>
          <w:sz w:val="24"/>
        </w:rPr>
        <w:t>Potentially</w:t>
      </w:r>
      <w:proofErr w:type="gramEnd"/>
      <w:r w:rsidRPr="00A46A4B">
        <w:rPr>
          <w:rFonts w:ascii="Arial" w:hAnsi="Arial" w:cs="Arial"/>
          <w:color w:val="595959" w:themeColor="text1" w:themeTint="A6"/>
          <w:sz w:val="24"/>
        </w:rPr>
        <w:t xml:space="preserve"> life-threatening or disabling adverse event; requires transfer to medical facility</w:t>
      </w:r>
    </w:p>
    <w:p w14:paraId="190AF7EB" w14:textId="77777777" w:rsidR="003C1060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642AA3">
        <w:rPr>
          <w:rFonts w:ascii="Arial" w:hAnsi="Arial" w:cs="Arial"/>
          <w:b/>
          <w:color w:val="5B9BD5" w:themeColor="accent1"/>
          <w:sz w:val="24"/>
        </w:rPr>
        <w:t>5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= Death</w:t>
      </w:r>
    </w:p>
    <w:p w14:paraId="54D5A10D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A46A4B">
        <w:rPr>
          <w:rFonts w:ascii="Arial" w:hAnsi="Arial" w:cs="Arial"/>
          <w:color w:val="595959" w:themeColor="text1" w:themeTint="A6"/>
          <w:sz w:val="24"/>
        </w:rPr>
        <w:t xml:space="preserve"> </w:t>
      </w:r>
    </w:p>
    <w:p w14:paraId="22904FC8" w14:textId="77777777" w:rsidR="003C1060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>
        <w:rPr>
          <w:rFonts w:ascii="Arial" w:hAnsi="Arial" w:cs="Arial"/>
          <w:color w:val="595959" w:themeColor="text1" w:themeTint="A6"/>
          <w:sz w:val="24"/>
        </w:rPr>
        <w:t xml:space="preserve">Any event grade of </w:t>
      </w:r>
      <w:proofErr w:type="gramStart"/>
      <w:r>
        <w:rPr>
          <w:rFonts w:ascii="Arial" w:hAnsi="Arial" w:cs="Arial"/>
          <w:color w:val="595959" w:themeColor="text1" w:themeTint="A6"/>
          <w:sz w:val="24"/>
        </w:rPr>
        <w:t>2</w:t>
      </w:r>
      <w:proofErr w:type="gramEnd"/>
      <w:r>
        <w:rPr>
          <w:rFonts w:ascii="Arial" w:hAnsi="Arial" w:cs="Arial"/>
          <w:color w:val="595959" w:themeColor="text1" w:themeTint="A6"/>
          <w:sz w:val="24"/>
        </w:rPr>
        <w:t xml:space="preserve"> requires vital signs on the participant.</w:t>
      </w:r>
    </w:p>
    <w:p w14:paraId="15518041" w14:textId="77777777" w:rsidR="003C1060" w:rsidRPr="00A46A4B" w:rsidRDefault="003C1060" w:rsidP="003C106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</w:p>
    <w:p w14:paraId="72B1F3DC" w14:textId="77777777" w:rsidR="003C1060" w:rsidRPr="00AE0370" w:rsidRDefault="003C1060" w:rsidP="00AE0370">
      <w:pPr>
        <w:pStyle w:val="NoSpacing"/>
        <w:jc w:val="both"/>
        <w:rPr>
          <w:rFonts w:ascii="Arial" w:hAnsi="Arial" w:cs="Arial"/>
          <w:color w:val="595959" w:themeColor="text1" w:themeTint="A6"/>
          <w:sz w:val="24"/>
        </w:rPr>
      </w:pPr>
      <w:r w:rsidRPr="00A46A4B">
        <w:rPr>
          <w:rFonts w:ascii="Arial" w:hAnsi="Arial" w:cs="Arial"/>
          <w:color w:val="595959" w:themeColor="text1" w:themeTint="A6"/>
          <w:sz w:val="24"/>
        </w:rPr>
        <w:t xml:space="preserve">Any event </w:t>
      </w:r>
      <w:r w:rsidRPr="00EA3FAF">
        <w:rPr>
          <w:rFonts w:ascii="Arial" w:hAnsi="Arial" w:cs="Arial"/>
          <w:color w:val="595959" w:themeColor="text1" w:themeTint="A6"/>
          <w:sz w:val="24"/>
          <w:u w:val="single"/>
        </w:rPr>
        <w:t>&gt;</w:t>
      </w:r>
      <w:r w:rsidRPr="00A46A4B">
        <w:rPr>
          <w:rFonts w:ascii="Arial" w:hAnsi="Arial" w:cs="Arial"/>
          <w:color w:val="595959" w:themeColor="text1" w:themeTint="A6"/>
          <w:sz w:val="24"/>
        </w:rPr>
        <w:t xml:space="preserve"> grade 3 requires a medical evaluation and notification of the medical officer. Any grade 3, 4 or 5 event or overnight hospitalization requires a Serious Adverse Event Report.</w:t>
      </w:r>
    </w:p>
    <w:p w14:paraId="2FE52C3E" w14:textId="77777777" w:rsidR="00D95AD3" w:rsidRDefault="00D95AD3"/>
    <w:tbl>
      <w:tblPr>
        <w:tblW w:w="523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1698"/>
        <w:gridCol w:w="1764"/>
        <w:gridCol w:w="1798"/>
        <w:gridCol w:w="2361"/>
      </w:tblGrid>
      <w:tr w:rsidR="00D95AD3" w:rsidRPr="007D56F4" w14:paraId="157FEE06" w14:textId="77777777" w:rsidTr="00E32BB1">
        <w:trPr>
          <w:cantSplit/>
          <w:trHeight w:val="416"/>
          <w:tblHeader/>
        </w:trPr>
        <w:tc>
          <w:tcPr>
            <w:tcW w:w="1104" w:type="pct"/>
            <w:vMerge w:val="restart"/>
            <w:shd w:val="clear" w:color="auto" w:fill="A5A5A5" w:themeFill="accent3"/>
            <w:vAlign w:val="center"/>
          </w:tcPr>
          <w:p w14:paraId="05DF20F7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46A4B">
              <w:rPr>
                <w:rFonts w:ascii="Arial" w:hAnsi="Arial" w:cs="Arial"/>
                <w:b/>
                <w:color w:val="FFFFFF" w:themeColor="background1"/>
              </w:rPr>
              <w:t>Symptoms/Signs</w:t>
            </w:r>
          </w:p>
        </w:tc>
        <w:tc>
          <w:tcPr>
            <w:tcW w:w="3896" w:type="pct"/>
            <w:gridSpan w:val="4"/>
            <w:shd w:val="clear" w:color="auto" w:fill="806000" w:themeFill="accent4" w:themeFillShade="80"/>
            <w:vAlign w:val="center"/>
          </w:tcPr>
          <w:p w14:paraId="5C00606C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46A4B">
              <w:rPr>
                <w:rFonts w:ascii="Arial" w:hAnsi="Arial" w:cs="Arial"/>
                <w:b/>
                <w:color w:val="FFFFFF" w:themeColor="background1"/>
              </w:rPr>
              <w:t>Grades</w:t>
            </w:r>
          </w:p>
        </w:tc>
      </w:tr>
      <w:tr w:rsidR="00D95AD3" w:rsidRPr="007D56F4" w14:paraId="28E8C54C" w14:textId="77777777" w:rsidTr="00E32BB1">
        <w:trPr>
          <w:cantSplit/>
          <w:trHeight w:val="305"/>
          <w:tblHeader/>
        </w:trPr>
        <w:tc>
          <w:tcPr>
            <w:tcW w:w="1104" w:type="pct"/>
            <w:vMerge/>
            <w:shd w:val="clear" w:color="auto" w:fill="A5A5A5" w:themeFill="accent3"/>
            <w:vAlign w:val="center"/>
          </w:tcPr>
          <w:p w14:paraId="67DB0709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868" w:type="pct"/>
            <w:shd w:val="clear" w:color="auto" w:fill="525252" w:themeFill="accent3" w:themeFillShade="80"/>
          </w:tcPr>
          <w:p w14:paraId="58A9E093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46A4B">
              <w:rPr>
                <w:rFonts w:ascii="Arial" w:hAnsi="Arial" w:cs="Arial"/>
                <w:b/>
                <w:color w:val="FFFFFF" w:themeColor="background1"/>
              </w:rPr>
              <w:t>1. Mild</w:t>
            </w:r>
          </w:p>
        </w:tc>
        <w:tc>
          <w:tcPr>
            <w:tcW w:w="902" w:type="pct"/>
            <w:shd w:val="clear" w:color="auto" w:fill="525252" w:themeFill="accent3" w:themeFillShade="80"/>
          </w:tcPr>
          <w:p w14:paraId="08194E5C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46A4B">
              <w:rPr>
                <w:rFonts w:ascii="Arial" w:hAnsi="Arial" w:cs="Arial"/>
                <w:b/>
                <w:color w:val="FFFFFF" w:themeColor="background1"/>
              </w:rPr>
              <w:t>2. Moderate</w:t>
            </w:r>
          </w:p>
        </w:tc>
        <w:tc>
          <w:tcPr>
            <w:tcW w:w="919" w:type="pct"/>
            <w:shd w:val="clear" w:color="auto" w:fill="525252" w:themeFill="accent3" w:themeFillShade="80"/>
          </w:tcPr>
          <w:p w14:paraId="4DDFC290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46A4B">
              <w:rPr>
                <w:rFonts w:ascii="Arial" w:hAnsi="Arial" w:cs="Arial"/>
                <w:b/>
                <w:color w:val="FFFFFF" w:themeColor="background1"/>
              </w:rPr>
              <w:t>3. Severe</w:t>
            </w:r>
          </w:p>
        </w:tc>
        <w:tc>
          <w:tcPr>
            <w:tcW w:w="1207" w:type="pct"/>
            <w:shd w:val="clear" w:color="auto" w:fill="525252" w:themeFill="accent3" w:themeFillShade="80"/>
          </w:tcPr>
          <w:p w14:paraId="1C37EF6C" w14:textId="77777777" w:rsidR="00D95AD3" w:rsidRPr="00A46A4B" w:rsidRDefault="00D95AD3" w:rsidP="00E32BB1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46A4B">
              <w:rPr>
                <w:rFonts w:ascii="Arial" w:hAnsi="Arial" w:cs="Arial"/>
                <w:b/>
                <w:color w:val="FFFFFF" w:themeColor="background1"/>
              </w:rPr>
              <w:t>4. Life-threatening</w:t>
            </w:r>
          </w:p>
        </w:tc>
      </w:tr>
      <w:tr w:rsidR="00D95AD3" w:rsidRPr="00A46A4B" w14:paraId="2E9DA705" w14:textId="77777777" w:rsidTr="00E32BB1">
        <w:trPr>
          <w:cantSplit/>
        </w:trPr>
        <w:tc>
          <w:tcPr>
            <w:tcW w:w="1104" w:type="pct"/>
            <w:vAlign w:val="center"/>
          </w:tcPr>
          <w:p w14:paraId="04E5BDE5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Fever (non-axillary temperatures only)</w:t>
            </w:r>
          </w:p>
        </w:tc>
        <w:tc>
          <w:tcPr>
            <w:tcW w:w="868" w:type="pct"/>
            <w:vAlign w:val="center"/>
          </w:tcPr>
          <w:p w14:paraId="7CB2A007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38.0 – 39.0ºC</w:t>
            </w:r>
          </w:p>
        </w:tc>
        <w:tc>
          <w:tcPr>
            <w:tcW w:w="902" w:type="pct"/>
            <w:vAlign w:val="center"/>
          </w:tcPr>
          <w:p w14:paraId="6BB2225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39.1 – 40.0ºC</w:t>
            </w:r>
          </w:p>
        </w:tc>
        <w:tc>
          <w:tcPr>
            <w:tcW w:w="919" w:type="pct"/>
            <w:vAlign w:val="center"/>
          </w:tcPr>
          <w:p w14:paraId="2BDBDF09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&gt; 40.0ºC</w:t>
            </w:r>
          </w:p>
        </w:tc>
        <w:tc>
          <w:tcPr>
            <w:tcW w:w="1207" w:type="pct"/>
            <w:vAlign w:val="center"/>
          </w:tcPr>
          <w:p w14:paraId="2D08331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 xml:space="preserve">&gt; 40.0ºC for &gt; 48 </w:t>
            </w:r>
            <w:proofErr w:type="spellStart"/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hrs</w:t>
            </w:r>
            <w:proofErr w:type="spellEnd"/>
          </w:p>
        </w:tc>
      </w:tr>
      <w:tr w:rsidR="00D95AD3" w:rsidRPr="00A46A4B" w14:paraId="63DC3CC7" w14:textId="77777777" w:rsidTr="00E32BB1">
        <w:trPr>
          <w:cantSplit/>
        </w:trPr>
        <w:tc>
          <w:tcPr>
            <w:tcW w:w="1104" w:type="pct"/>
            <w:vAlign w:val="center"/>
          </w:tcPr>
          <w:p w14:paraId="711D293B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Headache</w:t>
            </w:r>
          </w:p>
        </w:tc>
        <w:tc>
          <w:tcPr>
            <w:tcW w:w="868" w:type="pct"/>
            <w:vAlign w:val="center"/>
          </w:tcPr>
          <w:p w14:paraId="06C3A20A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 pain not interfering with work or school</w:t>
            </w:r>
          </w:p>
        </w:tc>
        <w:tc>
          <w:tcPr>
            <w:tcW w:w="902" w:type="pct"/>
            <w:vAlign w:val="center"/>
          </w:tcPr>
          <w:p w14:paraId="1A2C18C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 pain; pain or analgesics interfering with ability to work or attend school</w:t>
            </w:r>
          </w:p>
        </w:tc>
        <w:tc>
          <w:tcPr>
            <w:tcW w:w="919" w:type="pct"/>
            <w:vAlign w:val="center"/>
          </w:tcPr>
          <w:p w14:paraId="28C028AC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 pain; pain or analgesics interfering with activities of daily living</w:t>
            </w:r>
          </w:p>
        </w:tc>
        <w:tc>
          <w:tcPr>
            <w:tcW w:w="1207" w:type="pct"/>
            <w:vAlign w:val="center"/>
          </w:tcPr>
          <w:p w14:paraId="6EE50AC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Disabling, duration &gt; 48 hrs.</w:t>
            </w:r>
          </w:p>
        </w:tc>
      </w:tr>
      <w:tr w:rsidR="00D95AD3" w:rsidRPr="00A46A4B" w14:paraId="188DF584" w14:textId="77777777" w:rsidTr="00E32BB1">
        <w:trPr>
          <w:cantSplit/>
        </w:trPr>
        <w:tc>
          <w:tcPr>
            <w:tcW w:w="1104" w:type="pct"/>
            <w:vAlign w:val="center"/>
          </w:tcPr>
          <w:p w14:paraId="13148420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Nausea</w:t>
            </w:r>
          </w:p>
        </w:tc>
        <w:tc>
          <w:tcPr>
            <w:tcW w:w="868" w:type="pct"/>
            <w:vAlign w:val="center"/>
          </w:tcPr>
          <w:p w14:paraId="151D6D56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Able to eat</w:t>
            </w:r>
          </w:p>
        </w:tc>
        <w:tc>
          <w:tcPr>
            <w:tcW w:w="902" w:type="pct"/>
            <w:vAlign w:val="center"/>
          </w:tcPr>
          <w:p w14:paraId="24F8281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Oral intake significantly decreased</w:t>
            </w:r>
          </w:p>
        </w:tc>
        <w:tc>
          <w:tcPr>
            <w:tcW w:w="919" w:type="pct"/>
            <w:vAlign w:val="center"/>
          </w:tcPr>
          <w:p w14:paraId="5F2644B5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No significant intake, requiring IV fluids</w:t>
            </w:r>
          </w:p>
        </w:tc>
        <w:tc>
          <w:tcPr>
            <w:tcW w:w="1207" w:type="pct"/>
            <w:vAlign w:val="center"/>
          </w:tcPr>
          <w:p w14:paraId="5A26AB7E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-</w:t>
            </w:r>
          </w:p>
        </w:tc>
      </w:tr>
      <w:tr w:rsidR="00D95AD3" w:rsidRPr="00A46A4B" w14:paraId="1CF76908" w14:textId="77777777" w:rsidTr="00E32BB1">
        <w:trPr>
          <w:cantSplit/>
        </w:trPr>
        <w:tc>
          <w:tcPr>
            <w:tcW w:w="1104" w:type="pct"/>
            <w:vAlign w:val="center"/>
          </w:tcPr>
          <w:p w14:paraId="19107C48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Vomiting</w:t>
            </w:r>
          </w:p>
        </w:tc>
        <w:tc>
          <w:tcPr>
            <w:tcW w:w="868" w:type="pct"/>
            <w:vAlign w:val="center"/>
          </w:tcPr>
          <w:p w14:paraId="287C99E5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1 episode in 24 hours over pretreatment</w:t>
            </w:r>
          </w:p>
        </w:tc>
        <w:tc>
          <w:tcPr>
            <w:tcW w:w="902" w:type="pct"/>
            <w:vAlign w:val="center"/>
          </w:tcPr>
          <w:p w14:paraId="4F28A176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2-5 episodes in 24 hours over pretreatment</w:t>
            </w:r>
          </w:p>
        </w:tc>
        <w:tc>
          <w:tcPr>
            <w:tcW w:w="919" w:type="pct"/>
            <w:vAlign w:val="center"/>
          </w:tcPr>
          <w:p w14:paraId="64C6F957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≥ 6 episodes in 24hours, or need for IV fluids (0u</w:t>
            </w:r>
            <w:r w:rsidR="001F4D1F">
              <w:rPr>
                <w:rFonts w:ascii="Arial" w:eastAsia="MS Mincho" w:hAnsi="Arial" w:cs="Arial"/>
                <w:color w:val="595959" w:themeColor="text1" w:themeTint="A6"/>
              </w:rPr>
              <w:t>t</w:t>
            </w: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patient)</w:t>
            </w:r>
          </w:p>
        </w:tc>
        <w:tc>
          <w:tcPr>
            <w:tcW w:w="1207" w:type="pct"/>
            <w:vAlign w:val="center"/>
          </w:tcPr>
          <w:p w14:paraId="405877C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Hemodynamic collapse or overnight hospitalization</w:t>
            </w:r>
          </w:p>
        </w:tc>
      </w:tr>
      <w:tr w:rsidR="00D95AD3" w:rsidRPr="00A46A4B" w14:paraId="6F12F69D" w14:textId="77777777" w:rsidTr="00E32BB1">
        <w:trPr>
          <w:cantSplit/>
        </w:trPr>
        <w:tc>
          <w:tcPr>
            <w:tcW w:w="1104" w:type="pct"/>
            <w:vAlign w:val="center"/>
          </w:tcPr>
          <w:p w14:paraId="5A850EA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lastRenderedPageBreak/>
              <w:t>Diarrhea</w:t>
            </w:r>
          </w:p>
        </w:tc>
        <w:tc>
          <w:tcPr>
            <w:tcW w:w="868" w:type="pct"/>
            <w:vAlign w:val="center"/>
          </w:tcPr>
          <w:p w14:paraId="3D90FA95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Increase of &lt; 4 stools/day over pre-treatment</w:t>
            </w:r>
          </w:p>
        </w:tc>
        <w:tc>
          <w:tcPr>
            <w:tcW w:w="902" w:type="pct"/>
            <w:vAlign w:val="center"/>
          </w:tcPr>
          <w:p w14:paraId="7DEA0A01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Increase of 4-6 stools/ day, or nocturnal stools</w:t>
            </w:r>
          </w:p>
        </w:tc>
        <w:tc>
          <w:tcPr>
            <w:tcW w:w="919" w:type="pct"/>
            <w:vAlign w:val="center"/>
          </w:tcPr>
          <w:p w14:paraId="168ECD70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Increase of ≥ 7 stools/ day or need for outpatient parenteral support for dehydration</w:t>
            </w:r>
          </w:p>
        </w:tc>
        <w:tc>
          <w:tcPr>
            <w:tcW w:w="1207" w:type="pct"/>
            <w:vAlign w:val="center"/>
          </w:tcPr>
          <w:p w14:paraId="7F6C0BF0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Physiologic consequences with hemodynamic collapse or requiring hospitalization</w:t>
            </w:r>
          </w:p>
        </w:tc>
      </w:tr>
      <w:tr w:rsidR="00D95AD3" w:rsidRPr="00A46A4B" w14:paraId="2780D587" w14:textId="77777777" w:rsidTr="00E32BB1">
        <w:trPr>
          <w:cantSplit/>
        </w:trPr>
        <w:tc>
          <w:tcPr>
            <w:tcW w:w="1104" w:type="pct"/>
            <w:vAlign w:val="center"/>
          </w:tcPr>
          <w:p w14:paraId="458BCBC3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Abdominal pain</w:t>
            </w:r>
          </w:p>
        </w:tc>
        <w:tc>
          <w:tcPr>
            <w:tcW w:w="868" w:type="pct"/>
            <w:vAlign w:val="center"/>
          </w:tcPr>
          <w:p w14:paraId="1F14D2E1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 pain not interfering with work or school</w:t>
            </w:r>
          </w:p>
        </w:tc>
        <w:tc>
          <w:tcPr>
            <w:tcW w:w="902" w:type="pct"/>
            <w:vAlign w:val="center"/>
          </w:tcPr>
          <w:p w14:paraId="7CEACFCF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 pain; pain or analgesics interfering with ability to work or attend school</w:t>
            </w:r>
          </w:p>
        </w:tc>
        <w:tc>
          <w:tcPr>
            <w:tcW w:w="919" w:type="pct"/>
            <w:vAlign w:val="center"/>
          </w:tcPr>
          <w:p w14:paraId="573342BE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 pain; pain or analgesics interfering with activities of daily living</w:t>
            </w:r>
          </w:p>
        </w:tc>
        <w:tc>
          <w:tcPr>
            <w:tcW w:w="1207" w:type="pct"/>
            <w:vAlign w:val="center"/>
          </w:tcPr>
          <w:p w14:paraId="64944751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Disabling, duration &gt; 48 hrs.</w:t>
            </w:r>
          </w:p>
        </w:tc>
      </w:tr>
      <w:tr w:rsidR="00D95AD3" w:rsidRPr="00A46A4B" w14:paraId="6D111C1D" w14:textId="77777777" w:rsidTr="00E32BB1">
        <w:trPr>
          <w:cantSplit/>
        </w:trPr>
        <w:tc>
          <w:tcPr>
            <w:tcW w:w="1104" w:type="pct"/>
            <w:vAlign w:val="center"/>
          </w:tcPr>
          <w:p w14:paraId="148C737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Acute swelling (beyond baseline lymphedema)</w:t>
            </w:r>
          </w:p>
        </w:tc>
        <w:tc>
          <w:tcPr>
            <w:tcW w:w="868" w:type="pct"/>
            <w:vAlign w:val="center"/>
          </w:tcPr>
          <w:p w14:paraId="6B3734E9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3FF5B8D1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1 day</w:t>
            </w:r>
          </w:p>
        </w:tc>
        <w:tc>
          <w:tcPr>
            <w:tcW w:w="919" w:type="pct"/>
            <w:vAlign w:val="center"/>
          </w:tcPr>
          <w:p w14:paraId="50C0129A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unable to work/school &gt;1 day</w:t>
            </w:r>
          </w:p>
        </w:tc>
        <w:tc>
          <w:tcPr>
            <w:tcW w:w="1207" w:type="pct"/>
            <w:vAlign w:val="center"/>
          </w:tcPr>
          <w:p w14:paraId="73966E4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limiting activities of daily living (unable to walk) &gt; 2 days</w:t>
            </w:r>
          </w:p>
        </w:tc>
      </w:tr>
      <w:tr w:rsidR="00D95AD3" w:rsidRPr="00A46A4B" w14:paraId="6BFF58EF" w14:textId="77777777" w:rsidTr="00E32BB1">
        <w:trPr>
          <w:cantSplit/>
        </w:trPr>
        <w:tc>
          <w:tcPr>
            <w:tcW w:w="1104" w:type="pct"/>
            <w:vAlign w:val="center"/>
          </w:tcPr>
          <w:p w14:paraId="447076A7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Joint or muscle pain</w:t>
            </w:r>
          </w:p>
        </w:tc>
        <w:tc>
          <w:tcPr>
            <w:tcW w:w="868" w:type="pct"/>
            <w:vAlign w:val="center"/>
          </w:tcPr>
          <w:p w14:paraId="2984B0B9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 pain not interfering with work or school</w:t>
            </w:r>
          </w:p>
        </w:tc>
        <w:tc>
          <w:tcPr>
            <w:tcW w:w="902" w:type="pct"/>
            <w:vAlign w:val="center"/>
          </w:tcPr>
          <w:p w14:paraId="627C6AB1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 pain; pain or analgesics interfering with ability to work or attend school</w:t>
            </w:r>
          </w:p>
        </w:tc>
        <w:tc>
          <w:tcPr>
            <w:tcW w:w="919" w:type="pct"/>
            <w:vAlign w:val="center"/>
          </w:tcPr>
          <w:p w14:paraId="5A15FF10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 pain; pain or analgesics interfering with activities of daily living</w:t>
            </w:r>
          </w:p>
        </w:tc>
        <w:tc>
          <w:tcPr>
            <w:tcW w:w="1207" w:type="pct"/>
            <w:vAlign w:val="center"/>
          </w:tcPr>
          <w:p w14:paraId="18E6DED5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Disabling, duration &gt; 48 hrs.</w:t>
            </w:r>
          </w:p>
        </w:tc>
      </w:tr>
      <w:tr w:rsidR="00D95AD3" w:rsidRPr="00A46A4B" w14:paraId="507489C4" w14:textId="77777777" w:rsidTr="00E32BB1">
        <w:trPr>
          <w:cantSplit/>
        </w:trPr>
        <w:tc>
          <w:tcPr>
            <w:tcW w:w="1104" w:type="pct"/>
            <w:vAlign w:val="center"/>
          </w:tcPr>
          <w:p w14:paraId="3E03B492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Swollen or painful nodes (armpit or groin)*</w:t>
            </w:r>
          </w:p>
        </w:tc>
        <w:tc>
          <w:tcPr>
            <w:tcW w:w="868" w:type="pct"/>
            <w:vAlign w:val="center"/>
          </w:tcPr>
          <w:p w14:paraId="2F3326AC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585F61F6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1 day</w:t>
            </w:r>
          </w:p>
        </w:tc>
        <w:tc>
          <w:tcPr>
            <w:tcW w:w="919" w:type="pct"/>
            <w:vAlign w:val="center"/>
          </w:tcPr>
          <w:p w14:paraId="5E3DED29" w14:textId="69C18405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unable to work</w:t>
            </w:r>
            <w:r w:rsidR="001F4D1F">
              <w:rPr>
                <w:rFonts w:ascii="Arial" w:eastAsia="MS Mincho" w:hAnsi="Arial" w:cs="Arial"/>
                <w:color w:val="595959" w:themeColor="text1" w:themeTint="A6"/>
              </w:rPr>
              <w:t xml:space="preserve"> or </w:t>
            </w:r>
            <w:proofErr w:type="spellStart"/>
            <w:r w:rsidR="001F4D1F">
              <w:rPr>
                <w:rFonts w:ascii="Arial" w:eastAsia="MS Mincho" w:hAnsi="Arial" w:cs="Arial"/>
                <w:color w:val="595959" w:themeColor="text1" w:themeTint="A6"/>
              </w:rPr>
              <w:t>attend</w:t>
            </w: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school</w:t>
            </w:r>
            <w:proofErr w:type="spellEnd"/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 xml:space="preserve"> &gt;1 day</w:t>
            </w:r>
          </w:p>
        </w:tc>
        <w:tc>
          <w:tcPr>
            <w:tcW w:w="1207" w:type="pct"/>
            <w:vAlign w:val="center"/>
          </w:tcPr>
          <w:p w14:paraId="08C03316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limiting activities of daily living (unable to walk) &gt; 2 days</w:t>
            </w:r>
          </w:p>
        </w:tc>
      </w:tr>
      <w:tr w:rsidR="00D95AD3" w:rsidRPr="00A46A4B" w14:paraId="586190A1" w14:textId="77777777" w:rsidTr="00E32BB1">
        <w:trPr>
          <w:cantSplit/>
        </w:trPr>
        <w:tc>
          <w:tcPr>
            <w:tcW w:w="1104" w:type="pct"/>
            <w:vAlign w:val="center"/>
          </w:tcPr>
          <w:p w14:paraId="21D5F59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Men only:  testicular or scrotal pain</w:t>
            </w:r>
          </w:p>
        </w:tc>
        <w:tc>
          <w:tcPr>
            <w:tcW w:w="868" w:type="pct"/>
            <w:vAlign w:val="center"/>
          </w:tcPr>
          <w:p w14:paraId="283AEC49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778764D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1 day</w:t>
            </w:r>
          </w:p>
        </w:tc>
        <w:tc>
          <w:tcPr>
            <w:tcW w:w="919" w:type="pct"/>
            <w:vAlign w:val="center"/>
          </w:tcPr>
          <w:p w14:paraId="203562E8" w14:textId="3FF2B00C" w:rsidR="00D95AD3" w:rsidRPr="00A46A4B" w:rsidRDefault="00D95AD3" w:rsidP="001F4D1F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unable to work</w:t>
            </w:r>
            <w:r w:rsidR="001F4D1F">
              <w:rPr>
                <w:rFonts w:ascii="Arial" w:eastAsia="MS Mincho" w:hAnsi="Arial" w:cs="Arial"/>
                <w:color w:val="595959" w:themeColor="text1" w:themeTint="A6"/>
              </w:rPr>
              <w:t xml:space="preserve"> </w:t>
            </w:r>
            <w:r w:rsidR="001F4D1F" w:rsidRPr="00A46A4B">
              <w:rPr>
                <w:rFonts w:ascii="Arial" w:eastAsia="MS Mincho" w:hAnsi="Arial" w:cs="Arial"/>
                <w:color w:val="595959" w:themeColor="text1" w:themeTint="A6"/>
              </w:rPr>
              <w:t xml:space="preserve">or attend </w:t>
            </w: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school &gt;1 day</w:t>
            </w:r>
          </w:p>
        </w:tc>
        <w:tc>
          <w:tcPr>
            <w:tcW w:w="1207" w:type="pct"/>
            <w:vAlign w:val="center"/>
          </w:tcPr>
          <w:p w14:paraId="3B20120F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limiting activities of daily living (unable to walk) &gt; 2 days</w:t>
            </w:r>
          </w:p>
        </w:tc>
      </w:tr>
      <w:tr w:rsidR="00D95AD3" w:rsidRPr="00A46A4B" w14:paraId="381736A0" w14:textId="77777777" w:rsidTr="00E32BB1">
        <w:trPr>
          <w:cantSplit/>
        </w:trPr>
        <w:tc>
          <w:tcPr>
            <w:tcW w:w="1104" w:type="pct"/>
            <w:vAlign w:val="center"/>
          </w:tcPr>
          <w:p w14:paraId="31F65FC2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hAnsi="Arial" w:cs="Arial"/>
                <w:color w:val="595959" w:themeColor="text1" w:themeTint="A6"/>
              </w:rPr>
              <w:br w:type="page"/>
            </w: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Rash</w:t>
            </w:r>
          </w:p>
          <w:p w14:paraId="53C46533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</w:p>
        </w:tc>
        <w:tc>
          <w:tcPr>
            <w:tcW w:w="868" w:type="pct"/>
            <w:vAlign w:val="center"/>
          </w:tcPr>
          <w:p w14:paraId="306B398F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Localized rash (covers only one part of the body)</w:t>
            </w:r>
          </w:p>
        </w:tc>
        <w:tc>
          <w:tcPr>
            <w:tcW w:w="902" w:type="pct"/>
            <w:vAlign w:val="center"/>
          </w:tcPr>
          <w:p w14:paraId="1C8BE93C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Diffuse rash (covers multiple parts of the body)</w:t>
            </w:r>
          </w:p>
        </w:tc>
        <w:tc>
          <w:tcPr>
            <w:tcW w:w="919" w:type="pct"/>
            <w:vAlign w:val="center"/>
          </w:tcPr>
          <w:p w14:paraId="3E7F64CF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Diffuse rash (covers multiple parts of the body) AND has any blisters or ulcers or mouth sores</w:t>
            </w:r>
          </w:p>
        </w:tc>
        <w:tc>
          <w:tcPr>
            <w:tcW w:w="1207" w:type="pct"/>
            <w:vAlign w:val="center"/>
          </w:tcPr>
          <w:p w14:paraId="384B3403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Extensive areas with blisters or ulcers OR peeling or blackening of skin</w:t>
            </w:r>
          </w:p>
        </w:tc>
      </w:tr>
      <w:tr w:rsidR="00D95AD3" w:rsidRPr="00A46A4B" w14:paraId="1EF38B6E" w14:textId="77777777" w:rsidTr="00E32BB1">
        <w:trPr>
          <w:cantSplit/>
        </w:trPr>
        <w:tc>
          <w:tcPr>
            <w:tcW w:w="1104" w:type="pct"/>
            <w:vAlign w:val="center"/>
          </w:tcPr>
          <w:p w14:paraId="6D97624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lastRenderedPageBreak/>
              <w:t>Itching skin</w:t>
            </w:r>
          </w:p>
        </w:tc>
        <w:tc>
          <w:tcPr>
            <w:tcW w:w="868" w:type="pct"/>
            <w:vAlign w:val="center"/>
          </w:tcPr>
          <w:p w14:paraId="63A31D6E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03ACEFB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1 day</w:t>
            </w:r>
          </w:p>
        </w:tc>
        <w:tc>
          <w:tcPr>
            <w:tcW w:w="919" w:type="pct"/>
            <w:vAlign w:val="center"/>
          </w:tcPr>
          <w:p w14:paraId="1C75D2EB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unable to work/school &gt;1 day</w:t>
            </w:r>
          </w:p>
        </w:tc>
        <w:tc>
          <w:tcPr>
            <w:tcW w:w="1207" w:type="pct"/>
            <w:vAlign w:val="center"/>
          </w:tcPr>
          <w:p w14:paraId="6F29501E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</w:p>
        </w:tc>
      </w:tr>
      <w:tr w:rsidR="00D95AD3" w:rsidRPr="00A46A4B" w14:paraId="5D064B09" w14:textId="77777777" w:rsidTr="00E32BB1">
        <w:trPr>
          <w:cantSplit/>
        </w:trPr>
        <w:tc>
          <w:tcPr>
            <w:tcW w:w="1104" w:type="pct"/>
            <w:vAlign w:val="center"/>
          </w:tcPr>
          <w:p w14:paraId="0038D09C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Cough</w:t>
            </w:r>
          </w:p>
        </w:tc>
        <w:tc>
          <w:tcPr>
            <w:tcW w:w="868" w:type="pct"/>
            <w:vAlign w:val="center"/>
          </w:tcPr>
          <w:p w14:paraId="1EA7956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relieved by non-prescription medication</w:t>
            </w:r>
          </w:p>
        </w:tc>
        <w:tc>
          <w:tcPr>
            <w:tcW w:w="902" w:type="pct"/>
            <w:vAlign w:val="center"/>
          </w:tcPr>
          <w:p w14:paraId="1E1AD0F5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Requiring narcotic antitussive</w:t>
            </w:r>
          </w:p>
        </w:tc>
        <w:tc>
          <w:tcPr>
            <w:tcW w:w="919" w:type="pct"/>
            <w:vAlign w:val="center"/>
          </w:tcPr>
          <w:p w14:paraId="05CF0EA4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 cough or coughing spasms, poorly controlled by treatment</w:t>
            </w:r>
          </w:p>
        </w:tc>
        <w:tc>
          <w:tcPr>
            <w:tcW w:w="1207" w:type="pct"/>
            <w:vAlign w:val="center"/>
          </w:tcPr>
          <w:p w14:paraId="73714F90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Hospitalization or respiratory failure requiring mechanical ventilation</w:t>
            </w:r>
          </w:p>
        </w:tc>
      </w:tr>
      <w:tr w:rsidR="00D95AD3" w:rsidRPr="00A46A4B" w14:paraId="5CBB1135" w14:textId="77777777" w:rsidTr="00E32BB1">
        <w:trPr>
          <w:cantSplit/>
        </w:trPr>
        <w:tc>
          <w:tcPr>
            <w:tcW w:w="1104" w:type="pct"/>
            <w:vAlign w:val="center"/>
          </w:tcPr>
          <w:p w14:paraId="55797EB2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Difficulty breathing (wheezing or dyspnea)</w:t>
            </w:r>
          </w:p>
        </w:tc>
        <w:tc>
          <w:tcPr>
            <w:tcW w:w="868" w:type="pct"/>
            <w:vAlign w:val="center"/>
          </w:tcPr>
          <w:p w14:paraId="30FE581E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28874E7E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for 1 day</w:t>
            </w:r>
          </w:p>
        </w:tc>
        <w:tc>
          <w:tcPr>
            <w:tcW w:w="919" w:type="pct"/>
            <w:vAlign w:val="center"/>
          </w:tcPr>
          <w:p w14:paraId="69DAF836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Severe, more than 1 day and required transfer to clinic or hospital</w:t>
            </w:r>
          </w:p>
        </w:tc>
        <w:tc>
          <w:tcPr>
            <w:tcW w:w="1207" w:type="pct"/>
            <w:vAlign w:val="center"/>
          </w:tcPr>
          <w:p w14:paraId="1071118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Hospitalization or respiratory failure requiring mechanical ventilation</w:t>
            </w:r>
          </w:p>
        </w:tc>
      </w:tr>
      <w:tr w:rsidR="00D95AD3" w:rsidRPr="00A46A4B" w14:paraId="373E02B3" w14:textId="77777777" w:rsidTr="00E32BB1">
        <w:trPr>
          <w:cantSplit/>
        </w:trPr>
        <w:tc>
          <w:tcPr>
            <w:tcW w:w="1104" w:type="pct"/>
            <w:vAlign w:val="center"/>
          </w:tcPr>
          <w:p w14:paraId="0F9006EF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Fatigue</w:t>
            </w:r>
          </w:p>
        </w:tc>
        <w:tc>
          <w:tcPr>
            <w:tcW w:w="868" w:type="pct"/>
            <w:vAlign w:val="center"/>
          </w:tcPr>
          <w:p w14:paraId="2366A8C9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3465F612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 at least 1 day</w:t>
            </w:r>
          </w:p>
        </w:tc>
        <w:tc>
          <w:tcPr>
            <w:tcW w:w="919" w:type="pct"/>
            <w:vAlign w:val="center"/>
          </w:tcPr>
          <w:p w14:paraId="469DDC37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Unable to perform activities of daily living, &gt; 1day</w:t>
            </w:r>
          </w:p>
        </w:tc>
        <w:tc>
          <w:tcPr>
            <w:tcW w:w="1207" w:type="pct"/>
            <w:vAlign w:val="center"/>
          </w:tcPr>
          <w:p w14:paraId="3116155B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Required hospitalization</w:t>
            </w:r>
          </w:p>
        </w:tc>
      </w:tr>
      <w:tr w:rsidR="00D95AD3" w:rsidRPr="00A46A4B" w14:paraId="54F997C9" w14:textId="77777777" w:rsidTr="00E32BB1">
        <w:trPr>
          <w:cantSplit/>
        </w:trPr>
        <w:tc>
          <w:tcPr>
            <w:tcW w:w="1104" w:type="pct"/>
            <w:vAlign w:val="center"/>
          </w:tcPr>
          <w:p w14:paraId="60FA612C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Dizziness, giddiness, or fainting</w:t>
            </w:r>
          </w:p>
        </w:tc>
        <w:tc>
          <w:tcPr>
            <w:tcW w:w="868" w:type="pct"/>
            <w:vAlign w:val="center"/>
          </w:tcPr>
          <w:p w14:paraId="006EAE27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311BC77D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Moderate, unable to work or attend school for 1 day, but no fainting</w:t>
            </w:r>
          </w:p>
        </w:tc>
        <w:tc>
          <w:tcPr>
            <w:tcW w:w="919" w:type="pct"/>
            <w:vAlign w:val="center"/>
          </w:tcPr>
          <w:p w14:paraId="11C0DE88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Any loss of consciousness (fainting)</w:t>
            </w:r>
          </w:p>
        </w:tc>
        <w:tc>
          <w:tcPr>
            <w:tcW w:w="1207" w:type="pct"/>
            <w:vAlign w:val="center"/>
          </w:tcPr>
          <w:p w14:paraId="2F25B766" w14:textId="77777777" w:rsidR="00D95AD3" w:rsidRPr="00A46A4B" w:rsidRDefault="00D95AD3" w:rsidP="00E32BB1">
            <w:pPr>
              <w:pStyle w:val="Default"/>
              <w:tabs>
                <w:tab w:val="left" w:pos="720"/>
              </w:tabs>
              <w:jc w:val="center"/>
              <w:rPr>
                <w:color w:val="595959" w:themeColor="text1" w:themeTint="A6"/>
                <w:sz w:val="22"/>
                <w:szCs w:val="22"/>
              </w:rPr>
            </w:pPr>
            <w:r w:rsidRPr="00A46A4B">
              <w:rPr>
                <w:color w:val="595959" w:themeColor="text1" w:themeTint="A6"/>
                <w:sz w:val="22"/>
                <w:szCs w:val="22"/>
              </w:rPr>
              <w:t>-</w:t>
            </w:r>
          </w:p>
        </w:tc>
      </w:tr>
      <w:tr w:rsidR="00D95AD3" w:rsidRPr="00A46A4B" w14:paraId="241E3B01" w14:textId="77777777" w:rsidTr="00E32BB1">
        <w:trPr>
          <w:cantSplit/>
        </w:trPr>
        <w:tc>
          <w:tcPr>
            <w:tcW w:w="1104" w:type="pct"/>
            <w:vAlign w:val="center"/>
          </w:tcPr>
          <w:p w14:paraId="0640E668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Confusion or excess drowsiness*</w:t>
            </w:r>
          </w:p>
        </w:tc>
        <w:tc>
          <w:tcPr>
            <w:tcW w:w="868" w:type="pct"/>
            <w:vAlign w:val="center"/>
          </w:tcPr>
          <w:p w14:paraId="02D3E0A1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155D207C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Moderate; confusion or drowsiness interfering with ability to work</w:t>
            </w:r>
          </w:p>
        </w:tc>
        <w:tc>
          <w:tcPr>
            <w:tcW w:w="919" w:type="pct"/>
            <w:vAlign w:val="center"/>
          </w:tcPr>
          <w:p w14:paraId="30B3FE08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Confusion, loss of memory, or sleepiness interfering with activities of daily living</w:t>
            </w:r>
          </w:p>
        </w:tc>
        <w:tc>
          <w:tcPr>
            <w:tcW w:w="1207" w:type="pct"/>
            <w:vAlign w:val="center"/>
          </w:tcPr>
          <w:p w14:paraId="0425403E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 xml:space="preserve">Delirium, inability </w:t>
            </w:r>
            <w:r>
              <w:rPr>
                <w:rFonts w:ascii="Arial" w:eastAsia="MS Mincho" w:hAnsi="Arial" w:cs="Arial"/>
                <w:color w:val="595959" w:themeColor="text1" w:themeTint="A6"/>
              </w:rPr>
              <w:t xml:space="preserve">to </w:t>
            </w: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rouse, or coma</w:t>
            </w:r>
          </w:p>
        </w:tc>
      </w:tr>
      <w:tr w:rsidR="00D95AD3" w:rsidRPr="00A46A4B" w14:paraId="6B1FFE39" w14:textId="77777777" w:rsidTr="00E32BB1">
        <w:trPr>
          <w:cantSplit/>
        </w:trPr>
        <w:tc>
          <w:tcPr>
            <w:tcW w:w="1104" w:type="pct"/>
            <w:vAlign w:val="center"/>
          </w:tcPr>
          <w:p w14:paraId="36CA5CD9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i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Other illness or symptoms</w:t>
            </w:r>
          </w:p>
          <w:p w14:paraId="0C58AF40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i/>
                <w:color w:val="595959" w:themeColor="text1" w:themeTint="A6"/>
              </w:rPr>
            </w:pPr>
          </w:p>
        </w:tc>
        <w:tc>
          <w:tcPr>
            <w:tcW w:w="868" w:type="pct"/>
            <w:vAlign w:val="center"/>
          </w:tcPr>
          <w:p w14:paraId="4147E97D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Mild, not interfering with work or school</w:t>
            </w:r>
          </w:p>
        </w:tc>
        <w:tc>
          <w:tcPr>
            <w:tcW w:w="902" w:type="pct"/>
            <w:vAlign w:val="center"/>
          </w:tcPr>
          <w:p w14:paraId="7ED545EF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Moderate, unable to work or attend school  at least 1 day</w:t>
            </w:r>
          </w:p>
        </w:tc>
        <w:tc>
          <w:tcPr>
            <w:tcW w:w="919" w:type="pct"/>
            <w:vAlign w:val="center"/>
          </w:tcPr>
          <w:p w14:paraId="56E8E6BF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Unable to perform activities of daily living, &gt; 1day</w:t>
            </w:r>
          </w:p>
        </w:tc>
        <w:tc>
          <w:tcPr>
            <w:tcW w:w="1207" w:type="pct"/>
            <w:vAlign w:val="center"/>
          </w:tcPr>
          <w:p w14:paraId="3FE91038" w14:textId="77777777" w:rsidR="00D95AD3" w:rsidRPr="00A46A4B" w:rsidRDefault="00D95AD3" w:rsidP="00E32BB1">
            <w:pPr>
              <w:tabs>
                <w:tab w:val="left" w:pos="720"/>
              </w:tabs>
              <w:spacing w:line="240" w:lineRule="auto"/>
              <w:jc w:val="center"/>
              <w:rPr>
                <w:rFonts w:ascii="Arial" w:eastAsia="MS Mincho" w:hAnsi="Arial" w:cs="Arial"/>
                <w:color w:val="595959" w:themeColor="text1" w:themeTint="A6"/>
              </w:rPr>
            </w:pPr>
            <w:r w:rsidRPr="00A46A4B">
              <w:rPr>
                <w:rFonts w:ascii="Arial" w:eastAsia="MS Mincho" w:hAnsi="Arial" w:cs="Arial"/>
                <w:color w:val="595959" w:themeColor="text1" w:themeTint="A6"/>
              </w:rPr>
              <w:t>Required hospitalization</w:t>
            </w:r>
          </w:p>
        </w:tc>
      </w:tr>
    </w:tbl>
    <w:p w14:paraId="4568AE4B" w14:textId="77777777" w:rsidR="00BF5C91" w:rsidRDefault="00EA3FAF"/>
    <w:sectPr w:rsidR="00BF5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104FA"/>
    <w:multiLevelType w:val="hybridMultilevel"/>
    <w:tmpl w:val="3ECC84F6"/>
    <w:lvl w:ilvl="0" w:tplc="D9AAFD3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D3"/>
    <w:rsid w:val="001F4D1F"/>
    <w:rsid w:val="00334742"/>
    <w:rsid w:val="003C1060"/>
    <w:rsid w:val="00594C61"/>
    <w:rsid w:val="007E2B83"/>
    <w:rsid w:val="00831F2A"/>
    <w:rsid w:val="00901C38"/>
    <w:rsid w:val="009A6482"/>
    <w:rsid w:val="00AE0370"/>
    <w:rsid w:val="00CA3CC7"/>
    <w:rsid w:val="00D95AD3"/>
    <w:rsid w:val="00EA3FAF"/>
    <w:rsid w:val="00EE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D3A9E"/>
  <w15:chartTrackingRefBased/>
  <w15:docId w15:val="{7C64F63E-9DFC-4EC2-A832-C50F3405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AD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4742"/>
    <w:pPr>
      <w:numPr>
        <w:numId w:val="1"/>
      </w:numPr>
      <w:spacing w:after="160" w:line="259" w:lineRule="auto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742"/>
  </w:style>
  <w:style w:type="paragraph" w:styleId="NoSpacing">
    <w:name w:val="No Spacing"/>
    <w:uiPriority w:val="1"/>
    <w:qFormat/>
    <w:rsid w:val="00D95AD3"/>
    <w:pPr>
      <w:spacing w:after="0" w:line="240" w:lineRule="auto"/>
    </w:pPr>
  </w:style>
  <w:style w:type="paragraph" w:customStyle="1" w:styleId="Default">
    <w:name w:val="Default"/>
    <w:rsid w:val="00D95A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6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4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4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4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4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Bick, rachel</dc:creator>
  <cp:keywords/>
  <dc:description/>
  <cp:lastModifiedBy>Weil, Gary</cp:lastModifiedBy>
  <cp:revision>4</cp:revision>
  <dcterms:created xsi:type="dcterms:W3CDTF">2018-10-04T14:35:00Z</dcterms:created>
  <dcterms:modified xsi:type="dcterms:W3CDTF">2019-05-08T21:07:00Z</dcterms:modified>
</cp:coreProperties>
</file>