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AA999" w14:textId="77777777" w:rsidR="00692300" w:rsidRDefault="00692300">
      <w:pPr>
        <w:rPr>
          <w:b/>
          <w:sz w:val="24"/>
          <w:szCs w:val="24"/>
        </w:rPr>
      </w:pPr>
      <w:r>
        <w:t xml:space="preserve">        </w:t>
      </w:r>
      <w:r w:rsidRPr="00692300">
        <w:rPr>
          <w:b/>
          <w:sz w:val="24"/>
          <w:szCs w:val="24"/>
        </w:rPr>
        <w:t xml:space="preserve">   S2. Table. Rates of follow-up </w:t>
      </w:r>
      <w:r>
        <w:rPr>
          <w:b/>
          <w:sz w:val="24"/>
          <w:szCs w:val="24"/>
        </w:rPr>
        <w:t>for assessment of adverse events after</w:t>
      </w:r>
    </w:p>
    <w:p w14:paraId="43094AD8" w14:textId="77777777" w:rsidR="00F30D92" w:rsidRDefault="006923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A565A4">
        <w:rPr>
          <w:b/>
          <w:sz w:val="24"/>
          <w:szCs w:val="24"/>
        </w:rPr>
        <w:t>treatment</w:t>
      </w:r>
      <w:r w:rsidRPr="00692300">
        <w:rPr>
          <w:b/>
          <w:sz w:val="24"/>
          <w:szCs w:val="24"/>
          <w:vertAlign w:val="superscript"/>
        </w:rPr>
        <w:t>a</w:t>
      </w:r>
    </w:p>
    <w:p w14:paraId="56890879" w14:textId="77777777" w:rsidR="00692300" w:rsidRDefault="00692300">
      <w:pPr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4"/>
        <w:gridCol w:w="911"/>
        <w:gridCol w:w="1747"/>
      </w:tblGrid>
      <w:tr w:rsidR="00692300" w:rsidRPr="00692300" w14:paraId="1FB05860" w14:textId="77777777" w:rsidTr="008D0059">
        <w:trPr>
          <w:cantSplit/>
          <w:tblHeader/>
          <w:jc w:val="center"/>
        </w:trPr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14:paraId="6216F926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23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Variable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14:paraId="266115ED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23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Drug regimen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14:paraId="7592E6E2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23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Found: n/Total (%)</w:t>
            </w:r>
          </w:p>
        </w:tc>
      </w:tr>
      <w:tr w:rsidR="00692300" w:rsidRPr="00692300" w14:paraId="1BDCA46E" w14:textId="77777777" w:rsidTr="008D0059">
        <w:trPr>
          <w:cantSplit/>
          <w:jc w:val="center"/>
        </w:trPr>
        <w:tc>
          <w:tcPr>
            <w:tcW w:w="3004" w:type="dxa"/>
            <w:vMerge w:val="restar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B3B207C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Participant found on visit 1</w:t>
            </w:r>
          </w:p>
        </w:tc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65A0512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DA</w:t>
            </w:r>
          </w:p>
        </w:tc>
        <w:tc>
          <w:tcPr>
            <w:tcW w:w="17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6815D14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11403/12280 (92.9)</w:t>
            </w:r>
          </w:p>
        </w:tc>
      </w:tr>
      <w:tr w:rsidR="00692300" w:rsidRPr="00692300" w14:paraId="4B079841" w14:textId="77777777" w:rsidTr="008D0059">
        <w:trPr>
          <w:cantSplit/>
          <w:jc w:val="center"/>
        </w:trPr>
        <w:tc>
          <w:tcPr>
            <w:tcW w:w="3004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A9CD378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D6995AE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IDA</w:t>
            </w:r>
          </w:p>
        </w:tc>
        <w:tc>
          <w:tcPr>
            <w:tcW w:w="17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6A0346B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13908/14551 (95.6)</w:t>
            </w:r>
          </w:p>
        </w:tc>
      </w:tr>
      <w:tr w:rsidR="00692300" w:rsidRPr="00692300" w14:paraId="36DA0A61" w14:textId="77777777" w:rsidTr="008D0059">
        <w:trPr>
          <w:cantSplit/>
          <w:jc w:val="center"/>
        </w:trPr>
        <w:tc>
          <w:tcPr>
            <w:tcW w:w="3004" w:type="dxa"/>
            <w:vMerge w:val="restar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D68D5F8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Participant found on visit 2</w:t>
            </w:r>
          </w:p>
        </w:tc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9E57B90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DA</w:t>
            </w:r>
          </w:p>
        </w:tc>
        <w:tc>
          <w:tcPr>
            <w:tcW w:w="17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3C20F84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10955/12280 (89.2)</w:t>
            </w:r>
          </w:p>
        </w:tc>
      </w:tr>
      <w:tr w:rsidR="00692300" w:rsidRPr="00692300" w14:paraId="14480525" w14:textId="77777777" w:rsidTr="008D0059">
        <w:trPr>
          <w:cantSplit/>
          <w:jc w:val="center"/>
        </w:trPr>
        <w:tc>
          <w:tcPr>
            <w:tcW w:w="3004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5CCF364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2A24076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IDA</w:t>
            </w:r>
          </w:p>
        </w:tc>
        <w:tc>
          <w:tcPr>
            <w:tcW w:w="17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58FAF62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13678/14551 (94.0)</w:t>
            </w:r>
          </w:p>
        </w:tc>
      </w:tr>
      <w:tr w:rsidR="00692300" w:rsidRPr="00692300" w14:paraId="78638871" w14:textId="77777777" w:rsidTr="008D0059">
        <w:trPr>
          <w:cantSplit/>
          <w:jc w:val="center"/>
        </w:trPr>
        <w:tc>
          <w:tcPr>
            <w:tcW w:w="3004" w:type="dxa"/>
            <w:vMerge w:val="restar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9FA0BF3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Participant found on visit 1 AND 2</w:t>
            </w:r>
          </w:p>
        </w:tc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8A922E5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DA</w:t>
            </w:r>
          </w:p>
        </w:tc>
        <w:tc>
          <w:tcPr>
            <w:tcW w:w="17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BAC9F2F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10504/12280 (85.5)</w:t>
            </w:r>
          </w:p>
        </w:tc>
      </w:tr>
      <w:tr w:rsidR="00692300" w:rsidRPr="00692300" w14:paraId="612B078A" w14:textId="77777777" w:rsidTr="008D0059">
        <w:trPr>
          <w:cantSplit/>
          <w:jc w:val="center"/>
        </w:trPr>
        <w:tc>
          <w:tcPr>
            <w:tcW w:w="3004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D764400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D1B6BAC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IDA</w:t>
            </w:r>
          </w:p>
        </w:tc>
        <w:tc>
          <w:tcPr>
            <w:tcW w:w="17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FFE7DBF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13266/14551 (91.2)</w:t>
            </w:r>
          </w:p>
        </w:tc>
      </w:tr>
      <w:tr w:rsidR="00692300" w:rsidRPr="00692300" w14:paraId="71CB9C02" w14:textId="77777777" w:rsidTr="008D0059">
        <w:trPr>
          <w:cantSplit/>
          <w:jc w:val="center"/>
        </w:trPr>
        <w:tc>
          <w:tcPr>
            <w:tcW w:w="300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ACD1C6A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Participant found on visit 1 OR 2</w:t>
            </w:r>
          </w:p>
        </w:tc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9C7DBD6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DA</w:t>
            </w:r>
          </w:p>
        </w:tc>
        <w:tc>
          <w:tcPr>
            <w:tcW w:w="17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349659A" w14:textId="77777777" w:rsidR="00692300" w:rsidRPr="00692300" w:rsidRDefault="00692300" w:rsidP="0069230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11854/12280 (96.5)</w:t>
            </w:r>
          </w:p>
        </w:tc>
      </w:tr>
      <w:tr w:rsidR="00692300" w:rsidRPr="00692300" w14:paraId="031B190A" w14:textId="77777777" w:rsidTr="008D0059">
        <w:trPr>
          <w:cantSplit/>
          <w:jc w:val="center"/>
        </w:trPr>
        <w:tc>
          <w:tcPr>
            <w:tcW w:w="30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B2CFB7A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1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7B84FCF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IDA</w:t>
            </w:r>
          </w:p>
        </w:tc>
        <w:tc>
          <w:tcPr>
            <w:tcW w:w="1747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4DAA5E4" w14:textId="77777777" w:rsidR="00692300" w:rsidRPr="00692300" w:rsidRDefault="00692300" w:rsidP="0069230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/>
                <w:color w:val="000000"/>
              </w:rPr>
            </w:pPr>
            <w:r w:rsidRPr="00692300">
              <w:rPr>
                <w:rFonts w:eastAsia="Times New Roman"/>
                <w:color w:val="000000"/>
              </w:rPr>
              <w:t>14320/14551 (98.4)</w:t>
            </w:r>
          </w:p>
        </w:tc>
      </w:tr>
    </w:tbl>
    <w:p w14:paraId="419C35D4" w14:textId="77777777" w:rsidR="00692300" w:rsidRPr="00692300" w:rsidRDefault="00692300" w:rsidP="0069230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C9CB67" w14:textId="77777777" w:rsidR="00A565A4" w:rsidRDefault="00692300" w:rsidP="000A0842">
      <w:pPr>
        <w:spacing w:after="0"/>
        <w:rPr>
          <w:sz w:val="24"/>
          <w:szCs w:val="24"/>
        </w:rPr>
      </w:pPr>
      <w:r>
        <w:rPr>
          <w:b/>
          <w:sz w:val="24"/>
          <w:szCs w:val="24"/>
          <w:vertAlign w:val="superscript"/>
        </w:rPr>
        <w:t xml:space="preserve">                                           </w:t>
      </w:r>
      <w:r w:rsidRPr="00A565A4">
        <w:rPr>
          <w:sz w:val="24"/>
          <w:szCs w:val="24"/>
          <w:vertAlign w:val="superscript"/>
        </w:rPr>
        <w:t xml:space="preserve">  a</w:t>
      </w:r>
      <w:r w:rsidRPr="00A565A4">
        <w:rPr>
          <w:sz w:val="24"/>
          <w:szCs w:val="24"/>
        </w:rPr>
        <w:t xml:space="preserve"> </w:t>
      </w:r>
      <w:r w:rsidR="00A565A4" w:rsidRPr="00A565A4">
        <w:rPr>
          <w:sz w:val="24"/>
          <w:szCs w:val="24"/>
        </w:rPr>
        <w:t>Five subjects with missing data for day 1 or day 2 are not included</w:t>
      </w:r>
    </w:p>
    <w:p w14:paraId="788D0089" w14:textId="6737ED0F" w:rsidR="00692300" w:rsidRPr="00A565A4" w:rsidRDefault="00A565A4" w:rsidP="000A0842">
      <w:pPr>
        <w:spacing w:after="0"/>
        <w:ind w:left="2160"/>
      </w:pPr>
      <w:r w:rsidRPr="00A565A4">
        <w:rPr>
          <w:sz w:val="24"/>
          <w:szCs w:val="24"/>
        </w:rPr>
        <w:t xml:space="preserve">in the table calculations. </w:t>
      </w:r>
      <w:r w:rsidR="00E60D9B">
        <w:rPr>
          <w:sz w:val="24"/>
          <w:szCs w:val="24"/>
        </w:rPr>
        <w:t xml:space="preserve">Follow-up rates were significantly different </w:t>
      </w:r>
      <w:r w:rsidR="0011238C">
        <w:rPr>
          <w:sz w:val="24"/>
          <w:szCs w:val="24"/>
        </w:rPr>
        <w:t xml:space="preserve">between treatment groups </w:t>
      </w:r>
      <w:r w:rsidR="00E60D9B">
        <w:rPr>
          <w:sz w:val="24"/>
          <w:szCs w:val="24"/>
        </w:rPr>
        <w:t>for all variables (</w:t>
      </w:r>
      <w:r w:rsidR="00E60D9B" w:rsidRPr="000A0842">
        <w:rPr>
          <w:i/>
          <w:sz w:val="24"/>
          <w:szCs w:val="24"/>
        </w:rPr>
        <w:t>P</w:t>
      </w:r>
      <w:r w:rsidR="00E60D9B">
        <w:rPr>
          <w:sz w:val="24"/>
          <w:szCs w:val="24"/>
        </w:rPr>
        <w:t xml:space="preserve"> &lt; 0.001)</w:t>
      </w:r>
      <w:r w:rsidR="0011238C">
        <w:rPr>
          <w:sz w:val="24"/>
          <w:szCs w:val="24"/>
        </w:rPr>
        <w:t>.</w:t>
      </w:r>
      <w:bookmarkStart w:id="0" w:name="_GoBack"/>
      <w:bookmarkEnd w:id="0"/>
    </w:p>
    <w:sectPr w:rsidR="00692300" w:rsidRPr="00A56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EFC998" w16cid:durableId="1FE1C57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atTag Metadata" w:val="{&quot;MetadataFormatVersion&quot;:&quot;1.0.0&quot;,&quot;TagFormatVersion&quot;:&quot;1.0.0&quot;,&quot;StatTagVersion&quot;:&quot;StatTag v4.0.0-beta3&quot;,&quot;RepresentMissingValues&quot;:null,&quot;CustomMissingValue&quot;:null}"/>
  </w:docVars>
  <w:rsids>
    <w:rsidRoot w:val="00692300"/>
    <w:rsid w:val="000A0842"/>
    <w:rsid w:val="0011238C"/>
    <w:rsid w:val="00692300"/>
    <w:rsid w:val="00A565A4"/>
    <w:rsid w:val="00E60D9B"/>
    <w:rsid w:val="00F3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22808"/>
  <w15:chartTrackingRefBased/>
  <w15:docId w15:val="{CCB2B546-5C24-4A6C-8C77-61336809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D9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12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3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3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3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Weil, Gary</dc:creator>
  <cp:keywords/>
  <dc:description/>
  <cp:lastModifiedBy>Weil, Gary</cp:lastModifiedBy>
  <cp:revision>2</cp:revision>
  <dcterms:created xsi:type="dcterms:W3CDTF">2019-05-08T21:02:00Z</dcterms:created>
  <dcterms:modified xsi:type="dcterms:W3CDTF">2019-05-08T21:02:00Z</dcterms:modified>
</cp:coreProperties>
</file>