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21D" w:rsidRDefault="00F4221D" w:rsidP="00F4221D">
      <w:pPr>
        <w:rPr>
          <w:sz w:val="36"/>
        </w:rPr>
      </w:pPr>
      <w:r>
        <w:rPr>
          <w:rFonts w:eastAsia="Times New Roman" w:cs="Arial"/>
          <w:b/>
          <w:bCs/>
          <w:sz w:val="22"/>
          <w:szCs w:val="16"/>
          <w:lang w:eastAsia="zh-CN"/>
        </w:rPr>
        <w:t xml:space="preserve">S8 Table. Change in age-adjusted AUC of Gail model for invasive breast cancer by including PRS, measured MD, and measured circulating hormones </w:t>
      </w:r>
      <w:r>
        <w:rPr>
          <w:rFonts w:eastAsia="Times New Roman" w:cs="Arial"/>
          <w:sz w:val="22"/>
          <w:szCs w:val="16"/>
          <w:lang w:eastAsia="zh-CN"/>
        </w:rPr>
        <w:t> </w:t>
      </w:r>
    </w:p>
    <w:tbl>
      <w:tblPr>
        <w:tblStyle w:val="TableGrid"/>
        <w:tblW w:w="4617" w:type="pct"/>
        <w:tblInd w:w="0" w:type="dxa"/>
        <w:tblBorders>
          <w:left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2679"/>
        <w:gridCol w:w="1273"/>
        <w:gridCol w:w="1614"/>
        <w:gridCol w:w="1420"/>
        <w:gridCol w:w="1657"/>
      </w:tblGrid>
      <w:tr w:rsidR="00F4221D" w:rsidTr="00F4221D">
        <w:trPr>
          <w:trHeight w:val="386"/>
        </w:trPr>
        <w:tc>
          <w:tcPr>
            <w:tcW w:w="1566" w:type="pct"/>
            <w:tcBorders>
              <w:top w:val="single" w:sz="4" w:space="0" w:color="auto"/>
              <w:left w:val="nil"/>
              <w:bottom w:val="single" w:sz="4" w:space="0" w:color="auto"/>
              <w:right w:val="nil"/>
            </w:tcBorders>
            <w:shd w:val="clear" w:color="auto" w:fill="FFFFFF" w:themeFill="background1"/>
          </w:tcPr>
          <w:p w:rsidR="00F4221D" w:rsidRDefault="00F4221D">
            <w:pPr>
              <w:rPr>
                <w:sz w:val="20"/>
                <w:szCs w:val="20"/>
              </w:rPr>
            </w:pPr>
          </w:p>
        </w:tc>
        <w:tc>
          <w:tcPr>
            <w:tcW w:w="672" w:type="pct"/>
            <w:tcBorders>
              <w:top w:val="single" w:sz="4" w:space="0" w:color="auto"/>
              <w:left w:val="nil"/>
              <w:bottom w:val="single" w:sz="4" w:space="0" w:color="auto"/>
              <w:right w:val="nil"/>
            </w:tcBorders>
            <w:shd w:val="clear" w:color="auto" w:fill="FFFFFF" w:themeFill="background1"/>
            <w:vAlign w:val="center"/>
            <w:hideMark/>
          </w:tcPr>
          <w:p w:rsidR="00F4221D" w:rsidRDefault="00F4221D">
            <w:pPr>
              <w:rPr>
                <w:b/>
                <w:sz w:val="20"/>
                <w:szCs w:val="20"/>
              </w:rPr>
            </w:pPr>
            <w:r>
              <w:rPr>
                <w:b/>
                <w:sz w:val="20"/>
                <w:szCs w:val="20"/>
              </w:rPr>
              <w:t>No. ca/co</w:t>
            </w:r>
          </w:p>
        </w:tc>
        <w:tc>
          <w:tcPr>
            <w:tcW w:w="950" w:type="pct"/>
            <w:tcBorders>
              <w:top w:val="single" w:sz="4" w:space="0" w:color="auto"/>
              <w:left w:val="nil"/>
              <w:bottom w:val="single" w:sz="4" w:space="0" w:color="auto"/>
              <w:right w:val="nil"/>
            </w:tcBorders>
            <w:shd w:val="clear" w:color="auto" w:fill="FFFFFF" w:themeFill="background1"/>
            <w:vAlign w:val="center"/>
            <w:hideMark/>
          </w:tcPr>
          <w:p w:rsidR="00F4221D" w:rsidRDefault="00F4221D">
            <w:pPr>
              <w:rPr>
                <w:b/>
                <w:sz w:val="20"/>
                <w:szCs w:val="20"/>
              </w:rPr>
            </w:pPr>
            <w:r>
              <w:rPr>
                <w:b/>
                <w:sz w:val="20"/>
                <w:szCs w:val="20"/>
              </w:rPr>
              <w:t xml:space="preserve">Baseline </w:t>
            </w:r>
          </w:p>
          <w:p w:rsidR="00F4221D" w:rsidRDefault="00F4221D">
            <w:pPr>
              <w:rPr>
                <w:b/>
                <w:sz w:val="20"/>
                <w:szCs w:val="20"/>
              </w:rPr>
            </w:pPr>
            <w:r>
              <w:rPr>
                <w:b/>
                <w:sz w:val="20"/>
                <w:szCs w:val="20"/>
              </w:rPr>
              <w:t>AUC (95%</w:t>
            </w:r>
            <w:proofErr w:type="gramStart"/>
            <w:r>
              <w:rPr>
                <w:b/>
                <w:sz w:val="20"/>
                <w:szCs w:val="20"/>
              </w:rPr>
              <w:t>CI)*</w:t>
            </w:r>
            <w:proofErr w:type="gramEnd"/>
          </w:p>
        </w:tc>
        <w:tc>
          <w:tcPr>
            <w:tcW w:w="837" w:type="pct"/>
            <w:tcBorders>
              <w:top w:val="single" w:sz="4" w:space="0" w:color="auto"/>
              <w:left w:val="nil"/>
              <w:bottom w:val="single" w:sz="4" w:space="0" w:color="auto"/>
              <w:right w:val="nil"/>
            </w:tcBorders>
            <w:shd w:val="clear" w:color="auto" w:fill="FFFFFF" w:themeFill="background1"/>
            <w:vAlign w:val="center"/>
            <w:hideMark/>
          </w:tcPr>
          <w:p w:rsidR="00F4221D" w:rsidRDefault="00F4221D">
            <w:pPr>
              <w:rPr>
                <w:b/>
                <w:sz w:val="20"/>
                <w:szCs w:val="20"/>
              </w:rPr>
            </w:pPr>
            <w:r>
              <w:rPr>
                <w:b/>
                <w:sz w:val="20"/>
                <w:szCs w:val="20"/>
              </w:rPr>
              <w:t>Full model</w:t>
            </w:r>
          </w:p>
          <w:p w:rsidR="00F4221D" w:rsidRDefault="00F4221D">
            <w:pPr>
              <w:rPr>
                <w:b/>
                <w:sz w:val="20"/>
                <w:szCs w:val="20"/>
              </w:rPr>
            </w:pPr>
            <w:r>
              <w:rPr>
                <w:b/>
                <w:sz w:val="20"/>
                <w:szCs w:val="20"/>
              </w:rPr>
              <w:t>AUC (95%CI)</w:t>
            </w:r>
          </w:p>
        </w:tc>
        <w:tc>
          <w:tcPr>
            <w:tcW w:w="975" w:type="pct"/>
            <w:tcBorders>
              <w:top w:val="single" w:sz="4" w:space="0" w:color="auto"/>
              <w:left w:val="nil"/>
              <w:bottom w:val="single" w:sz="4" w:space="0" w:color="auto"/>
              <w:right w:val="nil"/>
            </w:tcBorders>
            <w:shd w:val="clear" w:color="auto" w:fill="FFFFFF" w:themeFill="background1"/>
            <w:vAlign w:val="center"/>
            <w:hideMark/>
          </w:tcPr>
          <w:p w:rsidR="00F4221D" w:rsidRDefault="00F4221D">
            <w:pPr>
              <w:rPr>
                <w:b/>
                <w:sz w:val="20"/>
                <w:szCs w:val="20"/>
              </w:rPr>
            </w:pPr>
            <w:r>
              <w:rPr>
                <w:b/>
                <w:sz w:val="20"/>
                <w:szCs w:val="20"/>
              </w:rPr>
              <w:t>Changes in AUC (95%CI)</w:t>
            </w:r>
          </w:p>
        </w:tc>
      </w:tr>
      <w:tr w:rsidR="00F4221D" w:rsidTr="00F4221D">
        <w:tc>
          <w:tcPr>
            <w:tcW w:w="1566" w:type="pct"/>
            <w:tcBorders>
              <w:top w:val="single" w:sz="4" w:space="0" w:color="auto"/>
              <w:left w:val="nil"/>
              <w:bottom w:val="nil"/>
              <w:right w:val="nil"/>
            </w:tcBorders>
            <w:shd w:val="clear" w:color="auto" w:fill="auto"/>
            <w:hideMark/>
          </w:tcPr>
          <w:p w:rsidR="00F4221D" w:rsidRDefault="00F4221D">
            <w:pPr>
              <w:rPr>
                <w:b/>
                <w:sz w:val="20"/>
                <w:szCs w:val="20"/>
              </w:rPr>
            </w:pPr>
            <w:bookmarkStart w:id="0" w:name="_Hlk504530962"/>
            <w:r>
              <w:rPr>
                <w:b/>
                <w:sz w:val="20"/>
                <w:szCs w:val="20"/>
              </w:rPr>
              <w:t>Premenopausal women</w:t>
            </w:r>
          </w:p>
        </w:tc>
        <w:tc>
          <w:tcPr>
            <w:tcW w:w="672" w:type="pct"/>
            <w:tcBorders>
              <w:top w:val="single" w:sz="4" w:space="0" w:color="auto"/>
              <w:left w:val="nil"/>
              <w:bottom w:val="nil"/>
              <w:right w:val="nil"/>
            </w:tcBorders>
            <w:shd w:val="clear" w:color="auto" w:fill="auto"/>
          </w:tcPr>
          <w:p w:rsidR="00F4221D" w:rsidRDefault="00F4221D">
            <w:pPr>
              <w:rPr>
                <w:sz w:val="20"/>
                <w:szCs w:val="20"/>
              </w:rPr>
            </w:pPr>
          </w:p>
        </w:tc>
        <w:tc>
          <w:tcPr>
            <w:tcW w:w="950" w:type="pct"/>
            <w:tcBorders>
              <w:top w:val="single" w:sz="4" w:space="0" w:color="auto"/>
              <w:left w:val="nil"/>
              <w:bottom w:val="nil"/>
              <w:right w:val="nil"/>
            </w:tcBorders>
            <w:shd w:val="clear" w:color="auto" w:fill="auto"/>
          </w:tcPr>
          <w:p w:rsidR="00F4221D" w:rsidRDefault="00F4221D">
            <w:pPr>
              <w:rPr>
                <w:sz w:val="20"/>
                <w:szCs w:val="20"/>
              </w:rPr>
            </w:pPr>
          </w:p>
        </w:tc>
        <w:tc>
          <w:tcPr>
            <w:tcW w:w="837" w:type="pct"/>
            <w:tcBorders>
              <w:top w:val="single" w:sz="4" w:space="0" w:color="auto"/>
              <w:left w:val="nil"/>
              <w:bottom w:val="nil"/>
              <w:right w:val="nil"/>
            </w:tcBorders>
            <w:shd w:val="clear" w:color="auto" w:fill="auto"/>
          </w:tcPr>
          <w:p w:rsidR="00F4221D" w:rsidRDefault="00F4221D">
            <w:pPr>
              <w:rPr>
                <w:sz w:val="20"/>
                <w:szCs w:val="20"/>
              </w:rPr>
            </w:pPr>
          </w:p>
        </w:tc>
        <w:tc>
          <w:tcPr>
            <w:tcW w:w="975" w:type="pct"/>
            <w:tcBorders>
              <w:top w:val="single" w:sz="4" w:space="0" w:color="auto"/>
              <w:left w:val="nil"/>
              <w:bottom w:val="nil"/>
              <w:right w:val="nil"/>
            </w:tcBorders>
            <w:shd w:val="clear" w:color="auto" w:fill="auto"/>
          </w:tcPr>
          <w:p w:rsidR="00F4221D" w:rsidRDefault="00F4221D">
            <w:pPr>
              <w:rPr>
                <w:sz w:val="20"/>
                <w:szCs w:val="20"/>
              </w:rPr>
            </w:pPr>
          </w:p>
        </w:tc>
      </w:tr>
      <w:tr w:rsidR="00F4221D" w:rsidTr="00F4221D">
        <w:tc>
          <w:tcPr>
            <w:tcW w:w="1566" w:type="pct"/>
            <w:tcBorders>
              <w:top w:val="nil"/>
              <w:left w:val="nil"/>
              <w:bottom w:val="nil"/>
              <w:right w:val="nil"/>
            </w:tcBorders>
            <w:shd w:val="clear" w:color="auto" w:fill="auto"/>
            <w:hideMark/>
          </w:tcPr>
          <w:p w:rsidR="00F4221D" w:rsidRDefault="00F4221D">
            <w:pPr>
              <w:rPr>
                <w:b/>
                <w:sz w:val="20"/>
                <w:szCs w:val="20"/>
              </w:rPr>
            </w:pPr>
            <w:r>
              <w:rPr>
                <w:b/>
                <w:sz w:val="20"/>
                <w:szCs w:val="20"/>
              </w:rPr>
              <w:t xml:space="preserve">  + MD </w:t>
            </w:r>
          </w:p>
        </w:tc>
        <w:tc>
          <w:tcPr>
            <w:tcW w:w="672" w:type="pct"/>
            <w:tcBorders>
              <w:top w:val="nil"/>
              <w:left w:val="nil"/>
              <w:bottom w:val="nil"/>
              <w:right w:val="nil"/>
            </w:tcBorders>
            <w:shd w:val="clear" w:color="auto" w:fill="auto"/>
            <w:hideMark/>
          </w:tcPr>
          <w:p w:rsidR="00F4221D" w:rsidRDefault="00F4221D">
            <w:pPr>
              <w:rPr>
                <w:sz w:val="20"/>
                <w:szCs w:val="20"/>
              </w:rPr>
            </w:pPr>
            <w:r>
              <w:rPr>
                <w:sz w:val="20"/>
                <w:szCs w:val="20"/>
              </w:rPr>
              <w:t>599/1,454</w:t>
            </w:r>
          </w:p>
        </w:tc>
        <w:tc>
          <w:tcPr>
            <w:tcW w:w="950" w:type="pct"/>
            <w:tcBorders>
              <w:top w:val="nil"/>
              <w:left w:val="nil"/>
              <w:bottom w:val="nil"/>
              <w:right w:val="nil"/>
            </w:tcBorders>
            <w:shd w:val="clear" w:color="auto" w:fill="auto"/>
            <w:hideMark/>
          </w:tcPr>
          <w:p w:rsidR="00F4221D" w:rsidRDefault="00F4221D">
            <w:pPr>
              <w:rPr>
                <w:sz w:val="20"/>
                <w:szCs w:val="20"/>
              </w:rPr>
            </w:pPr>
            <w:r>
              <w:rPr>
                <w:sz w:val="20"/>
                <w:szCs w:val="20"/>
              </w:rPr>
              <w:t>55.9 (53.2-58.6)</w:t>
            </w:r>
          </w:p>
        </w:tc>
        <w:tc>
          <w:tcPr>
            <w:tcW w:w="837" w:type="pct"/>
            <w:tcBorders>
              <w:top w:val="nil"/>
              <w:left w:val="nil"/>
              <w:bottom w:val="nil"/>
              <w:right w:val="nil"/>
            </w:tcBorders>
            <w:shd w:val="clear" w:color="auto" w:fill="auto"/>
            <w:hideMark/>
          </w:tcPr>
          <w:p w:rsidR="00F4221D" w:rsidRDefault="00F4221D">
            <w:pPr>
              <w:rPr>
                <w:sz w:val="20"/>
                <w:szCs w:val="20"/>
              </w:rPr>
            </w:pPr>
            <w:r>
              <w:rPr>
                <w:sz w:val="20"/>
                <w:szCs w:val="20"/>
              </w:rPr>
              <w:t>60.7 (58.0-63.4)</w:t>
            </w:r>
          </w:p>
        </w:tc>
        <w:tc>
          <w:tcPr>
            <w:tcW w:w="975" w:type="pct"/>
            <w:tcBorders>
              <w:top w:val="nil"/>
              <w:left w:val="nil"/>
              <w:bottom w:val="nil"/>
              <w:right w:val="nil"/>
            </w:tcBorders>
            <w:shd w:val="clear" w:color="auto" w:fill="auto"/>
            <w:hideMark/>
          </w:tcPr>
          <w:p w:rsidR="00F4221D" w:rsidRDefault="00F4221D">
            <w:pPr>
              <w:rPr>
                <w:sz w:val="20"/>
                <w:szCs w:val="20"/>
              </w:rPr>
            </w:pPr>
            <w:r>
              <w:rPr>
                <w:sz w:val="20"/>
                <w:szCs w:val="20"/>
              </w:rPr>
              <w:t xml:space="preserve">  4.8 (1.9-7.7)</w:t>
            </w:r>
          </w:p>
        </w:tc>
      </w:tr>
      <w:tr w:rsidR="00F4221D" w:rsidTr="00F4221D">
        <w:tc>
          <w:tcPr>
            <w:tcW w:w="1566" w:type="pct"/>
            <w:tcBorders>
              <w:top w:val="nil"/>
              <w:left w:val="nil"/>
              <w:bottom w:val="nil"/>
              <w:right w:val="nil"/>
            </w:tcBorders>
            <w:shd w:val="clear" w:color="auto" w:fill="auto"/>
            <w:hideMark/>
          </w:tcPr>
          <w:p w:rsidR="00F4221D" w:rsidRDefault="00F4221D">
            <w:pPr>
              <w:rPr>
                <w:sz w:val="20"/>
                <w:szCs w:val="20"/>
              </w:rPr>
            </w:pPr>
            <w:r>
              <w:rPr>
                <w:b/>
                <w:sz w:val="20"/>
                <w:szCs w:val="20"/>
              </w:rPr>
              <w:t xml:space="preserve">  + PRS + MD</w:t>
            </w:r>
          </w:p>
        </w:tc>
        <w:tc>
          <w:tcPr>
            <w:tcW w:w="672" w:type="pct"/>
            <w:tcBorders>
              <w:top w:val="nil"/>
              <w:left w:val="nil"/>
              <w:bottom w:val="nil"/>
              <w:right w:val="nil"/>
            </w:tcBorders>
            <w:shd w:val="clear" w:color="auto" w:fill="auto"/>
            <w:hideMark/>
          </w:tcPr>
          <w:p w:rsidR="00F4221D" w:rsidRDefault="00F4221D">
            <w:pPr>
              <w:rPr>
                <w:sz w:val="20"/>
                <w:szCs w:val="20"/>
              </w:rPr>
            </w:pPr>
            <w:r>
              <w:rPr>
                <w:sz w:val="20"/>
                <w:szCs w:val="20"/>
              </w:rPr>
              <w:t>599/1,454</w:t>
            </w:r>
          </w:p>
        </w:tc>
        <w:tc>
          <w:tcPr>
            <w:tcW w:w="950" w:type="pct"/>
            <w:tcBorders>
              <w:top w:val="nil"/>
              <w:left w:val="nil"/>
              <w:bottom w:val="nil"/>
              <w:right w:val="nil"/>
            </w:tcBorders>
            <w:shd w:val="clear" w:color="auto" w:fill="auto"/>
            <w:hideMark/>
          </w:tcPr>
          <w:p w:rsidR="00F4221D" w:rsidRDefault="00F4221D">
            <w:pPr>
              <w:rPr>
                <w:sz w:val="20"/>
                <w:szCs w:val="20"/>
              </w:rPr>
            </w:pPr>
            <w:r>
              <w:rPr>
                <w:sz w:val="20"/>
                <w:szCs w:val="20"/>
              </w:rPr>
              <w:t>55.9 (53.2-58.6)</w:t>
            </w:r>
          </w:p>
        </w:tc>
        <w:tc>
          <w:tcPr>
            <w:tcW w:w="837" w:type="pct"/>
            <w:tcBorders>
              <w:top w:val="nil"/>
              <w:left w:val="nil"/>
              <w:bottom w:val="nil"/>
              <w:right w:val="nil"/>
            </w:tcBorders>
            <w:shd w:val="clear" w:color="auto" w:fill="auto"/>
            <w:hideMark/>
          </w:tcPr>
          <w:p w:rsidR="00F4221D" w:rsidRDefault="00F4221D">
            <w:pPr>
              <w:rPr>
                <w:sz w:val="20"/>
                <w:szCs w:val="20"/>
              </w:rPr>
            </w:pPr>
            <w:r>
              <w:rPr>
                <w:sz w:val="20"/>
                <w:szCs w:val="20"/>
              </w:rPr>
              <w:t>65.3 (62.8-67.8)</w:t>
            </w:r>
          </w:p>
        </w:tc>
        <w:tc>
          <w:tcPr>
            <w:tcW w:w="975" w:type="pct"/>
            <w:tcBorders>
              <w:top w:val="nil"/>
              <w:left w:val="nil"/>
              <w:bottom w:val="nil"/>
              <w:right w:val="nil"/>
            </w:tcBorders>
            <w:shd w:val="clear" w:color="auto" w:fill="auto"/>
            <w:hideMark/>
          </w:tcPr>
          <w:p w:rsidR="00F4221D" w:rsidRDefault="00F4221D">
            <w:pPr>
              <w:rPr>
                <w:sz w:val="20"/>
                <w:szCs w:val="20"/>
              </w:rPr>
            </w:pPr>
            <w:r>
              <w:rPr>
                <w:sz w:val="20"/>
                <w:szCs w:val="20"/>
              </w:rPr>
              <w:t xml:space="preserve">  9.3 (6.2-12.4)</w:t>
            </w:r>
          </w:p>
        </w:tc>
      </w:tr>
      <w:tr w:rsidR="00F4221D" w:rsidTr="00F4221D">
        <w:tc>
          <w:tcPr>
            <w:tcW w:w="2239" w:type="pct"/>
            <w:gridSpan w:val="2"/>
            <w:tcBorders>
              <w:top w:val="nil"/>
              <w:left w:val="nil"/>
              <w:bottom w:val="nil"/>
              <w:right w:val="nil"/>
            </w:tcBorders>
            <w:shd w:val="clear" w:color="auto" w:fill="auto"/>
            <w:hideMark/>
          </w:tcPr>
          <w:p w:rsidR="00F4221D" w:rsidRDefault="00F4221D">
            <w:pPr>
              <w:rPr>
                <w:sz w:val="20"/>
                <w:szCs w:val="20"/>
              </w:rPr>
            </w:pPr>
            <w:r>
              <w:rPr>
                <w:b/>
                <w:sz w:val="20"/>
                <w:szCs w:val="20"/>
              </w:rPr>
              <w:t>Postmenopausal women not using HT</w:t>
            </w:r>
          </w:p>
        </w:tc>
        <w:tc>
          <w:tcPr>
            <w:tcW w:w="950" w:type="pct"/>
            <w:tcBorders>
              <w:top w:val="nil"/>
              <w:left w:val="nil"/>
              <w:bottom w:val="nil"/>
              <w:right w:val="nil"/>
            </w:tcBorders>
            <w:shd w:val="clear" w:color="auto" w:fill="auto"/>
          </w:tcPr>
          <w:p w:rsidR="00F4221D" w:rsidRDefault="00F4221D">
            <w:pPr>
              <w:rPr>
                <w:sz w:val="20"/>
                <w:szCs w:val="20"/>
              </w:rPr>
            </w:pPr>
          </w:p>
        </w:tc>
        <w:tc>
          <w:tcPr>
            <w:tcW w:w="837" w:type="pct"/>
            <w:tcBorders>
              <w:top w:val="nil"/>
              <w:left w:val="nil"/>
              <w:bottom w:val="nil"/>
              <w:right w:val="nil"/>
            </w:tcBorders>
            <w:shd w:val="clear" w:color="auto" w:fill="auto"/>
          </w:tcPr>
          <w:p w:rsidR="00F4221D" w:rsidRDefault="00F4221D">
            <w:pPr>
              <w:rPr>
                <w:sz w:val="20"/>
                <w:szCs w:val="20"/>
              </w:rPr>
            </w:pPr>
          </w:p>
        </w:tc>
        <w:tc>
          <w:tcPr>
            <w:tcW w:w="975" w:type="pct"/>
            <w:tcBorders>
              <w:top w:val="nil"/>
              <w:left w:val="nil"/>
              <w:bottom w:val="nil"/>
              <w:right w:val="nil"/>
            </w:tcBorders>
            <w:shd w:val="clear" w:color="auto" w:fill="auto"/>
          </w:tcPr>
          <w:p w:rsidR="00F4221D" w:rsidRDefault="00F4221D">
            <w:pPr>
              <w:rPr>
                <w:sz w:val="20"/>
                <w:szCs w:val="20"/>
              </w:rPr>
            </w:pPr>
          </w:p>
        </w:tc>
      </w:tr>
      <w:tr w:rsidR="00F4221D" w:rsidTr="00F4221D">
        <w:tc>
          <w:tcPr>
            <w:tcW w:w="1566" w:type="pct"/>
            <w:tcBorders>
              <w:top w:val="nil"/>
              <w:left w:val="nil"/>
              <w:bottom w:val="nil"/>
              <w:right w:val="nil"/>
            </w:tcBorders>
            <w:shd w:val="clear" w:color="auto" w:fill="auto"/>
            <w:hideMark/>
          </w:tcPr>
          <w:p w:rsidR="00F4221D" w:rsidRDefault="00F4221D">
            <w:pPr>
              <w:rPr>
                <w:b/>
                <w:sz w:val="20"/>
                <w:szCs w:val="20"/>
              </w:rPr>
            </w:pPr>
            <w:r>
              <w:rPr>
                <w:b/>
                <w:sz w:val="20"/>
                <w:szCs w:val="20"/>
              </w:rPr>
              <w:t xml:space="preserve">  + MD </w:t>
            </w:r>
          </w:p>
        </w:tc>
        <w:tc>
          <w:tcPr>
            <w:tcW w:w="672" w:type="pct"/>
            <w:tcBorders>
              <w:top w:val="nil"/>
              <w:left w:val="nil"/>
              <w:bottom w:val="nil"/>
              <w:right w:val="nil"/>
            </w:tcBorders>
            <w:shd w:val="clear" w:color="auto" w:fill="auto"/>
            <w:hideMark/>
          </w:tcPr>
          <w:p w:rsidR="00F4221D" w:rsidRDefault="00F4221D">
            <w:pPr>
              <w:rPr>
                <w:sz w:val="20"/>
                <w:szCs w:val="20"/>
              </w:rPr>
            </w:pPr>
            <w:r>
              <w:rPr>
                <w:sz w:val="20"/>
                <w:szCs w:val="20"/>
              </w:rPr>
              <w:t>312/783</w:t>
            </w:r>
          </w:p>
        </w:tc>
        <w:tc>
          <w:tcPr>
            <w:tcW w:w="950" w:type="pct"/>
            <w:tcBorders>
              <w:top w:val="nil"/>
              <w:left w:val="nil"/>
              <w:bottom w:val="nil"/>
              <w:right w:val="nil"/>
            </w:tcBorders>
            <w:shd w:val="clear" w:color="auto" w:fill="auto"/>
            <w:hideMark/>
          </w:tcPr>
          <w:p w:rsidR="00F4221D" w:rsidRDefault="00F4221D">
            <w:pPr>
              <w:rPr>
                <w:sz w:val="20"/>
                <w:szCs w:val="20"/>
              </w:rPr>
            </w:pPr>
            <w:r>
              <w:rPr>
                <w:sz w:val="20"/>
                <w:szCs w:val="20"/>
              </w:rPr>
              <w:t>55.4 (</w:t>
            </w:r>
            <w:bookmarkStart w:id="1" w:name="OLE_LINK14"/>
            <w:bookmarkStart w:id="2" w:name="OLE_LINK15"/>
            <w:r>
              <w:rPr>
                <w:sz w:val="20"/>
                <w:szCs w:val="20"/>
              </w:rPr>
              <w:t>51.7-59.1</w:t>
            </w:r>
            <w:bookmarkEnd w:id="1"/>
            <w:bookmarkEnd w:id="2"/>
            <w:r>
              <w:rPr>
                <w:sz w:val="20"/>
                <w:szCs w:val="20"/>
              </w:rPr>
              <w:t>)</w:t>
            </w:r>
          </w:p>
        </w:tc>
        <w:tc>
          <w:tcPr>
            <w:tcW w:w="837" w:type="pct"/>
            <w:tcBorders>
              <w:top w:val="nil"/>
              <w:left w:val="nil"/>
              <w:bottom w:val="nil"/>
              <w:right w:val="nil"/>
            </w:tcBorders>
            <w:shd w:val="clear" w:color="auto" w:fill="auto"/>
            <w:hideMark/>
          </w:tcPr>
          <w:p w:rsidR="00F4221D" w:rsidRDefault="00F4221D">
            <w:pPr>
              <w:rPr>
                <w:sz w:val="20"/>
                <w:szCs w:val="20"/>
              </w:rPr>
            </w:pPr>
            <w:r>
              <w:rPr>
                <w:sz w:val="20"/>
                <w:szCs w:val="20"/>
              </w:rPr>
              <w:t>58.0 (54.3-61.7)</w:t>
            </w:r>
          </w:p>
        </w:tc>
        <w:tc>
          <w:tcPr>
            <w:tcW w:w="975" w:type="pct"/>
            <w:tcBorders>
              <w:top w:val="nil"/>
              <w:left w:val="nil"/>
              <w:bottom w:val="nil"/>
              <w:right w:val="nil"/>
            </w:tcBorders>
            <w:shd w:val="clear" w:color="auto" w:fill="auto"/>
            <w:hideMark/>
          </w:tcPr>
          <w:p w:rsidR="00F4221D" w:rsidRDefault="00F4221D">
            <w:pPr>
              <w:rPr>
                <w:sz w:val="20"/>
                <w:szCs w:val="20"/>
              </w:rPr>
            </w:pPr>
            <w:r>
              <w:rPr>
                <w:sz w:val="20"/>
                <w:szCs w:val="20"/>
              </w:rPr>
              <w:t xml:space="preserve">  2.2 (-1.1-5.5)</w:t>
            </w:r>
          </w:p>
        </w:tc>
      </w:tr>
      <w:tr w:rsidR="00F4221D" w:rsidTr="00F4221D">
        <w:tc>
          <w:tcPr>
            <w:tcW w:w="1566" w:type="pct"/>
            <w:tcBorders>
              <w:top w:val="nil"/>
              <w:left w:val="nil"/>
              <w:bottom w:val="nil"/>
              <w:right w:val="nil"/>
            </w:tcBorders>
            <w:shd w:val="clear" w:color="auto" w:fill="auto"/>
            <w:hideMark/>
          </w:tcPr>
          <w:p w:rsidR="00F4221D" w:rsidRDefault="00F4221D">
            <w:pPr>
              <w:rPr>
                <w:sz w:val="20"/>
                <w:szCs w:val="20"/>
              </w:rPr>
            </w:pPr>
            <w:r>
              <w:rPr>
                <w:b/>
                <w:sz w:val="20"/>
                <w:szCs w:val="20"/>
              </w:rPr>
              <w:t xml:space="preserve">  + PRS + MD</w:t>
            </w:r>
          </w:p>
        </w:tc>
        <w:tc>
          <w:tcPr>
            <w:tcW w:w="672" w:type="pct"/>
            <w:tcBorders>
              <w:top w:val="nil"/>
              <w:left w:val="nil"/>
              <w:bottom w:val="nil"/>
              <w:right w:val="nil"/>
            </w:tcBorders>
            <w:shd w:val="clear" w:color="auto" w:fill="auto"/>
            <w:hideMark/>
          </w:tcPr>
          <w:p w:rsidR="00F4221D" w:rsidRDefault="00F4221D">
            <w:pPr>
              <w:rPr>
                <w:sz w:val="20"/>
                <w:szCs w:val="20"/>
              </w:rPr>
            </w:pPr>
            <w:r>
              <w:rPr>
                <w:sz w:val="20"/>
                <w:szCs w:val="20"/>
              </w:rPr>
              <w:t>312/783</w:t>
            </w:r>
          </w:p>
        </w:tc>
        <w:tc>
          <w:tcPr>
            <w:tcW w:w="950" w:type="pct"/>
            <w:tcBorders>
              <w:top w:val="nil"/>
              <w:left w:val="nil"/>
              <w:bottom w:val="nil"/>
              <w:right w:val="nil"/>
            </w:tcBorders>
            <w:shd w:val="clear" w:color="auto" w:fill="auto"/>
            <w:hideMark/>
          </w:tcPr>
          <w:p w:rsidR="00F4221D" w:rsidRDefault="00F4221D">
            <w:pPr>
              <w:rPr>
                <w:sz w:val="20"/>
                <w:szCs w:val="20"/>
              </w:rPr>
            </w:pPr>
            <w:r>
              <w:rPr>
                <w:sz w:val="20"/>
                <w:szCs w:val="20"/>
              </w:rPr>
              <w:t>55.4 (51.7-59.1)</w:t>
            </w:r>
          </w:p>
        </w:tc>
        <w:tc>
          <w:tcPr>
            <w:tcW w:w="837" w:type="pct"/>
            <w:tcBorders>
              <w:top w:val="nil"/>
              <w:left w:val="nil"/>
              <w:bottom w:val="nil"/>
              <w:right w:val="nil"/>
            </w:tcBorders>
            <w:shd w:val="clear" w:color="auto" w:fill="auto"/>
            <w:hideMark/>
          </w:tcPr>
          <w:p w:rsidR="00F4221D" w:rsidRDefault="00F4221D">
            <w:pPr>
              <w:rPr>
                <w:sz w:val="20"/>
                <w:szCs w:val="20"/>
              </w:rPr>
            </w:pPr>
            <w:r>
              <w:rPr>
                <w:sz w:val="20"/>
                <w:szCs w:val="20"/>
              </w:rPr>
              <w:t>63.4 (59.9-66.9)</w:t>
            </w:r>
          </w:p>
        </w:tc>
        <w:tc>
          <w:tcPr>
            <w:tcW w:w="975" w:type="pct"/>
            <w:tcBorders>
              <w:top w:val="nil"/>
              <w:left w:val="nil"/>
              <w:bottom w:val="nil"/>
              <w:right w:val="nil"/>
            </w:tcBorders>
            <w:shd w:val="clear" w:color="auto" w:fill="auto"/>
            <w:hideMark/>
          </w:tcPr>
          <w:p w:rsidR="00F4221D" w:rsidRDefault="00F4221D">
            <w:pPr>
              <w:rPr>
                <w:sz w:val="20"/>
                <w:szCs w:val="20"/>
              </w:rPr>
            </w:pPr>
            <w:r>
              <w:rPr>
                <w:sz w:val="20"/>
                <w:szCs w:val="20"/>
              </w:rPr>
              <w:t xml:space="preserve">  7.5 (3.2-11.8)</w:t>
            </w:r>
          </w:p>
        </w:tc>
      </w:tr>
      <w:tr w:rsidR="00F4221D" w:rsidTr="00F4221D">
        <w:tc>
          <w:tcPr>
            <w:tcW w:w="1566" w:type="pct"/>
            <w:tcBorders>
              <w:top w:val="nil"/>
              <w:left w:val="nil"/>
              <w:bottom w:val="nil"/>
              <w:right w:val="nil"/>
            </w:tcBorders>
            <w:shd w:val="clear" w:color="auto" w:fill="auto"/>
            <w:hideMark/>
          </w:tcPr>
          <w:p w:rsidR="00F4221D" w:rsidRDefault="00F4221D">
            <w:pPr>
              <w:rPr>
                <w:b/>
                <w:sz w:val="20"/>
                <w:szCs w:val="20"/>
              </w:rPr>
            </w:pPr>
            <w:r>
              <w:rPr>
                <w:b/>
                <w:sz w:val="20"/>
                <w:szCs w:val="20"/>
              </w:rPr>
              <w:t xml:space="preserve">  + T + E1S + PRL</w:t>
            </w:r>
          </w:p>
        </w:tc>
        <w:tc>
          <w:tcPr>
            <w:tcW w:w="672" w:type="pct"/>
            <w:tcBorders>
              <w:top w:val="nil"/>
              <w:left w:val="nil"/>
              <w:bottom w:val="nil"/>
              <w:right w:val="nil"/>
            </w:tcBorders>
            <w:shd w:val="clear" w:color="auto" w:fill="auto"/>
            <w:hideMark/>
          </w:tcPr>
          <w:p w:rsidR="00F4221D" w:rsidRDefault="00F4221D">
            <w:pPr>
              <w:rPr>
                <w:sz w:val="20"/>
                <w:szCs w:val="20"/>
              </w:rPr>
            </w:pPr>
            <w:r>
              <w:rPr>
                <w:sz w:val="20"/>
                <w:szCs w:val="20"/>
              </w:rPr>
              <w:t>418/872</w:t>
            </w:r>
          </w:p>
        </w:tc>
        <w:tc>
          <w:tcPr>
            <w:tcW w:w="950" w:type="pct"/>
            <w:tcBorders>
              <w:top w:val="nil"/>
              <w:left w:val="nil"/>
              <w:bottom w:val="nil"/>
              <w:right w:val="nil"/>
            </w:tcBorders>
            <w:shd w:val="clear" w:color="auto" w:fill="auto"/>
            <w:hideMark/>
          </w:tcPr>
          <w:p w:rsidR="00F4221D" w:rsidRDefault="00F4221D">
            <w:pPr>
              <w:rPr>
                <w:sz w:val="20"/>
                <w:szCs w:val="20"/>
              </w:rPr>
            </w:pPr>
            <w:r>
              <w:rPr>
                <w:sz w:val="20"/>
                <w:szCs w:val="20"/>
              </w:rPr>
              <w:t xml:space="preserve">57.4 </w:t>
            </w:r>
            <w:bookmarkStart w:id="3" w:name="OLE_LINK16"/>
            <w:bookmarkStart w:id="4" w:name="OLE_LINK17"/>
            <w:r>
              <w:rPr>
                <w:sz w:val="20"/>
                <w:szCs w:val="20"/>
              </w:rPr>
              <w:t>(54.1-60.7</w:t>
            </w:r>
            <w:bookmarkEnd w:id="3"/>
            <w:bookmarkEnd w:id="4"/>
            <w:r>
              <w:rPr>
                <w:sz w:val="20"/>
                <w:szCs w:val="20"/>
              </w:rPr>
              <w:t>)</w:t>
            </w:r>
          </w:p>
        </w:tc>
        <w:tc>
          <w:tcPr>
            <w:tcW w:w="837" w:type="pct"/>
            <w:tcBorders>
              <w:top w:val="nil"/>
              <w:left w:val="nil"/>
              <w:bottom w:val="nil"/>
              <w:right w:val="nil"/>
            </w:tcBorders>
            <w:shd w:val="clear" w:color="auto" w:fill="auto"/>
            <w:hideMark/>
          </w:tcPr>
          <w:p w:rsidR="00F4221D" w:rsidRDefault="00F4221D">
            <w:pPr>
              <w:rPr>
                <w:sz w:val="20"/>
                <w:szCs w:val="20"/>
              </w:rPr>
            </w:pPr>
            <w:r>
              <w:rPr>
                <w:sz w:val="20"/>
                <w:szCs w:val="20"/>
              </w:rPr>
              <w:t>63.2 (60.1-66.3)</w:t>
            </w:r>
          </w:p>
        </w:tc>
        <w:tc>
          <w:tcPr>
            <w:tcW w:w="975" w:type="pct"/>
            <w:tcBorders>
              <w:top w:val="nil"/>
              <w:left w:val="nil"/>
              <w:bottom w:val="nil"/>
              <w:right w:val="nil"/>
            </w:tcBorders>
            <w:shd w:val="clear" w:color="auto" w:fill="auto"/>
            <w:hideMark/>
          </w:tcPr>
          <w:p w:rsidR="00F4221D" w:rsidRDefault="00F4221D">
            <w:pPr>
              <w:rPr>
                <w:sz w:val="20"/>
                <w:szCs w:val="20"/>
              </w:rPr>
            </w:pPr>
            <w:r>
              <w:rPr>
                <w:sz w:val="20"/>
                <w:szCs w:val="20"/>
              </w:rPr>
              <w:t xml:space="preserve">  5.9 (2.6-9.2)</w:t>
            </w:r>
          </w:p>
        </w:tc>
      </w:tr>
      <w:tr w:rsidR="00F4221D" w:rsidTr="00F4221D">
        <w:tc>
          <w:tcPr>
            <w:tcW w:w="1566" w:type="pct"/>
            <w:tcBorders>
              <w:top w:val="nil"/>
              <w:left w:val="nil"/>
              <w:bottom w:val="nil"/>
              <w:right w:val="nil"/>
            </w:tcBorders>
            <w:shd w:val="clear" w:color="auto" w:fill="auto"/>
            <w:hideMark/>
          </w:tcPr>
          <w:p w:rsidR="00F4221D" w:rsidRDefault="00F4221D">
            <w:pPr>
              <w:rPr>
                <w:b/>
                <w:sz w:val="20"/>
                <w:szCs w:val="20"/>
              </w:rPr>
            </w:pPr>
            <w:r>
              <w:rPr>
                <w:b/>
                <w:sz w:val="20"/>
                <w:szCs w:val="20"/>
              </w:rPr>
              <w:t xml:space="preserve">  + PRS + T + E1S + PRL</w:t>
            </w:r>
          </w:p>
        </w:tc>
        <w:tc>
          <w:tcPr>
            <w:tcW w:w="672" w:type="pct"/>
            <w:tcBorders>
              <w:top w:val="nil"/>
              <w:left w:val="nil"/>
              <w:bottom w:val="nil"/>
              <w:right w:val="nil"/>
            </w:tcBorders>
            <w:shd w:val="clear" w:color="auto" w:fill="auto"/>
            <w:hideMark/>
          </w:tcPr>
          <w:p w:rsidR="00F4221D" w:rsidRDefault="00F4221D">
            <w:pPr>
              <w:rPr>
                <w:sz w:val="20"/>
                <w:szCs w:val="20"/>
              </w:rPr>
            </w:pPr>
            <w:r>
              <w:rPr>
                <w:sz w:val="20"/>
                <w:szCs w:val="20"/>
              </w:rPr>
              <w:t>418/872</w:t>
            </w:r>
          </w:p>
        </w:tc>
        <w:tc>
          <w:tcPr>
            <w:tcW w:w="950" w:type="pct"/>
            <w:tcBorders>
              <w:top w:val="nil"/>
              <w:left w:val="nil"/>
              <w:bottom w:val="nil"/>
              <w:right w:val="nil"/>
            </w:tcBorders>
            <w:shd w:val="clear" w:color="auto" w:fill="auto"/>
            <w:hideMark/>
          </w:tcPr>
          <w:p w:rsidR="00F4221D" w:rsidRDefault="00F4221D">
            <w:pPr>
              <w:rPr>
                <w:sz w:val="20"/>
                <w:szCs w:val="20"/>
              </w:rPr>
            </w:pPr>
            <w:r>
              <w:rPr>
                <w:sz w:val="20"/>
                <w:szCs w:val="20"/>
              </w:rPr>
              <w:t>57.4 (54.1-60.7)</w:t>
            </w:r>
          </w:p>
        </w:tc>
        <w:tc>
          <w:tcPr>
            <w:tcW w:w="837" w:type="pct"/>
            <w:tcBorders>
              <w:top w:val="nil"/>
              <w:left w:val="nil"/>
              <w:bottom w:val="nil"/>
              <w:right w:val="nil"/>
            </w:tcBorders>
            <w:shd w:val="clear" w:color="auto" w:fill="auto"/>
            <w:hideMark/>
          </w:tcPr>
          <w:p w:rsidR="00F4221D" w:rsidRDefault="00F4221D">
            <w:pPr>
              <w:rPr>
                <w:sz w:val="20"/>
                <w:szCs w:val="20"/>
              </w:rPr>
            </w:pPr>
            <w:r>
              <w:rPr>
                <w:sz w:val="20"/>
                <w:szCs w:val="20"/>
              </w:rPr>
              <w:t>66.1 (63.0-69.2)</w:t>
            </w:r>
          </w:p>
        </w:tc>
        <w:tc>
          <w:tcPr>
            <w:tcW w:w="975" w:type="pct"/>
            <w:tcBorders>
              <w:top w:val="nil"/>
              <w:left w:val="nil"/>
              <w:bottom w:val="nil"/>
              <w:right w:val="nil"/>
            </w:tcBorders>
            <w:shd w:val="clear" w:color="auto" w:fill="auto"/>
            <w:hideMark/>
          </w:tcPr>
          <w:p w:rsidR="00F4221D" w:rsidRDefault="00F4221D">
            <w:pPr>
              <w:rPr>
                <w:sz w:val="20"/>
                <w:szCs w:val="20"/>
              </w:rPr>
            </w:pPr>
            <w:r>
              <w:rPr>
                <w:sz w:val="20"/>
                <w:szCs w:val="20"/>
              </w:rPr>
              <w:t xml:space="preserve">  8.5 (4.8-12.2)</w:t>
            </w:r>
          </w:p>
        </w:tc>
      </w:tr>
      <w:tr w:rsidR="00F4221D" w:rsidTr="00F4221D">
        <w:tc>
          <w:tcPr>
            <w:tcW w:w="1566" w:type="pct"/>
            <w:tcBorders>
              <w:top w:val="nil"/>
              <w:left w:val="nil"/>
              <w:bottom w:val="nil"/>
              <w:right w:val="nil"/>
            </w:tcBorders>
            <w:shd w:val="clear" w:color="auto" w:fill="auto"/>
            <w:hideMark/>
          </w:tcPr>
          <w:p w:rsidR="00F4221D" w:rsidRDefault="00F4221D">
            <w:pPr>
              <w:rPr>
                <w:b/>
                <w:sz w:val="20"/>
                <w:szCs w:val="20"/>
              </w:rPr>
            </w:pPr>
            <w:r>
              <w:rPr>
                <w:b/>
                <w:sz w:val="20"/>
                <w:szCs w:val="20"/>
              </w:rPr>
              <w:t xml:space="preserve">  + MD + T + E1S + PRL</w:t>
            </w:r>
          </w:p>
        </w:tc>
        <w:tc>
          <w:tcPr>
            <w:tcW w:w="672" w:type="pct"/>
            <w:tcBorders>
              <w:top w:val="nil"/>
              <w:left w:val="nil"/>
              <w:bottom w:val="nil"/>
              <w:right w:val="nil"/>
            </w:tcBorders>
            <w:shd w:val="clear" w:color="auto" w:fill="auto"/>
            <w:hideMark/>
          </w:tcPr>
          <w:p w:rsidR="00F4221D" w:rsidRDefault="00F4221D">
            <w:pPr>
              <w:rPr>
                <w:sz w:val="20"/>
                <w:szCs w:val="20"/>
              </w:rPr>
            </w:pPr>
            <w:r>
              <w:rPr>
                <w:sz w:val="20"/>
                <w:szCs w:val="20"/>
              </w:rPr>
              <w:t>251/586</w:t>
            </w:r>
          </w:p>
        </w:tc>
        <w:tc>
          <w:tcPr>
            <w:tcW w:w="950" w:type="pct"/>
            <w:tcBorders>
              <w:top w:val="nil"/>
              <w:left w:val="nil"/>
              <w:bottom w:val="nil"/>
              <w:right w:val="nil"/>
            </w:tcBorders>
            <w:shd w:val="clear" w:color="auto" w:fill="auto"/>
            <w:hideMark/>
          </w:tcPr>
          <w:p w:rsidR="00F4221D" w:rsidRDefault="00F4221D">
            <w:pPr>
              <w:rPr>
                <w:sz w:val="20"/>
                <w:szCs w:val="20"/>
              </w:rPr>
            </w:pPr>
            <w:r>
              <w:rPr>
                <w:sz w:val="20"/>
                <w:szCs w:val="20"/>
              </w:rPr>
              <w:t>55.6 (51.3-59.9)</w:t>
            </w:r>
          </w:p>
        </w:tc>
        <w:tc>
          <w:tcPr>
            <w:tcW w:w="837" w:type="pct"/>
            <w:tcBorders>
              <w:top w:val="nil"/>
              <w:left w:val="nil"/>
              <w:bottom w:val="nil"/>
              <w:right w:val="nil"/>
            </w:tcBorders>
            <w:shd w:val="clear" w:color="auto" w:fill="auto"/>
            <w:hideMark/>
          </w:tcPr>
          <w:p w:rsidR="00F4221D" w:rsidRDefault="00F4221D">
            <w:pPr>
              <w:rPr>
                <w:sz w:val="20"/>
                <w:szCs w:val="20"/>
              </w:rPr>
            </w:pPr>
            <w:r>
              <w:rPr>
                <w:sz w:val="20"/>
                <w:szCs w:val="20"/>
              </w:rPr>
              <w:t>64.3 (60.2-68.4)</w:t>
            </w:r>
          </w:p>
        </w:tc>
        <w:tc>
          <w:tcPr>
            <w:tcW w:w="975" w:type="pct"/>
            <w:tcBorders>
              <w:top w:val="nil"/>
              <w:left w:val="nil"/>
              <w:bottom w:val="nil"/>
              <w:right w:val="nil"/>
            </w:tcBorders>
            <w:shd w:val="clear" w:color="auto" w:fill="auto"/>
            <w:hideMark/>
          </w:tcPr>
          <w:p w:rsidR="00F4221D" w:rsidRDefault="00F4221D">
            <w:pPr>
              <w:rPr>
                <w:sz w:val="20"/>
                <w:szCs w:val="20"/>
              </w:rPr>
            </w:pPr>
            <w:r>
              <w:rPr>
                <w:sz w:val="20"/>
                <w:szCs w:val="20"/>
              </w:rPr>
              <w:t xml:space="preserve">  8.1 (3.8-12.4)</w:t>
            </w:r>
          </w:p>
        </w:tc>
      </w:tr>
      <w:tr w:rsidR="00F4221D" w:rsidTr="00F4221D">
        <w:tc>
          <w:tcPr>
            <w:tcW w:w="1566" w:type="pct"/>
            <w:tcBorders>
              <w:top w:val="nil"/>
              <w:left w:val="nil"/>
              <w:bottom w:val="nil"/>
              <w:right w:val="nil"/>
            </w:tcBorders>
            <w:shd w:val="clear" w:color="auto" w:fill="auto"/>
            <w:hideMark/>
          </w:tcPr>
          <w:p w:rsidR="00F4221D" w:rsidRDefault="00F4221D">
            <w:pPr>
              <w:rPr>
                <w:b/>
                <w:sz w:val="20"/>
                <w:szCs w:val="20"/>
              </w:rPr>
            </w:pPr>
            <w:r>
              <w:rPr>
                <w:b/>
                <w:sz w:val="20"/>
                <w:szCs w:val="20"/>
              </w:rPr>
              <w:t xml:space="preserve">  + PRS + MD + T + E1S + PRL</w:t>
            </w:r>
          </w:p>
        </w:tc>
        <w:tc>
          <w:tcPr>
            <w:tcW w:w="672" w:type="pct"/>
            <w:tcBorders>
              <w:top w:val="nil"/>
              <w:left w:val="nil"/>
              <w:bottom w:val="nil"/>
              <w:right w:val="nil"/>
            </w:tcBorders>
            <w:shd w:val="clear" w:color="auto" w:fill="auto"/>
            <w:hideMark/>
          </w:tcPr>
          <w:p w:rsidR="00F4221D" w:rsidRDefault="00F4221D">
            <w:pPr>
              <w:rPr>
                <w:sz w:val="20"/>
                <w:szCs w:val="20"/>
              </w:rPr>
            </w:pPr>
            <w:r>
              <w:rPr>
                <w:sz w:val="20"/>
                <w:szCs w:val="20"/>
              </w:rPr>
              <w:t>251/586</w:t>
            </w:r>
          </w:p>
        </w:tc>
        <w:tc>
          <w:tcPr>
            <w:tcW w:w="950" w:type="pct"/>
            <w:tcBorders>
              <w:top w:val="nil"/>
              <w:left w:val="nil"/>
              <w:bottom w:val="nil"/>
              <w:right w:val="nil"/>
            </w:tcBorders>
            <w:shd w:val="clear" w:color="auto" w:fill="auto"/>
            <w:hideMark/>
          </w:tcPr>
          <w:p w:rsidR="00F4221D" w:rsidRDefault="00F4221D">
            <w:pPr>
              <w:rPr>
                <w:sz w:val="20"/>
                <w:szCs w:val="20"/>
              </w:rPr>
            </w:pPr>
            <w:r>
              <w:rPr>
                <w:sz w:val="20"/>
                <w:szCs w:val="20"/>
              </w:rPr>
              <w:t>55.6 (51.3-59.9)</w:t>
            </w:r>
          </w:p>
        </w:tc>
        <w:tc>
          <w:tcPr>
            <w:tcW w:w="837" w:type="pct"/>
            <w:tcBorders>
              <w:top w:val="nil"/>
              <w:left w:val="nil"/>
              <w:bottom w:val="nil"/>
              <w:right w:val="nil"/>
            </w:tcBorders>
            <w:shd w:val="clear" w:color="auto" w:fill="auto"/>
            <w:hideMark/>
          </w:tcPr>
          <w:p w:rsidR="00F4221D" w:rsidRDefault="00F4221D">
            <w:pPr>
              <w:rPr>
                <w:sz w:val="20"/>
                <w:szCs w:val="20"/>
              </w:rPr>
            </w:pPr>
            <w:r>
              <w:rPr>
                <w:sz w:val="20"/>
                <w:szCs w:val="20"/>
              </w:rPr>
              <w:t>67.8 (63.9-71.7)</w:t>
            </w:r>
          </w:p>
        </w:tc>
        <w:tc>
          <w:tcPr>
            <w:tcW w:w="975" w:type="pct"/>
            <w:tcBorders>
              <w:top w:val="nil"/>
              <w:left w:val="nil"/>
              <w:bottom w:val="nil"/>
              <w:right w:val="nil"/>
            </w:tcBorders>
            <w:shd w:val="clear" w:color="auto" w:fill="auto"/>
            <w:hideMark/>
          </w:tcPr>
          <w:p w:rsidR="00F4221D" w:rsidRDefault="00F4221D">
            <w:pPr>
              <w:ind w:firstLineChars="50" w:firstLine="100"/>
              <w:rPr>
                <w:sz w:val="20"/>
                <w:szCs w:val="20"/>
              </w:rPr>
            </w:pPr>
            <w:r>
              <w:rPr>
                <w:sz w:val="20"/>
                <w:szCs w:val="20"/>
              </w:rPr>
              <w:t>11.2 (6.5-15.9)</w:t>
            </w:r>
          </w:p>
        </w:tc>
      </w:tr>
      <w:tr w:rsidR="00F4221D" w:rsidTr="00F4221D">
        <w:tc>
          <w:tcPr>
            <w:tcW w:w="2239" w:type="pct"/>
            <w:gridSpan w:val="2"/>
            <w:tcBorders>
              <w:top w:val="nil"/>
              <w:left w:val="nil"/>
              <w:bottom w:val="nil"/>
              <w:right w:val="nil"/>
            </w:tcBorders>
            <w:shd w:val="clear" w:color="auto" w:fill="auto"/>
            <w:hideMark/>
          </w:tcPr>
          <w:p w:rsidR="00F4221D" w:rsidRDefault="00F4221D">
            <w:pPr>
              <w:rPr>
                <w:sz w:val="20"/>
                <w:szCs w:val="20"/>
              </w:rPr>
            </w:pPr>
            <w:r>
              <w:rPr>
                <w:b/>
                <w:sz w:val="20"/>
                <w:szCs w:val="20"/>
              </w:rPr>
              <w:t>Postmenopausal women using HT</w:t>
            </w:r>
          </w:p>
        </w:tc>
        <w:tc>
          <w:tcPr>
            <w:tcW w:w="950" w:type="pct"/>
            <w:tcBorders>
              <w:top w:val="nil"/>
              <w:left w:val="nil"/>
              <w:bottom w:val="nil"/>
              <w:right w:val="nil"/>
            </w:tcBorders>
            <w:shd w:val="clear" w:color="auto" w:fill="auto"/>
          </w:tcPr>
          <w:p w:rsidR="00F4221D" w:rsidRDefault="00F4221D">
            <w:pPr>
              <w:rPr>
                <w:sz w:val="20"/>
                <w:szCs w:val="20"/>
              </w:rPr>
            </w:pPr>
          </w:p>
        </w:tc>
        <w:tc>
          <w:tcPr>
            <w:tcW w:w="837" w:type="pct"/>
            <w:tcBorders>
              <w:top w:val="nil"/>
              <w:left w:val="nil"/>
              <w:bottom w:val="nil"/>
              <w:right w:val="nil"/>
            </w:tcBorders>
            <w:shd w:val="clear" w:color="auto" w:fill="auto"/>
          </w:tcPr>
          <w:p w:rsidR="00F4221D" w:rsidRDefault="00F4221D">
            <w:pPr>
              <w:rPr>
                <w:sz w:val="20"/>
                <w:szCs w:val="20"/>
              </w:rPr>
            </w:pPr>
          </w:p>
        </w:tc>
        <w:tc>
          <w:tcPr>
            <w:tcW w:w="975" w:type="pct"/>
            <w:tcBorders>
              <w:top w:val="nil"/>
              <w:left w:val="nil"/>
              <w:bottom w:val="nil"/>
              <w:right w:val="nil"/>
            </w:tcBorders>
            <w:shd w:val="clear" w:color="auto" w:fill="auto"/>
          </w:tcPr>
          <w:p w:rsidR="00F4221D" w:rsidRDefault="00F4221D">
            <w:pPr>
              <w:rPr>
                <w:sz w:val="20"/>
                <w:szCs w:val="20"/>
              </w:rPr>
            </w:pPr>
          </w:p>
        </w:tc>
      </w:tr>
      <w:tr w:rsidR="00F4221D" w:rsidTr="00F4221D">
        <w:tc>
          <w:tcPr>
            <w:tcW w:w="1566" w:type="pct"/>
            <w:tcBorders>
              <w:top w:val="nil"/>
              <w:left w:val="nil"/>
              <w:bottom w:val="nil"/>
              <w:right w:val="nil"/>
            </w:tcBorders>
            <w:shd w:val="clear" w:color="auto" w:fill="auto"/>
            <w:hideMark/>
          </w:tcPr>
          <w:p w:rsidR="00F4221D" w:rsidRDefault="00F4221D">
            <w:pPr>
              <w:rPr>
                <w:b/>
                <w:sz w:val="20"/>
                <w:szCs w:val="20"/>
              </w:rPr>
            </w:pPr>
            <w:r>
              <w:rPr>
                <w:b/>
                <w:sz w:val="20"/>
                <w:szCs w:val="20"/>
              </w:rPr>
              <w:t xml:space="preserve">  + MD </w:t>
            </w:r>
          </w:p>
        </w:tc>
        <w:tc>
          <w:tcPr>
            <w:tcW w:w="672" w:type="pct"/>
            <w:tcBorders>
              <w:top w:val="nil"/>
              <w:left w:val="nil"/>
              <w:bottom w:val="nil"/>
              <w:right w:val="nil"/>
            </w:tcBorders>
            <w:shd w:val="clear" w:color="auto" w:fill="auto"/>
            <w:hideMark/>
          </w:tcPr>
          <w:p w:rsidR="00F4221D" w:rsidRDefault="00F4221D">
            <w:pPr>
              <w:rPr>
                <w:sz w:val="20"/>
                <w:szCs w:val="20"/>
              </w:rPr>
            </w:pPr>
            <w:r>
              <w:rPr>
                <w:sz w:val="20"/>
                <w:szCs w:val="20"/>
              </w:rPr>
              <w:t>424/707</w:t>
            </w:r>
          </w:p>
        </w:tc>
        <w:tc>
          <w:tcPr>
            <w:tcW w:w="950" w:type="pct"/>
            <w:tcBorders>
              <w:top w:val="nil"/>
              <w:left w:val="nil"/>
              <w:bottom w:val="nil"/>
              <w:right w:val="nil"/>
            </w:tcBorders>
            <w:shd w:val="clear" w:color="auto" w:fill="auto"/>
            <w:hideMark/>
          </w:tcPr>
          <w:p w:rsidR="00F4221D" w:rsidRDefault="00F4221D">
            <w:pPr>
              <w:rPr>
                <w:sz w:val="20"/>
                <w:szCs w:val="20"/>
              </w:rPr>
            </w:pPr>
            <w:r>
              <w:rPr>
                <w:sz w:val="20"/>
                <w:szCs w:val="20"/>
              </w:rPr>
              <w:t>56.8 (</w:t>
            </w:r>
            <w:bookmarkStart w:id="5" w:name="OLE_LINK18"/>
            <w:r>
              <w:rPr>
                <w:sz w:val="20"/>
                <w:szCs w:val="20"/>
              </w:rPr>
              <w:t>5</w:t>
            </w:r>
            <w:bookmarkEnd w:id="5"/>
            <w:r>
              <w:rPr>
                <w:sz w:val="20"/>
                <w:szCs w:val="20"/>
              </w:rPr>
              <w:t>3.3-60.3)</w:t>
            </w:r>
          </w:p>
        </w:tc>
        <w:tc>
          <w:tcPr>
            <w:tcW w:w="837" w:type="pct"/>
            <w:tcBorders>
              <w:top w:val="nil"/>
              <w:left w:val="nil"/>
              <w:bottom w:val="nil"/>
              <w:right w:val="nil"/>
            </w:tcBorders>
            <w:shd w:val="clear" w:color="auto" w:fill="auto"/>
            <w:hideMark/>
          </w:tcPr>
          <w:p w:rsidR="00F4221D" w:rsidRDefault="00F4221D">
            <w:pPr>
              <w:rPr>
                <w:sz w:val="20"/>
                <w:szCs w:val="20"/>
              </w:rPr>
            </w:pPr>
            <w:r>
              <w:rPr>
                <w:sz w:val="20"/>
                <w:szCs w:val="20"/>
              </w:rPr>
              <w:t>62.1 (58.8-65.4)</w:t>
            </w:r>
          </w:p>
        </w:tc>
        <w:tc>
          <w:tcPr>
            <w:tcW w:w="975" w:type="pct"/>
            <w:tcBorders>
              <w:top w:val="nil"/>
              <w:left w:val="nil"/>
              <w:bottom w:val="nil"/>
              <w:right w:val="nil"/>
            </w:tcBorders>
            <w:shd w:val="clear" w:color="auto" w:fill="auto"/>
            <w:hideMark/>
          </w:tcPr>
          <w:p w:rsidR="00F4221D" w:rsidRDefault="00F4221D">
            <w:pPr>
              <w:rPr>
                <w:sz w:val="20"/>
                <w:szCs w:val="20"/>
              </w:rPr>
            </w:pPr>
            <w:r>
              <w:rPr>
                <w:sz w:val="20"/>
                <w:szCs w:val="20"/>
              </w:rPr>
              <w:t xml:space="preserve">  5.0 (1.3-8.7)</w:t>
            </w:r>
          </w:p>
        </w:tc>
      </w:tr>
      <w:tr w:rsidR="00F4221D" w:rsidTr="00F4221D">
        <w:tc>
          <w:tcPr>
            <w:tcW w:w="1566" w:type="pct"/>
            <w:tcBorders>
              <w:top w:val="nil"/>
              <w:left w:val="nil"/>
              <w:bottom w:val="nil"/>
              <w:right w:val="nil"/>
            </w:tcBorders>
            <w:shd w:val="clear" w:color="auto" w:fill="auto"/>
            <w:hideMark/>
          </w:tcPr>
          <w:p w:rsidR="00F4221D" w:rsidRDefault="00F4221D">
            <w:pPr>
              <w:rPr>
                <w:b/>
                <w:sz w:val="20"/>
                <w:szCs w:val="20"/>
              </w:rPr>
            </w:pPr>
            <w:r>
              <w:rPr>
                <w:b/>
                <w:sz w:val="20"/>
                <w:szCs w:val="20"/>
              </w:rPr>
              <w:t xml:space="preserve">  + PRL</w:t>
            </w:r>
          </w:p>
        </w:tc>
        <w:tc>
          <w:tcPr>
            <w:tcW w:w="672" w:type="pct"/>
            <w:tcBorders>
              <w:top w:val="nil"/>
              <w:left w:val="nil"/>
              <w:bottom w:val="nil"/>
              <w:right w:val="nil"/>
            </w:tcBorders>
            <w:shd w:val="clear" w:color="auto" w:fill="auto"/>
            <w:hideMark/>
          </w:tcPr>
          <w:p w:rsidR="00F4221D" w:rsidRDefault="00F4221D">
            <w:pPr>
              <w:tabs>
                <w:tab w:val="left" w:pos="601"/>
              </w:tabs>
              <w:rPr>
                <w:sz w:val="20"/>
                <w:szCs w:val="20"/>
              </w:rPr>
            </w:pPr>
            <w:r>
              <w:rPr>
                <w:sz w:val="20"/>
                <w:szCs w:val="20"/>
              </w:rPr>
              <w:t>660/782</w:t>
            </w:r>
          </w:p>
        </w:tc>
        <w:tc>
          <w:tcPr>
            <w:tcW w:w="950" w:type="pct"/>
            <w:tcBorders>
              <w:top w:val="nil"/>
              <w:left w:val="nil"/>
              <w:bottom w:val="nil"/>
              <w:right w:val="nil"/>
            </w:tcBorders>
            <w:shd w:val="clear" w:color="auto" w:fill="auto"/>
            <w:hideMark/>
          </w:tcPr>
          <w:p w:rsidR="00F4221D" w:rsidRDefault="00F4221D">
            <w:pPr>
              <w:rPr>
                <w:sz w:val="20"/>
                <w:szCs w:val="20"/>
              </w:rPr>
            </w:pPr>
            <w:r>
              <w:rPr>
                <w:sz w:val="20"/>
                <w:szCs w:val="20"/>
              </w:rPr>
              <w:t>56.5 (</w:t>
            </w:r>
            <w:bookmarkStart w:id="6" w:name="OLE_LINK19"/>
            <w:bookmarkStart w:id="7" w:name="OLE_LINK20"/>
            <w:r>
              <w:rPr>
                <w:sz w:val="20"/>
                <w:szCs w:val="20"/>
              </w:rPr>
              <w:t>53.6-59.4</w:t>
            </w:r>
            <w:bookmarkEnd w:id="6"/>
            <w:bookmarkEnd w:id="7"/>
            <w:r>
              <w:rPr>
                <w:sz w:val="20"/>
                <w:szCs w:val="20"/>
              </w:rPr>
              <w:t>)</w:t>
            </w:r>
          </w:p>
        </w:tc>
        <w:tc>
          <w:tcPr>
            <w:tcW w:w="837" w:type="pct"/>
            <w:tcBorders>
              <w:top w:val="nil"/>
              <w:left w:val="nil"/>
              <w:bottom w:val="nil"/>
              <w:right w:val="nil"/>
            </w:tcBorders>
            <w:shd w:val="clear" w:color="auto" w:fill="auto"/>
            <w:hideMark/>
          </w:tcPr>
          <w:p w:rsidR="00F4221D" w:rsidRDefault="00F4221D">
            <w:pPr>
              <w:rPr>
                <w:sz w:val="20"/>
                <w:szCs w:val="20"/>
              </w:rPr>
            </w:pPr>
            <w:r>
              <w:rPr>
                <w:sz w:val="20"/>
                <w:szCs w:val="20"/>
              </w:rPr>
              <w:t>56.9 (54.0-59.8)</w:t>
            </w:r>
          </w:p>
        </w:tc>
        <w:tc>
          <w:tcPr>
            <w:tcW w:w="975" w:type="pct"/>
            <w:tcBorders>
              <w:top w:val="nil"/>
              <w:left w:val="nil"/>
              <w:bottom w:val="nil"/>
              <w:right w:val="nil"/>
            </w:tcBorders>
            <w:shd w:val="clear" w:color="auto" w:fill="auto"/>
            <w:hideMark/>
          </w:tcPr>
          <w:p w:rsidR="00F4221D" w:rsidRDefault="00F4221D">
            <w:pPr>
              <w:rPr>
                <w:sz w:val="20"/>
                <w:szCs w:val="20"/>
              </w:rPr>
            </w:pPr>
            <w:r>
              <w:rPr>
                <w:sz w:val="20"/>
                <w:szCs w:val="20"/>
              </w:rPr>
              <w:t xml:space="preserve">  0.5 (-1.5-2.5)</w:t>
            </w:r>
          </w:p>
        </w:tc>
      </w:tr>
      <w:tr w:rsidR="00F4221D" w:rsidTr="00F4221D">
        <w:tc>
          <w:tcPr>
            <w:tcW w:w="1566" w:type="pct"/>
            <w:tcBorders>
              <w:top w:val="nil"/>
              <w:left w:val="nil"/>
              <w:bottom w:val="nil"/>
              <w:right w:val="nil"/>
            </w:tcBorders>
            <w:shd w:val="clear" w:color="auto" w:fill="auto"/>
            <w:hideMark/>
          </w:tcPr>
          <w:p w:rsidR="00F4221D" w:rsidRDefault="00F4221D">
            <w:pPr>
              <w:rPr>
                <w:sz w:val="20"/>
                <w:szCs w:val="20"/>
              </w:rPr>
            </w:pPr>
            <w:r>
              <w:rPr>
                <w:b/>
                <w:sz w:val="20"/>
                <w:szCs w:val="20"/>
              </w:rPr>
              <w:t xml:space="preserve">  + PRS + MD</w:t>
            </w:r>
          </w:p>
        </w:tc>
        <w:tc>
          <w:tcPr>
            <w:tcW w:w="672" w:type="pct"/>
            <w:tcBorders>
              <w:top w:val="nil"/>
              <w:left w:val="nil"/>
              <w:bottom w:val="nil"/>
              <w:right w:val="nil"/>
            </w:tcBorders>
            <w:shd w:val="clear" w:color="auto" w:fill="auto"/>
            <w:hideMark/>
          </w:tcPr>
          <w:p w:rsidR="00F4221D" w:rsidRDefault="00F4221D">
            <w:pPr>
              <w:rPr>
                <w:sz w:val="20"/>
                <w:szCs w:val="20"/>
              </w:rPr>
            </w:pPr>
            <w:r>
              <w:rPr>
                <w:sz w:val="20"/>
                <w:szCs w:val="20"/>
              </w:rPr>
              <w:t>424/707</w:t>
            </w:r>
          </w:p>
        </w:tc>
        <w:tc>
          <w:tcPr>
            <w:tcW w:w="950" w:type="pct"/>
            <w:tcBorders>
              <w:top w:val="nil"/>
              <w:left w:val="nil"/>
              <w:bottom w:val="nil"/>
              <w:right w:val="nil"/>
            </w:tcBorders>
            <w:shd w:val="clear" w:color="auto" w:fill="auto"/>
            <w:hideMark/>
          </w:tcPr>
          <w:p w:rsidR="00F4221D" w:rsidRDefault="00F4221D">
            <w:pPr>
              <w:rPr>
                <w:sz w:val="20"/>
                <w:szCs w:val="20"/>
              </w:rPr>
            </w:pPr>
            <w:r>
              <w:rPr>
                <w:sz w:val="20"/>
                <w:szCs w:val="20"/>
              </w:rPr>
              <w:t>56.8 (53.3-60.3)</w:t>
            </w:r>
          </w:p>
        </w:tc>
        <w:tc>
          <w:tcPr>
            <w:tcW w:w="837" w:type="pct"/>
            <w:tcBorders>
              <w:top w:val="nil"/>
              <w:left w:val="nil"/>
              <w:bottom w:val="nil"/>
              <w:right w:val="nil"/>
            </w:tcBorders>
            <w:shd w:val="clear" w:color="auto" w:fill="auto"/>
            <w:hideMark/>
          </w:tcPr>
          <w:p w:rsidR="00F4221D" w:rsidRDefault="00F4221D">
            <w:pPr>
              <w:rPr>
                <w:sz w:val="20"/>
                <w:szCs w:val="20"/>
              </w:rPr>
            </w:pPr>
            <w:r>
              <w:rPr>
                <w:sz w:val="20"/>
                <w:szCs w:val="20"/>
              </w:rPr>
              <w:t>65.2 (61.9-68.5)</w:t>
            </w:r>
          </w:p>
        </w:tc>
        <w:tc>
          <w:tcPr>
            <w:tcW w:w="975" w:type="pct"/>
            <w:tcBorders>
              <w:top w:val="nil"/>
              <w:left w:val="nil"/>
              <w:bottom w:val="nil"/>
              <w:right w:val="nil"/>
            </w:tcBorders>
            <w:shd w:val="clear" w:color="auto" w:fill="auto"/>
            <w:hideMark/>
          </w:tcPr>
          <w:p w:rsidR="00F4221D" w:rsidRDefault="00F4221D">
            <w:pPr>
              <w:rPr>
                <w:sz w:val="20"/>
                <w:szCs w:val="20"/>
              </w:rPr>
            </w:pPr>
            <w:r>
              <w:rPr>
                <w:sz w:val="20"/>
                <w:szCs w:val="20"/>
              </w:rPr>
              <w:t xml:space="preserve">  8.0 (4.1-11.9)</w:t>
            </w:r>
          </w:p>
        </w:tc>
      </w:tr>
      <w:tr w:rsidR="00F4221D" w:rsidTr="00F4221D">
        <w:tc>
          <w:tcPr>
            <w:tcW w:w="1566" w:type="pct"/>
            <w:tcBorders>
              <w:top w:val="nil"/>
              <w:left w:val="nil"/>
              <w:bottom w:val="nil"/>
              <w:right w:val="nil"/>
            </w:tcBorders>
            <w:shd w:val="clear" w:color="auto" w:fill="auto"/>
            <w:hideMark/>
          </w:tcPr>
          <w:p w:rsidR="00F4221D" w:rsidRDefault="00F4221D">
            <w:pPr>
              <w:rPr>
                <w:b/>
                <w:sz w:val="20"/>
                <w:szCs w:val="20"/>
              </w:rPr>
            </w:pPr>
            <w:r>
              <w:rPr>
                <w:b/>
                <w:sz w:val="20"/>
                <w:szCs w:val="20"/>
              </w:rPr>
              <w:t xml:space="preserve">  + PRS + PRL</w:t>
            </w:r>
          </w:p>
        </w:tc>
        <w:tc>
          <w:tcPr>
            <w:tcW w:w="672" w:type="pct"/>
            <w:tcBorders>
              <w:top w:val="nil"/>
              <w:left w:val="nil"/>
              <w:bottom w:val="nil"/>
              <w:right w:val="nil"/>
            </w:tcBorders>
            <w:shd w:val="clear" w:color="auto" w:fill="auto"/>
            <w:hideMark/>
          </w:tcPr>
          <w:p w:rsidR="00F4221D" w:rsidRDefault="00F4221D">
            <w:pPr>
              <w:rPr>
                <w:sz w:val="20"/>
                <w:szCs w:val="20"/>
              </w:rPr>
            </w:pPr>
            <w:r>
              <w:rPr>
                <w:sz w:val="20"/>
                <w:szCs w:val="20"/>
              </w:rPr>
              <w:t>660/782</w:t>
            </w:r>
          </w:p>
        </w:tc>
        <w:tc>
          <w:tcPr>
            <w:tcW w:w="950" w:type="pct"/>
            <w:tcBorders>
              <w:top w:val="nil"/>
              <w:left w:val="nil"/>
              <w:bottom w:val="nil"/>
              <w:right w:val="nil"/>
            </w:tcBorders>
            <w:shd w:val="clear" w:color="auto" w:fill="auto"/>
            <w:hideMark/>
          </w:tcPr>
          <w:p w:rsidR="00F4221D" w:rsidRDefault="00F4221D">
            <w:pPr>
              <w:rPr>
                <w:sz w:val="20"/>
                <w:szCs w:val="20"/>
              </w:rPr>
            </w:pPr>
            <w:r>
              <w:rPr>
                <w:sz w:val="20"/>
                <w:szCs w:val="20"/>
              </w:rPr>
              <w:t>56.5 (53.6-59.4)</w:t>
            </w:r>
          </w:p>
        </w:tc>
        <w:tc>
          <w:tcPr>
            <w:tcW w:w="837" w:type="pct"/>
            <w:tcBorders>
              <w:top w:val="nil"/>
              <w:left w:val="nil"/>
              <w:bottom w:val="nil"/>
              <w:right w:val="nil"/>
            </w:tcBorders>
            <w:shd w:val="clear" w:color="auto" w:fill="auto"/>
            <w:hideMark/>
          </w:tcPr>
          <w:p w:rsidR="00F4221D" w:rsidRDefault="00F4221D">
            <w:pPr>
              <w:rPr>
                <w:sz w:val="20"/>
                <w:szCs w:val="20"/>
              </w:rPr>
            </w:pPr>
            <w:r>
              <w:rPr>
                <w:sz w:val="20"/>
                <w:szCs w:val="20"/>
              </w:rPr>
              <w:t>63.9 (61.2-66.6)</w:t>
            </w:r>
          </w:p>
        </w:tc>
        <w:tc>
          <w:tcPr>
            <w:tcW w:w="975" w:type="pct"/>
            <w:tcBorders>
              <w:top w:val="nil"/>
              <w:left w:val="nil"/>
              <w:bottom w:val="nil"/>
              <w:right w:val="nil"/>
            </w:tcBorders>
            <w:shd w:val="clear" w:color="auto" w:fill="auto"/>
            <w:hideMark/>
          </w:tcPr>
          <w:p w:rsidR="00F4221D" w:rsidRDefault="00F4221D">
            <w:pPr>
              <w:rPr>
                <w:sz w:val="20"/>
                <w:szCs w:val="20"/>
              </w:rPr>
            </w:pPr>
            <w:r>
              <w:rPr>
                <w:sz w:val="20"/>
                <w:szCs w:val="20"/>
              </w:rPr>
              <w:t xml:space="preserve">  7.2 (3.7-10.7)</w:t>
            </w:r>
          </w:p>
        </w:tc>
      </w:tr>
      <w:tr w:rsidR="00F4221D" w:rsidTr="00F4221D">
        <w:tc>
          <w:tcPr>
            <w:tcW w:w="1566" w:type="pct"/>
            <w:tcBorders>
              <w:top w:val="nil"/>
              <w:left w:val="nil"/>
              <w:bottom w:val="nil"/>
              <w:right w:val="nil"/>
            </w:tcBorders>
            <w:shd w:val="clear" w:color="auto" w:fill="auto"/>
            <w:hideMark/>
          </w:tcPr>
          <w:p w:rsidR="00F4221D" w:rsidRDefault="00F4221D">
            <w:pPr>
              <w:rPr>
                <w:b/>
                <w:sz w:val="20"/>
                <w:szCs w:val="20"/>
              </w:rPr>
            </w:pPr>
            <w:r>
              <w:rPr>
                <w:b/>
                <w:sz w:val="20"/>
                <w:szCs w:val="20"/>
              </w:rPr>
              <w:t xml:space="preserve">  + MD + PRL</w:t>
            </w:r>
          </w:p>
        </w:tc>
        <w:tc>
          <w:tcPr>
            <w:tcW w:w="672" w:type="pct"/>
            <w:tcBorders>
              <w:top w:val="nil"/>
              <w:left w:val="nil"/>
              <w:bottom w:val="nil"/>
              <w:right w:val="nil"/>
            </w:tcBorders>
            <w:shd w:val="clear" w:color="auto" w:fill="auto"/>
            <w:hideMark/>
          </w:tcPr>
          <w:p w:rsidR="00F4221D" w:rsidRDefault="00F4221D">
            <w:pPr>
              <w:rPr>
                <w:sz w:val="20"/>
                <w:szCs w:val="20"/>
              </w:rPr>
            </w:pPr>
            <w:r>
              <w:rPr>
                <w:sz w:val="20"/>
                <w:szCs w:val="20"/>
              </w:rPr>
              <w:t>376/501</w:t>
            </w:r>
          </w:p>
        </w:tc>
        <w:tc>
          <w:tcPr>
            <w:tcW w:w="950" w:type="pct"/>
            <w:tcBorders>
              <w:top w:val="nil"/>
              <w:left w:val="nil"/>
              <w:bottom w:val="nil"/>
              <w:right w:val="nil"/>
            </w:tcBorders>
            <w:shd w:val="clear" w:color="auto" w:fill="auto"/>
            <w:hideMark/>
          </w:tcPr>
          <w:p w:rsidR="00F4221D" w:rsidRDefault="00F4221D">
            <w:pPr>
              <w:rPr>
                <w:sz w:val="20"/>
                <w:szCs w:val="20"/>
              </w:rPr>
            </w:pPr>
            <w:r>
              <w:rPr>
                <w:sz w:val="20"/>
                <w:szCs w:val="20"/>
              </w:rPr>
              <w:t>55.2 (51.3-59.1)</w:t>
            </w:r>
          </w:p>
        </w:tc>
        <w:tc>
          <w:tcPr>
            <w:tcW w:w="837" w:type="pct"/>
            <w:tcBorders>
              <w:top w:val="nil"/>
              <w:left w:val="nil"/>
              <w:bottom w:val="nil"/>
              <w:right w:val="nil"/>
            </w:tcBorders>
            <w:shd w:val="clear" w:color="auto" w:fill="auto"/>
            <w:hideMark/>
          </w:tcPr>
          <w:p w:rsidR="00F4221D" w:rsidRDefault="00F4221D">
            <w:pPr>
              <w:rPr>
                <w:sz w:val="20"/>
                <w:szCs w:val="20"/>
              </w:rPr>
            </w:pPr>
            <w:r>
              <w:rPr>
                <w:sz w:val="20"/>
                <w:szCs w:val="20"/>
              </w:rPr>
              <w:t>61.3 (57.6-65.0)</w:t>
            </w:r>
          </w:p>
        </w:tc>
        <w:tc>
          <w:tcPr>
            <w:tcW w:w="975" w:type="pct"/>
            <w:tcBorders>
              <w:top w:val="nil"/>
              <w:left w:val="nil"/>
              <w:bottom w:val="nil"/>
              <w:right w:val="nil"/>
            </w:tcBorders>
            <w:shd w:val="clear" w:color="auto" w:fill="auto"/>
            <w:hideMark/>
          </w:tcPr>
          <w:p w:rsidR="00F4221D" w:rsidRDefault="00F4221D">
            <w:pPr>
              <w:rPr>
                <w:sz w:val="20"/>
                <w:szCs w:val="20"/>
              </w:rPr>
            </w:pPr>
            <w:r>
              <w:rPr>
                <w:sz w:val="20"/>
                <w:szCs w:val="20"/>
              </w:rPr>
              <w:t xml:space="preserve">  6.1 (2.0-10.2)</w:t>
            </w:r>
          </w:p>
        </w:tc>
      </w:tr>
      <w:tr w:rsidR="00F4221D" w:rsidTr="00F4221D">
        <w:tc>
          <w:tcPr>
            <w:tcW w:w="1566" w:type="pct"/>
            <w:tcBorders>
              <w:top w:val="nil"/>
              <w:left w:val="nil"/>
              <w:bottom w:val="single" w:sz="4" w:space="0" w:color="auto"/>
              <w:right w:val="nil"/>
            </w:tcBorders>
            <w:shd w:val="clear" w:color="auto" w:fill="auto"/>
            <w:hideMark/>
          </w:tcPr>
          <w:p w:rsidR="00F4221D" w:rsidRDefault="00F4221D">
            <w:pPr>
              <w:rPr>
                <w:sz w:val="20"/>
                <w:szCs w:val="20"/>
              </w:rPr>
            </w:pPr>
            <w:r>
              <w:rPr>
                <w:b/>
                <w:sz w:val="20"/>
                <w:szCs w:val="20"/>
              </w:rPr>
              <w:t xml:space="preserve">  + PRS + MD + PRL</w:t>
            </w:r>
          </w:p>
        </w:tc>
        <w:tc>
          <w:tcPr>
            <w:tcW w:w="672" w:type="pct"/>
            <w:tcBorders>
              <w:top w:val="nil"/>
              <w:left w:val="nil"/>
              <w:bottom w:val="single" w:sz="4" w:space="0" w:color="auto"/>
              <w:right w:val="nil"/>
            </w:tcBorders>
            <w:shd w:val="clear" w:color="auto" w:fill="auto"/>
            <w:hideMark/>
          </w:tcPr>
          <w:p w:rsidR="00F4221D" w:rsidRDefault="00F4221D">
            <w:pPr>
              <w:rPr>
                <w:sz w:val="20"/>
                <w:szCs w:val="20"/>
              </w:rPr>
            </w:pPr>
            <w:r>
              <w:rPr>
                <w:sz w:val="20"/>
                <w:szCs w:val="20"/>
              </w:rPr>
              <w:t>376/501</w:t>
            </w:r>
          </w:p>
        </w:tc>
        <w:tc>
          <w:tcPr>
            <w:tcW w:w="950" w:type="pct"/>
            <w:tcBorders>
              <w:top w:val="nil"/>
              <w:left w:val="nil"/>
              <w:bottom w:val="single" w:sz="4" w:space="0" w:color="auto"/>
              <w:right w:val="nil"/>
            </w:tcBorders>
            <w:shd w:val="clear" w:color="auto" w:fill="auto"/>
            <w:hideMark/>
          </w:tcPr>
          <w:p w:rsidR="00F4221D" w:rsidRDefault="00F4221D">
            <w:pPr>
              <w:rPr>
                <w:sz w:val="20"/>
                <w:szCs w:val="20"/>
              </w:rPr>
            </w:pPr>
            <w:r>
              <w:rPr>
                <w:sz w:val="20"/>
                <w:szCs w:val="20"/>
              </w:rPr>
              <w:t>55.2 (51.3-59.1)</w:t>
            </w:r>
          </w:p>
        </w:tc>
        <w:tc>
          <w:tcPr>
            <w:tcW w:w="837" w:type="pct"/>
            <w:tcBorders>
              <w:top w:val="nil"/>
              <w:left w:val="nil"/>
              <w:bottom w:val="single" w:sz="4" w:space="0" w:color="auto"/>
              <w:right w:val="nil"/>
            </w:tcBorders>
            <w:shd w:val="clear" w:color="auto" w:fill="auto"/>
            <w:hideMark/>
          </w:tcPr>
          <w:p w:rsidR="00F4221D" w:rsidRDefault="00F4221D">
            <w:pPr>
              <w:rPr>
                <w:sz w:val="20"/>
                <w:szCs w:val="20"/>
              </w:rPr>
            </w:pPr>
            <w:r>
              <w:rPr>
                <w:sz w:val="20"/>
                <w:szCs w:val="20"/>
              </w:rPr>
              <w:t>64.4 (60.7-68.1)</w:t>
            </w:r>
          </w:p>
        </w:tc>
        <w:tc>
          <w:tcPr>
            <w:tcW w:w="975" w:type="pct"/>
            <w:tcBorders>
              <w:top w:val="nil"/>
              <w:left w:val="nil"/>
              <w:bottom w:val="single" w:sz="4" w:space="0" w:color="auto"/>
              <w:right w:val="nil"/>
            </w:tcBorders>
            <w:shd w:val="clear" w:color="auto" w:fill="auto"/>
            <w:hideMark/>
          </w:tcPr>
          <w:p w:rsidR="00F4221D" w:rsidRDefault="00F4221D">
            <w:pPr>
              <w:rPr>
                <w:sz w:val="20"/>
                <w:szCs w:val="20"/>
              </w:rPr>
            </w:pPr>
            <w:r>
              <w:rPr>
                <w:sz w:val="20"/>
                <w:szCs w:val="20"/>
              </w:rPr>
              <w:t xml:space="preserve">  9.1 (4.6-13.6)</w:t>
            </w:r>
          </w:p>
        </w:tc>
      </w:tr>
      <w:tr w:rsidR="00F4221D" w:rsidTr="00F4221D">
        <w:tc>
          <w:tcPr>
            <w:tcW w:w="1566" w:type="pct"/>
            <w:tcBorders>
              <w:top w:val="single" w:sz="4" w:space="0" w:color="auto"/>
              <w:left w:val="nil"/>
              <w:bottom w:val="single" w:sz="4" w:space="0" w:color="auto"/>
              <w:right w:val="nil"/>
            </w:tcBorders>
            <w:shd w:val="clear" w:color="auto" w:fill="auto"/>
            <w:hideMark/>
          </w:tcPr>
          <w:p w:rsidR="00F4221D" w:rsidRDefault="00F4221D">
            <w:pPr>
              <w:rPr>
                <w:b/>
                <w:sz w:val="20"/>
                <w:szCs w:val="20"/>
              </w:rPr>
            </w:pPr>
            <w:r>
              <w:rPr>
                <w:b/>
                <w:sz w:val="20"/>
                <w:szCs w:val="20"/>
              </w:rPr>
              <w:t>All women</w:t>
            </w:r>
          </w:p>
        </w:tc>
        <w:tc>
          <w:tcPr>
            <w:tcW w:w="672" w:type="pct"/>
            <w:tcBorders>
              <w:top w:val="single" w:sz="4" w:space="0" w:color="auto"/>
              <w:left w:val="nil"/>
              <w:bottom w:val="single" w:sz="4" w:space="0" w:color="auto"/>
              <w:right w:val="nil"/>
            </w:tcBorders>
            <w:shd w:val="clear" w:color="auto" w:fill="auto"/>
            <w:hideMark/>
          </w:tcPr>
          <w:p w:rsidR="00F4221D" w:rsidRDefault="00F4221D">
            <w:pPr>
              <w:rPr>
                <w:sz w:val="20"/>
                <w:szCs w:val="20"/>
              </w:rPr>
            </w:pPr>
            <w:r>
              <w:rPr>
                <w:sz w:val="20"/>
                <w:szCs w:val="20"/>
              </w:rPr>
              <w:t>1,216/2,638</w:t>
            </w:r>
          </w:p>
        </w:tc>
        <w:tc>
          <w:tcPr>
            <w:tcW w:w="950" w:type="pct"/>
            <w:tcBorders>
              <w:top w:val="single" w:sz="4" w:space="0" w:color="auto"/>
              <w:left w:val="nil"/>
              <w:bottom w:val="single" w:sz="4" w:space="0" w:color="auto"/>
              <w:right w:val="nil"/>
            </w:tcBorders>
            <w:shd w:val="clear" w:color="auto" w:fill="auto"/>
            <w:hideMark/>
          </w:tcPr>
          <w:p w:rsidR="00F4221D" w:rsidRDefault="00F4221D">
            <w:pPr>
              <w:rPr>
                <w:sz w:val="20"/>
                <w:szCs w:val="20"/>
              </w:rPr>
            </w:pPr>
            <w:r>
              <w:rPr>
                <w:sz w:val="20"/>
                <w:szCs w:val="20"/>
              </w:rPr>
              <w:t>55.2 (53.2-57.2)</w:t>
            </w:r>
          </w:p>
        </w:tc>
        <w:tc>
          <w:tcPr>
            <w:tcW w:w="837" w:type="pct"/>
            <w:tcBorders>
              <w:top w:val="single" w:sz="4" w:space="0" w:color="auto"/>
              <w:left w:val="nil"/>
              <w:bottom w:val="single" w:sz="4" w:space="0" w:color="auto"/>
              <w:right w:val="nil"/>
            </w:tcBorders>
            <w:shd w:val="clear" w:color="auto" w:fill="auto"/>
            <w:hideMark/>
          </w:tcPr>
          <w:p w:rsidR="00F4221D" w:rsidRDefault="00F4221D">
            <w:pPr>
              <w:rPr>
                <w:sz w:val="20"/>
                <w:szCs w:val="20"/>
              </w:rPr>
            </w:pPr>
            <w:r>
              <w:rPr>
                <w:sz w:val="20"/>
                <w:szCs w:val="20"/>
              </w:rPr>
              <w:t>66.6 (64.8-68.4)</w:t>
            </w:r>
          </w:p>
        </w:tc>
        <w:tc>
          <w:tcPr>
            <w:tcW w:w="975" w:type="pct"/>
            <w:tcBorders>
              <w:top w:val="single" w:sz="4" w:space="0" w:color="auto"/>
              <w:left w:val="nil"/>
              <w:bottom w:val="single" w:sz="4" w:space="0" w:color="auto"/>
              <w:right w:val="nil"/>
            </w:tcBorders>
            <w:shd w:val="clear" w:color="auto" w:fill="auto"/>
            <w:hideMark/>
          </w:tcPr>
          <w:p w:rsidR="00F4221D" w:rsidRDefault="00F4221D">
            <w:pPr>
              <w:ind w:firstLineChars="50" w:firstLine="100"/>
              <w:rPr>
                <w:sz w:val="20"/>
                <w:szCs w:val="20"/>
              </w:rPr>
            </w:pPr>
            <w:r>
              <w:rPr>
                <w:sz w:val="20"/>
                <w:szCs w:val="20"/>
              </w:rPr>
              <w:t>11.5 (9.1-13.9)</w:t>
            </w:r>
          </w:p>
        </w:tc>
      </w:tr>
    </w:tbl>
    <w:bookmarkEnd w:id="0"/>
    <w:p w:rsidR="001951C6" w:rsidRPr="00F4221D" w:rsidRDefault="00F4221D">
      <w:pPr>
        <w:rPr>
          <w:sz w:val="18"/>
        </w:rPr>
      </w:pPr>
      <w:r>
        <w:rPr>
          <w:sz w:val="18"/>
        </w:rPr>
        <w:t>*These are “baseline” AUC without any of the biomarkers included. For the full model AUC, PRS, MD, and circulating hormones were modeled as continuous variables. Some of the changes in AUC did not match exactly due to rounding.</w:t>
      </w:r>
      <w:bookmarkStart w:id="8" w:name="_GoBack"/>
      <w:bookmarkEnd w:id="8"/>
    </w:p>
    <w:sectPr w:rsidR="001951C6" w:rsidRPr="00F422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1D"/>
    <w:rsid w:val="001951C6"/>
    <w:rsid w:val="00F42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14DAB"/>
  <w15:chartTrackingRefBased/>
  <w15:docId w15:val="{28BC6E6F-6245-48DA-8CE5-77388637D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221D"/>
    <w:pPr>
      <w:spacing w:after="0" w:line="240" w:lineRule="auto"/>
    </w:pPr>
    <w:rPr>
      <w:rFonts w:ascii="Arial" w:eastAsiaTheme="minorEastAsia"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4221D"/>
    <w:pPr>
      <w:spacing w:after="0" w:line="240" w:lineRule="auto"/>
    </w:pPr>
    <w:rPr>
      <w:rFonts w:eastAsiaTheme="minorEastAsia"/>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347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 Burd</dc:creator>
  <cp:keywords/>
  <dc:description/>
  <cp:lastModifiedBy>Charlie Burd</cp:lastModifiedBy>
  <cp:revision>1</cp:revision>
  <dcterms:created xsi:type="dcterms:W3CDTF">2018-07-23T22:04:00Z</dcterms:created>
  <dcterms:modified xsi:type="dcterms:W3CDTF">2018-07-23T22:05:00Z</dcterms:modified>
</cp:coreProperties>
</file>